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0D1389">
      <w:pPr>
        <w:rPr>
          <w:rFonts w:hint="eastAsia"/>
        </w:rPr>
      </w:pPr>
      <w:r>
        <w:rPr>
          <w:rFonts w:hint="eastAsia"/>
        </w:rPr>
        <w:t># EcNTick 系统建模验证——完整答辩演讲稿</w:t>
      </w:r>
    </w:p>
    <w:p w14:paraId="25C82237">
      <w:pPr>
        <w:rPr>
          <w:rFonts w:hint="eastAsia"/>
        </w:rPr>
      </w:pPr>
    </w:p>
    <w:p w14:paraId="7130FFA5">
      <w:pPr>
        <w:rPr>
          <w:rFonts w:hint="eastAsia"/>
        </w:rPr>
      </w:pPr>
    </w:p>
    <w:p w14:paraId="636CB73F">
      <w:pPr>
        <w:rPr>
          <w:rFonts w:hint="eastAsia"/>
        </w:rPr>
      </w:pPr>
      <w:r>
        <w:rPr>
          <w:rFonts w:hint="eastAsia"/>
        </w:rPr>
        <w:t>## 开场：建模总览</w:t>
      </w:r>
    </w:p>
    <w:p w14:paraId="12861BE5">
      <w:pPr>
        <w:rPr>
          <w:rFonts w:hint="eastAsia"/>
        </w:rPr>
      </w:pPr>
    </w:p>
    <w:p w14:paraId="017331FB">
      <w:pPr>
        <w:rPr>
          <w:rFonts w:hint="eastAsia"/>
        </w:rPr>
      </w:pPr>
      <w:r>
        <w:rPr>
          <w:rFonts w:hint="eastAsia"/>
        </w:rPr>
        <w:t>各位评委老师好。</w:t>
      </w:r>
    </w:p>
    <w:p w14:paraId="12F05681">
      <w:pPr>
        <w:rPr>
          <w:rFonts w:hint="eastAsia"/>
        </w:rPr>
      </w:pPr>
    </w:p>
    <w:p w14:paraId="6B9B91AE">
      <w:pPr>
        <w:rPr>
          <w:rFonts w:hint="eastAsia"/>
        </w:rPr>
      </w:pPr>
      <w:r>
        <w:rPr>
          <w:rFonts w:hint="eastAsia"/>
        </w:rPr>
        <w:t>EcNTick 系统的核心假说是：**工程菌能够在肿瘤微环境中自发产生脉冲式裂解，周期性释放抗 PD‑L1 纳米抗体，实现无需群体感应的脉冲免疫治疗。**</w:t>
      </w:r>
    </w:p>
    <w:p w14:paraId="37A5255D">
      <w:pPr>
        <w:rPr>
          <w:rFonts w:hint="eastAsia"/>
        </w:rPr>
      </w:pPr>
    </w:p>
    <w:p w14:paraId="63D0A027">
      <w:pPr>
        <w:rPr>
          <w:rFonts w:hint="eastAsia"/>
        </w:rPr>
      </w:pPr>
      <w:r>
        <w:rPr>
          <w:rFonts w:hint="eastAsia"/>
        </w:rPr>
        <w:t>为了从数学上严格验证这一假说，我们构建了五套相互支撑的数学模型，按照“能不能振 → 振了有什么优势 → 什么时候振不动 → 如何精准控制振动 → 振动之外的安全底线”这一逻辑链条，形成了完整的证据闭环。下面我按顺序逐一汇报。</w:t>
      </w:r>
    </w:p>
    <w:p w14:paraId="70EFF813">
      <w:pPr>
        <w:rPr>
          <w:rFonts w:hint="eastAsia"/>
        </w:rPr>
      </w:pPr>
    </w:p>
    <w:p w14:paraId="2F97BCFC">
      <w:pPr>
        <w:rPr>
          <w:rFonts w:hint="eastAsia"/>
        </w:rPr>
      </w:pPr>
    </w:p>
    <w:p w14:paraId="611AE9ED">
      <w:pPr>
        <w:rPr>
          <w:rFonts w:hint="eastAsia"/>
        </w:rPr>
      </w:pPr>
      <w:r>
        <w:rPr>
          <w:rFonts w:hint="eastAsia"/>
        </w:rPr>
        <w:t>## 第一部分：弛豫振荡器 + 群体物理耦合同步化——回答“能不能振”</w:t>
      </w:r>
    </w:p>
    <w:p w14:paraId="612C3860">
      <w:pPr>
        <w:rPr>
          <w:rFonts w:hint="eastAsia"/>
        </w:rPr>
      </w:pPr>
    </w:p>
    <w:p w14:paraId="5A01A942">
      <w:pPr>
        <w:rPr>
          <w:rFonts w:hint="eastAsia"/>
        </w:rPr>
      </w:pPr>
      <w:r>
        <w:rPr>
          <w:rFonts w:hint="eastAsia"/>
        </w:rPr>
        <w:t>**痛点把脉**</w:t>
      </w:r>
    </w:p>
    <w:p w14:paraId="0876F847">
      <w:pPr>
        <w:rPr>
          <w:rFonts w:hint="eastAsia"/>
        </w:rPr>
      </w:pPr>
    </w:p>
    <w:p w14:paraId="1A4A145B">
      <w:pPr>
        <w:rPr>
          <w:rFonts w:hint="eastAsia"/>
        </w:rPr>
      </w:pPr>
      <w:r>
        <w:rPr>
          <w:rFonts w:hint="eastAsia"/>
        </w:rPr>
        <w:t>项目的核心卖点是“无群体感应的脉冲释放”。评审最可能问的第一个问题就是：**没有 QS 系统，你的工程菌真的能产生周期性裂解脉冲吗？** 这是整个项目的根基，必须先给出确定性的数学证明。</w:t>
      </w:r>
    </w:p>
    <w:p w14:paraId="090ABC81">
      <w:pPr>
        <w:rPr>
          <w:rFonts w:hint="eastAsia"/>
        </w:rPr>
      </w:pPr>
    </w:p>
    <w:p w14:paraId="63B30405">
      <w:pPr>
        <w:rPr>
          <w:rFonts w:hint="eastAsia"/>
        </w:rPr>
      </w:pPr>
      <w:r>
        <w:rPr>
          <w:rFonts w:hint="eastAsia"/>
        </w:rPr>
        <w:t>但这里有一个更深层的问题：如果我们只靠工程菌自身的“生长‑积累‑裂解”循环，而没有任何同步化机制，会发生什么？</w:t>
      </w:r>
    </w:p>
    <w:p w14:paraId="5DCB5A71">
      <w:pPr>
        <w:rPr>
          <w:rFonts w:hint="eastAsia"/>
        </w:rPr>
      </w:pPr>
    </w:p>
    <w:p w14:paraId="1E998C89">
      <w:pPr>
        <w:rPr>
          <w:rFonts w:hint="eastAsia"/>
        </w:rPr>
      </w:pPr>
      <w:r>
        <w:rPr>
          <w:rFonts w:hint="eastAsia"/>
        </w:rPr>
        <w:t>**硬核解法——两层验证，正反夹逼**</w:t>
      </w:r>
    </w:p>
    <w:p w14:paraId="18AF9ECE">
      <w:pPr>
        <w:rPr>
          <w:rFonts w:hint="eastAsia"/>
        </w:rPr>
      </w:pPr>
    </w:p>
    <w:p w14:paraId="3176B04A">
      <w:pPr>
        <w:rPr>
          <w:rFonts w:hint="eastAsia"/>
        </w:rPr>
      </w:pPr>
      <w:r>
        <w:rPr>
          <w:rFonts w:hint="eastAsia"/>
        </w:rPr>
        <w:t>我们通过两种不同的数学模型，从正反两个方向验证了脉冲的物理本质。</w:t>
      </w:r>
    </w:p>
    <w:p w14:paraId="43C21E81">
      <w:pPr>
        <w:rPr>
          <w:rFonts w:hint="eastAsia"/>
        </w:rPr>
      </w:pPr>
    </w:p>
    <w:p w14:paraId="428188EE">
      <w:pPr>
        <w:rPr>
          <w:rFonts w:hint="eastAsia"/>
        </w:rPr>
      </w:pPr>
      <w:r>
        <w:rPr>
          <w:rFonts w:hint="eastAsia"/>
        </w:rPr>
        <w:t>**第一层：Agent‑Based 随机模型——反证“没有同步化就没有脉冲”**</w:t>
      </w:r>
    </w:p>
    <w:p w14:paraId="76057950">
      <w:pPr>
        <w:rPr>
          <w:rFonts w:hint="eastAsia"/>
        </w:rPr>
      </w:pPr>
    </w:p>
    <w:p w14:paraId="3F64E4F9">
      <w:pPr>
        <w:rPr>
          <w:rFonts w:hint="eastAsia"/>
        </w:rPr>
      </w:pPr>
      <w:r>
        <w:rPr>
          <w:rFonts w:hint="eastAsia"/>
        </w:rPr>
        <w:t>我们构建了单细胞水平的 Agent‑Based 模型，显式模拟质粒拷贝数的随机分配、细胞生长、裂解蛋白积累和阈值触发裂解。模型不做任何同步化预设——每个细胞完全独立地判断自己是否达到裂解阈值。</w:t>
      </w:r>
    </w:p>
    <w:p w14:paraId="6418BE60">
      <w:pPr>
        <w:rPr>
          <w:rFonts w:hint="eastAsia"/>
        </w:rPr>
      </w:pPr>
    </w:p>
    <w:p w14:paraId="5EE6A03E">
      <w:pPr>
        <w:rPr>
          <w:rFonts w:hint="eastAsia"/>
        </w:rPr>
      </w:pPr>
      <w:r>
        <w:rPr>
          <w:rFonts w:hint="eastAsia"/>
        </w:rPr>
        <w:t>模拟结果非常清晰：在缺乏全局同步化机制的条件下，裂解事件呈**统计均匀分布**——每个时刻都有少量细菌裂解，但永远不会出现爆发式的集体同步。群体平均裂解蛋白 E 稳定在阈值附近，纳米抗体均匀上升，没有脉冲峰。**这一否定性结论从微观层面严格证明了：同步化机制是脉冲式释药的必需条件。**</w:t>
      </w:r>
    </w:p>
    <w:p w14:paraId="4288D9CA">
      <w:pPr>
        <w:rPr>
          <w:rFonts w:hint="eastAsia"/>
        </w:rPr>
      </w:pPr>
    </w:p>
    <w:p w14:paraId="19B6B270">
      <w:pPr>
        <w:rPr>
          <w:rFonts w:hint="eastAsia"/>
        </w:rPr>
      </w:pPr>
      <w:r>
        <w:rPr>
          <w:rFonts w:hint="eastAsia"/>
        </w:rPr>
        <w:t>**第二层：弛豫振荡器 ODE 模型——验证“同步化存在时，脉冲稳定可行”**</w:t>
      </w:r>
    </w:p>
    <w:p w14:paraId="681AFD29">
      <w:pPr>
        <w:rPr>
          <w:rFonts w:hint="eastAsia"/>
        </w:rPr>
      </w:pPr>
    </w:p>
    <w:p w14:paraId="2F77742A">
      <w:pPr>
        <w:rPr>
          <w:rFonts w:hint="eastAsia"/>
        </w:rPr>
      </w:pPr>
      <w:r>
        <w:rPr>
          <w:rFonts w:hint="eastAsia"/>
        </w:rPr>
        <w:t>既然证明了同步化是必需的，那么下一个问题是：如果同步化确实存在，脉冲长什么样？我们采用了事件驱动的弛豫振荡器 ODE 模型，将“缓慢充电 + 快速放电”的物理过程抽象为数学方程。模型的核心是**生长稀释耦合</w:t>
      </w:r>
      <w:bookmarkStart w:id="0" w:name="_GoBack"/>
      <w:bookmarkEnd w:id="0"/>
      <w:r>
        <w:rPr>
          <w:rFonts w:hint="eastAsia"/>
        </w:rPr>
        <w:t>**——细菌分裂对胞内裂解蛋白的被动稀释效应，确保脉冲的充电窗口。</w:t>
      </w:r>
    </w:p>
    <w:p w14:paraId="2A29BFC6">
      <w:pPr>
        <w:rPr>
          <w:rFonts w:hint="eastAsia"/>
        </w:rPr>
      </w:pPr>
    </w:p>
    <w:p w14:paraId="319B2440">
      <w:pPr>
        <w:rPr>
          <w:rFonts w:hint="eastAsia"/>
        </w:rPr>
      </w:pPr>
      <w:r>
        <w:rPr>
          <w:rFonts w:hint="eastAsia"/>
        </w:rPr>
        <w:t>**注意：ODE 模型中的“快速放电”并非魔法，它预置了同步化。** 同步化的物理来源，我们将在机制阐释部分详细说明。</w:t>
      </w:r>
    </w:p>
    <w:p w14:paraId="5153546A">
      <w:pPr>
        <w:rPr>
          <w:rFonts w:hint="eastAsia"/>
        </w:rPr>
      </w:pPr>
    </w:p>
    <w:p w14:paraId="648DFE2B">
      <w:pPr>
        <w:rPr>
          <w:rFonts w:hint="eastAsia"/>
        </w:rPr>
      </w:pPr>
      <w:r>
        <w:rPr>
          <w:rFonts w:hint="eastAsia"/>
        </w:rPr>
        <w:t>**量化结果**</w:t>
      </w:r>
    </w:p>
    <w:p w14:paraId="0EEA62BE">
      <w:pPr>
        <w:rPr>
          <w:rFonts w:hint="eastAsia"/>
        </w:rPr>
      </w:pPr>
    </w:p>
    <w:p w14:paraId="009C8752">
      <w:pPr>
        <w:rPr>
          <w:rFonts w:hint="eastAsia"/>
        </w:rPr>
      </w:pPr>
      <w:r>
        <w:rPr>
          <w:rFonts w:hint="eastAsia"/>
        </w:rPr>
        <w:t>弛豫振荡器 ODE 模型的结果非常清晰：活菌数呈现规则的锯齿波脉冲，裂解蛋白 E 周期性冲至阈值后骤降归零。振荡周期约 4 小时，振幅恒定，无衰减。与无耦合的 ABM 模型对比——ABM 中裂解事件均匀分布、无脉冲——进一步确证了同步化机制的关键角色。</w:t>
      </w:r>
    </w:p>
    <w:p w14:paraId="36FF4232">
      <w:pPr>
        <w:rPr>
          <w:rFonts w:hint="eastAsia"/>
        </w:rPr>
      </w:pPr>
    </w:p>
    <w:p w14:paraId="2AC647E2">
      <w:pPr>
        <w:rPr>
          <w:rFonts w:hint="eastAsia"/>
        </w:rPr>
      </w:pPr>
      <w:r>
        <w:rPr>
          <w:rFonts w:hint="eastAsia"/>
        </w:rPr>
        <w:t>**长效机制**</w:t>
      </w:r>
    </w:p>
    <w:p w14:paraId="447DE15F">
      <w:pPr>
        <w:rPr>
          <w:rFonts w:hint="eastAsia"/>
        </w:rPr>
      </w:pPr>
    </w:p>
    <w:p w14:paraId="43B97E2C">
      <w:pPr>
        <w:rPr>
          <w:rFonts w:hint="eastAsia"/>
        </w:rPr>
      </w:pPr>
      <w:r>
        <w:rPr>
          <w:rFonts w:hint="eastAsia"/>
        </w:rPr>
        <w:t>弛豫振荡的物理本质——缓慢充电、快速放电——天然决定了脉冲的周期和振幅对参数波动具有鲁棒性。只要裂解蛋白的合成速率和降解速率能使稳态 E 越过阈值，振荡就会持续。这为后续的参数优化和表达调控提供了坚实的理论基础。</w:t>
      </w:r>
    </w:p>
    <w:p w14:paraId="73953033">
      <w:pPr>
        <w:rPr>
          <w:rFonts w:hint="eastAsia"/>
        </w:rPr>
      </w:pPr>
    </w:p>
    <w:p w14:paraId="76985850">
      <w:pPr>
        <w:rPr>
          <w:rFonts w:hint="eastAsia"/>
        </w:rPr>
      </w:pPr>
    </w:p>
    <w:p w14:paraId="637B25F8">
      <w:pPr>
        <w:rPr>
          <w:rFonts w:hint="eastAsia"/>
        </w:rPr>
      </w:pPr>
      <w:r>
        <w:rPr>
          <w:rFonts w:hint="eastAsia"/>
        </w:rPr>
        <w:t>## 第二部分：脉冲 vs 持续给药对比——回答“振了有什么优势”</w:t>
      </w:r>
    </w:p>
    <w:p w14:paraId="30981336">
      <w:pPr>
        <w:rPr>
          <w:rFonts w:hint="eastAsia"/>
        </w:rPr>
      </w:pPr>
    </w:p>
    <w:p w14:paraId="3BAE8A9A">
      <w:pPr>
        <w:rPr>
          <w:rFonts w:hint="eastAsia"/>
        </w:rPr>
      </w:pPr>
      <w:r>
        <w:rPr>
          <w:rFonts w:hint="eastAsia"/>
        </w:rPr>
        <w:t>**痛点把脉**</w:t>
      </w:r>
    </w:p>
    <w:p w14:paraId="20305686">
      <w:pPr>
        <w:rPr>
          <w:rFonts w:hint="eastAsia"/>
        </w:rPr>
      </w:pPr>
    </w:p>
    <w:p w14:paraId="1C6DD311">
      <w:pPr>
        <w:rPr>
          <w:rFonts w:hint="eastAsia"/>
        </w:rPr>
      </w:pPr>
      <w:r>
        <w:rPr>
          <w:rFonts w:hint="eastAsia"/>
        </w:rPr>
        <w:t>即使证明了能振荡，评审会追问第二个问题：**脉冲给药真的比传统持续给药更好吗？** 临床上，免疫检查点抑制剂的持续暴露可能导致 T 细胞耗竭，而脉冲式给药理论上能创造“功能恢复窗口”。但这个优势需要定量证明。</w:t>
      </w:r>
    </w:p>
    <w:p w14:paraId="6EE16DD7">
      <w:pPr>
        <w:rPr>
          <w:rFonts w:hint="eastAsia"/>
        </w:rPr>
      </w:pPr>
    </w:p>
    <w:p w14:paraId="174809B7">
      <w:pPr>
        <w:rPr>
          <w:rFonts w:hint="eastAsia"/>
        </w:rPr>
      </w:pPr>
      <w:r>
        <w:rPr>
          <w:rFonts w:hint="eastAsia"/>
        </w:rPr>
        <w:t>**硬核解法**</w:t>
      </w:r>
    </w:p>
    <w:p w14:paraId="0DB215C5">
      <w:pPr>
        <w:rPr>
          <w:rFonts w:hint="eastAsia"/>
        </w:rPr>
      </w:pPr>
    </w:p>
    <w:p w14:paraId="158DB555">
      <w:pPr>
        <w:rPr>
          <w:rFonts w:hint="eastAsia"/>
        </w:rPr>
      </w:pPr>
      <w:r>
        <w:rPr>
          <w:rFonts w:hint="eastAsia"/>
        </w:rPr>
        <w:t>我们在弛豫振荡器模型的基础上，增加了纳米抗体释放和肿瘤杀伤模块。核心设计是：脉冲组由弛豫振荡驱动，周期性裂解释放纳米抗体；持续组以恒定速率注入相同总剂量的药物。药物效应采用 Hill 函数描述（Hill 系数 n=3.0），以体现免疫检查点阻断中高浓度峰值的协同杀伤效应——即药物浓度超过一定阈值后，T 细胞激活呈非线性放大。</w:t>
      </w:r>
    </w:p>
    <w:p w14:paraId="4DB6CF54">
      <w:pPr>
        <w:rPr>
          <w:rFonts w:hint="eastAsia"/>
        </w:rPr>
      </w:pPr>
    </w:p>
    <w:p w14:paraId="3711F9C4">
      <w:pPr>
        <w:rPr>
          <w:rFonts w:hint="eastAsia"/>
        </w:rPr>
      </w:pPr>
      <w:r>
        <w:rPr>
          <w:rFonts w:hint="eastAsia"/>
        </w:rPr>
        <w:t>**量化结果**</w:t>
      </w:r>
    </w:p>
    <w:p w14:paraId="69AC8CDF">
      <w:pPr>
        <w:rPr>
          <w:rFonts w:hint="eastAsia"/>
        </w:rPr>
      </w:pPr>
    </w:p>
    <w:p w14:paraId="1C341577">
      <w:pPr>
        <w:rPr>
          <w:rFonts w:hint="eastAsia"/>
        </w:rPr>
      </w:pPr>
      <w:r>
        <w:rPr>
          <w:rFonts w:hint="eastAsia"/>
        </w:rPr>
        <w:t>在总剂量完全相等的条件下，脉冲组的肿瘤抑制率始终高于持续给药组，通常高出 5–15 个百分点。脉冲组的药物峰值浓度远高于 EC50，周期性触及高效杀伤平台；而持续组的药物浓度始终在 EC50 附近波动，难以触发协同杀伤效应。同时，脉冲组存在明显的药物低谷期，为 T 细胞提供了功能恢复的时间窗口。</w:t>
      </w:r>
    </w:p>
    <w:p w14:paraId="34BA550E">
      <w:pPr>
        <w:rPr>
          <w:rFonts w:hint="eastAsia"/>
        </w:rPr>
      </w:pPr>
    </w:p>
    <w:p w14:paraId="285F6BD3">
      <w:pPr>
        <w:rPr>
          <w:rFonts w:hint="eastAsia"/>
        </w:rPr>
      </w:pPr>
      <w:r>
        <w:rPr>
          <w:rFonts w:hint="eastAsia"/>
        </w:rPr>
        <w:t>**长效机制**</w:t>
      </w:r>
    </w:p>
    <w:p w14:paraId="09F44521">
      <w:pPr>
        <w:rPr>
          <w:rFonts w:hint="eastAsia"/>
        </w:rPr>
      </w:pPr>
    </w:p>
    <w:p w14:paraId="4F462F68">
      <w:pPr>
        <w:rPr>
          <w:rFonts w:hint="eastAsia"/>
        </w:rPr>
      </w:pPr>
      <w:r>
        <w:rPr>
          <w:rFonts w:hint="eastAsia"/>
        </w:rPr>
        <w:t>这一结果与 Choi 等人 2019 年的脉冲 MEK 抑制实验发现高度一致——周期性给药可维持 T 细胞活性、延缓耗竭。我们进一步证明，即使 Hill 系数降至 n=1（线性杀伤），脉冲的优势仍然存在，因为其核心优势之一——T 细胞恢复窗口——独立于药物杀伤的协同性。这为脉冲治疗策略提供了坚实的免疫学理论支撑。</w:t>
      </w:r>
    </w:p>
    <w:p w14:paraId="7245F4DA">
      <w:pPr>
        <w:rPr>
          <w:rFonts w:hint="eastAsia"/>
        </w:rPr>
      </w:pPr>
    </w:p>
    <w:p w14:paraId="12D44480">
      <w:pPr>
        <w:rPr>
          <w:rFonts w:hint="eastAsia"/>
        </w:rPr>
      </w:pPr>
    </w:p>
    <w:p w14:paraId="4628E934">
      <w:pPr>
        <w:rPr>
          <w:rFonts w:hint="eastAsia"/>
        </w:rPr>
      </w:pPr>
      <w:r>
        <w:rPr>
          <w:rFonts w:hint="eastAsia"/>
        </w:rPr>
        <w:t>## 第三部分：乳酸敏感性分析——回答“什么时候会振不动”</w:t>
      </w:r>
    </w:p>
    <w:p w14:paraId="5DBC3880">
      <w:pPr>
        <w:rPr>
          <w:rFonts w:hint="eastAsia"/>
        </w:rPr>
      </w:pPr>
    </w:p>
    <w:p w14:paraId="65B774AF">
      <w:pPr>
        <w:rPr>
          <w:rFonts w:hint="eastAsia"/>
        </w:rPr>
      </w:pPr>
      <w:r>
        <w:rPr>
          <w:rFonts w:hint="eastAsia"/>
        </w:rPr>
        <w:t>**痛点把脉**</w:t>
      </w:r>
    </w:p>
    <w:p w14:paraId="10306E3B">
      <w:pPr>
        <w:rPr>
          <w:rFonts w:hint="eastAsia"/>
        </w:rPr>
      </w:pPr>
    </w:p>
    <w:p w14:paraId="2FED94A8">
      <w:pPr>
        <w:rPr>
          <w:rFonts w:hint="eastAsia"/>
        </w:rPr>
      </w:pPr>
      <w:r>
        <w:rPr>
          <w:rFonts w:hint="eastAsia"/>
        </w:rPr>
        <w:t>ALPaGA 启动子需要乳酸 ≥ 5 mM 才能激活。然而 EcN 天然具有乳酸代谢能力，在肿瘤微环境中会持续消耗乳酸。一个关键的安全问题是：**如果工程菌过度消耗乳酸，导致局部乳酸浓度跌至 ALPaGA 阈值以下，脉冲治疗会不会“自杀式关闭”？**</w:t>
      </w:r>
    </w:p>
    <w:p w14:paraId="273836CF">
      <w:pPr>
        <w:rPr>
          <w:rFonts w:hint="eastAsia"/>
        </w:rPr>
      </w:pPr>
    </w:p>
    <w:p w14:paraId="6B722253">
      <w:pPr>
        <w:rPr>
          <w:rFonts w:hint="eastAsia"/>
        </w:rPr>
      </w:pPr>
      <w:r>
        <w:rPr>
          <w:rFonts w:hint="eastAsia"/>
        </w:rPr>
        <w:t>**硬核解法**</w:t>
      </w:r>
    </w:p>
    <w:p w14:paraId="6881E86B">
      <w:pPr>
        <w:rPr>
          <w:rFonts w:hint="eastAsia"/>
        </w:rPr>
      </w:pPr>
    </w:p>
    <w:p w14:paraId="3B197ADD">
      <w:pPr>
        <w:rPr>
          <w:rFonts w:hint="eastAsia"/>
        </w:rPr>
      </w:pPr>
      <w:r>
        <w:rPr>
          <w:rFonts w:hint="eastAsia"/>
        </w:rPr>
        <w:t>我们构建了乳酸敏感性分析模型，扫描乳酸浓度 2.0–10.0 mM，计算每个浓度下的稳态裂解蛋白 E，并与裂解阈值 8.0 a.u. 进行对比。模型保守地忽略了生长稀释效应，以给出最严格的安全性估计。</w:t>
      </w:r>
    </w:p>
    <w:p w14:paraId="61E86CA4">
      <w:pPr>
        <w:rPr>
          <w:rFonts w:hint="eastAsia"/>
        </w:rPr>
      </w:pPr>
    </w:p>
    <w:p w14:paraId="3FC5C2ED">
      <w:pPr>
        <w:rPr>
          <w:rFonts w:hint="eastAsia"/>
        </w:rPr>
      </w:pPr>
      <w:r>
        <w:rPr>
          <w:rFonts w:hint="eastAsia"/>
        </w:rPr>
        <w:t>**量化结果**</w:t>
      </w:r>
    </w:p>
    <w:p w14:paraId="5CD7BD51">
      <w:pPr>
        <w:rPr>
          <w:rFonts w:hint="eastAsia"/>
        </w:rPr>
      </w:pPr>
    </w:p>
    <w:p w14:paraId="55C18405">
      <w:pPr>
        <w:rPr>
          <w:rFonts w:hint="eastAsia"/>
        </w:rPr>
      </w:pPr>
      <w:r>
        <w:rPr>
          <w:rFonts w:hint="eastAsia"/>
        </w:rPr>
        <w:t>分析结果揭示了一个关键的定量边界：系统触发裂解的临界乳酸浓度为 **5.43 mM**。更重要的是，在 5.0–5.43 mM 之间存在一个宽度仅 0.43 mM 的“稳态陷阱”——在此区间内，ALPaGA 虽已激活约 50%，但裂解蛋白的稳态浓度不足以触达阈值，脉冲治疗将完全停滞。幸运的是，肿瘤实测乳酸浓度通常在 10–20 mM，远高于这一临界值，系统存在约两倍的安全余量。</w:t>
      </w:r>
    </w:p>
    <w:p w14:paraId="06DFD33E">
      <w:pPr>
        <w:rPr>
          <w:rFonts w:hint="eastAsia"/>
        </w:rPr>
      </w:pPr>
    </w:p>
    <w:p w14:paraId="4BB43326">
      <w:pPr>
        <w:rPr>
          <w:rFonts w:hint="eastAsia"/>
        </w:rPr>
      </w:pPr>
      <w:r>
        <w:rPr>
          <w:rFonts w:hint="eastAsia"/>
        </w:rPr>
        <w:t>**长效机制**</w:t>
      </w:r>
    </w:p>
    <w:p w14:paraId="54775C2A">
      <w:pPr>
        <w:rPr>
          <w:rFonts w:hint="eastAsia"/>
        </w:rPr>
      </w:pPr>
    </w:p>
    <w:p w14:paraId="64832714">
      <w:pPr>
        <w:rPr>
          <w:rFonts w:hint="eastAsia"/>
        </w:rPr>
      </w:pPr>
      <w:r>
        <w:rPr>
          <w:rFonts w:hint="eastAsia"/>
        </w:rPr>
        <w:t>这一发现直接论证了**代谢自调控回路的必要性**。我们设计的 LldR 双重调控机制——当乳酸浓度降至接近 5 mM 时，LldR 恢复阻遏功能，自动减缓乳酸消耗速率——正是为了防止系统滑入这个仅 0.43 mM 宽的危险区间。这张图在答辩时可以用来直观说明：只要乳酸不低于约 5.5 mM，系统就是安全的。</w:t>
      </w:r>
    </w:p>
    <w:p w14:paraId="4DF0C376">
      <w:pPr>
        <w:rPr>
          <w:rFonts w:hint="eastAsia"/>
        </w:rPr>
      </w:pPr>
    </w:p>
    <w:p w14:paraId="25A8D217">
      <w:pPr>
        <w:rPr>
          <w:rFonts w:hint="eastAsia"/>
        </w:rPr>
      </w:pPr>
    </w:p>
    <w:p w14:paraId="73A5A45E">
      <w:pPr>
        <w:rPr>
          <w:rFonts w:hint="eastAsia"/>
        </w:rPr>
      </w:pPr>
      <w:r>
        <w:rPr>
          <w:rFonts w:hint="eastAsia"/>
        </w:rPr>
        <w:t>## 第四部分：LacI‑lacO 表达调谐——回答“如何精准控制振动”</w:t>
      </w:r>
    </w:p>
    <w:p w14:paraId="256F66E2">
      <w:pPr>
        <w:rPr>
          <w:rFonts w:hint="eastAsia"/>
        </w:rPr>
      </w:pPr>
    </w:p>
    <w:p w14:paraId="130287F4">
      <w:pPr>
        <w:rPr>
          <w:rFonts w:hint="eastAsia"/>
        </w:rPr>
      </w:pPr>
      <w:r>
        <w:rPr>
          <w:rFonts w:hint="eastAsia"/>
        </w:rPr>
        <w:t>**痛点把脉**</w:t>
      </w:r>
    </w:p>
    <w:p w14:paraId="41D6EACD">
      <w:pPr>
        <w:rPr>
          <w:rFonts w:hint="eastAsia"/>
        </w:rPr>
      </w:pPr>
    </w:p>
    <w:p w14:paraId="5E9AFB0A">
      <w:pPr>
        <w:rPr>
          <w:rFonts w:hint="eastAsia"/>
        </w:rPr>
      </w:pPr>
      <w:r>
        <w:rPr>
          <w:rFonts w:hint="eastAsia"/>
        </w:rPr>
        <w:t>pSB1C3 是高拷贝质粒（100–300 拷贝/细胞）。高拷贝放大了 ALPaGA 的背景泄漏——即使启动子处于关闭状态，数百个拷贝的微量泄漏累积起来可能导致工程菌在正常组织中意外裂解。如何在不牺牲表达效率的前提下，彻底压制泄漏？</w:t>
      </w:r>
    </w:p>
    <w:p w14:paraId="1C071396">
      <w:pPr>
        <w:rPr>
          <w:rFonts w:hint="eastAsia"/>
        </w:rPr>
      </w:pPr>
    </w:p>
    <w:p w14:paraId="721F51B0">
      <w:pPr>
        <w:rPr>
          <w:rFonts w:hint="eastAsia"/>
        </w:rPr>
      </w:pPr>
      <w:r>
        <w:rPr>
          <w:rFonts w:hint="eastAsia"/>
        </w:rPr>
        <w:t>**硬核解法**</w:t>
      </w:r>
    </w:p>
    <w:p w14:paraId="682FD361">
      <w:pPr>
        <w:rPr>
          <w:rFonts w:hint="eastAsia"/>
        </w:rPr>
      </w:pPr>
    </w:p>
    <w:p w14:paraId="641B5F2E">
      <w:pPr>
        <w:rPr>
          <w:rFonts w:hint="eastAsia"/>
        </w:rPr>
      </w:pPr>
      <w:r>
        <w:rPr>
          <w:rFonts w:hint="eastAsia"/>
        </w:rPr>
        <w:t>我们在 ALPaGA 启动子下游串联 lacO 操作子位点，并配合 LacI 过表达感受态（lacIq 菌株）进行抑制。这套 LacI‑lacO 系统的抑制效率已有 McCallum 等人 2026 年的实验支撑——PLacI43 启动子在充分抑制时可将基础表达压制至仅为亲本启动子的 2.9%。</w:t>
      </w:r>
    </w:p>
    <w:p w14:paraId="41771F29">
      <w:pPr>
        <w:rPr>
          <w:rFonts w:hint="eastAsia"/>
        </w:rPr>
      </w:pPr>
    </w:p>
    <w:p w14:paraId="47CE9277">
      <w:pPr>
        <w:rPr>
          <w:rFonts w:hint="eastAsia"/>
        </w:rPr>
      </w:pPr>
      <w:r>
        <w:rPr>
          <w:rFonts w:hint="eastAsia"/>
        </w:rPr>
        <w:t>为了找到最优的 lacO 串联数量，我们构建了双参数对比模型：红色柱子采用弱抑制条件（I_total=1.0），展示无 IPTG 时 lacO 不足导致的泄漏风险；绿色柱子采用强抑制条件（I_total=10.0），展示有 IPTG 时回路能否达到最优表达窗口（12–20 a.u.）。</w:t>
      </w:r>
    </w:p>
    <w:p w14:paraId="40F957B4">
      <w:pPr>
        <w:rPr>
          <w:rFonts w:hint="eastAsia"/>
        </w:rPr>
      </w:pPr>
    </w:p>
    <w:p w14:paraId="0DEACCAD">
      <w:pPr>
        <w:rPr>
          <w:rFonts w:hint="eastAsia"/>
        </w:rPr>
      </w:pPr>
      <w:r>
        <w:rPr>
          <w:rFonts w:hint="eastAsia"/>
        </w:rPr>
        <w:t>**量化结果**</w:t>
      </w:r>
    </w:p>
    <w:p w14:paraId="544F1504">
      <w:pPr>
        <w:rPr>
          <w:rFonts w:hint="eastAsia"/>
        </w:rPr>
      </w:pPr>
    </w:p>
    <w:p w14:paraId="0B252AFF">
      <w:pPr>
        <w:rPr>
          <w:rFonts w:hint="eastAsia"/>
        </w:rPr>
      </w:pPr>
      <w:r>
        <w:rPr>
          <w:rFonts w:hint="eastAsia"/>
        </w:rPr>
        <w:t>无 IPTG 时，lacO=0 条件下泄漏高达 5–6 a.u.，肉眼可见；随着 lacO 位点增多，红色柱被逐步压制，到 **3 个 lacO 位点**时泄漏降至检测极限（&lt; 0.01 a.u.）。有 IPTG 时，无论 lacO 位点数量多少，绿色柱始终稳居最优窗口（12–15 a.u.）。**3× lacO 恰好是安全与表达的最佳平衡点。**</w:t>
      </w:r>
    </w:p>
    <w:p w14:paraId="59196549">
      <w:pPr>
        <w:rPr>
          <w:rFonts w:hint="eastAsia"/>
        </w:rPr>
      </w:pPr>
    </w:p>
    <w:p w14:paraId="05893F8C">
      <w:pPr>
        <w:rPr>
          <w:rFonts w:hint="eastAsia"/>
        </w:rPr>
      </w:pPr>
      <w:r>
        <w:rPr>
          <w:rFonts w:hint="eastAsia"/>
        </w:rPr>
        <w:t>**长效机制**</w:t>
      </w:r>
    </w:p>
    <w:p w14:paraId="44B9985C">
      <w:pPr>
        <w:rPr>
          <w:rFonts w:hint="eastAsia"/>
        </w:rPr>
      </w:pPr>
    </w:p>
    <w:p w14:paraId="78083C55">
      <w:pPr>
        <w:rPr>
          <w:rFonts w:hint="eastAsia"/>
        </w:rPr>
      </w:pPr>
      <w:r>
        <w:rPr>
          <w:rFonts w:hint="eastAsia"/>
        </w:rPr>
        <w:t>这一设计同时满足了双重需求：在正常组织中（无 IPTG），lacO 位点配合 LacI 抑制确保回路绝对沉默；在体外实验中（有 IPTG），LacI 被瞬间解除，回路正常运作。这种“体外可控、体内安全”的双模式设计，是合成生物学中活菌疗法的标准安全策略。</w:t>
      </w:r>
    </w:p>
    <w:p w14:paraId="5B91847B">
      <w:pPr>
        <w:rPr>
          <w:rFonts w:hint="eastAsia"/>
        </w:rPr>
      </w:pPr>
    </w:p>
    <w:p w14:paraId="2625441C">
      <w:pPr>
        <w:rPr>
          <w:rFonts w:hint="eastAsia"/>
        </w:rPr>
      </w:pPr>
    </w:p>
    <w:p w14:paraId="13020207">
      <w:pPr>
        <w:rPr>
          <w:rFonts w:hint="eastAsia"/>
        </w:rPr>
      </w:pPr>
      <w:r>
        <w:rPr>
          <w:rFonts w:hint="eastAsia"/>
        </w:rPr>
        <w:t>## 第五部分：asd 安全模块时序验证——回答“振动之外的安全底线”</w:t>
      </w:r>
    </w:p>
    <w:p w14:paraId="0841EFEF">
      <w:pPr>
        <w:rPr>
          <w:rFonts w:hint="eastAsia"/>
        </w:rPr>
      </w:pPr>
    </w:p>
    <w:p w14:paraId="1683C51A">
      <w:pPr>
        <w:rPr>
          <w:rFonts w:hint="eastAsia"/>
        </w:rPr>
      </w:pPr>
      <w:r>
        <w:rPr>
          <w:rFonts w:hint="eastAsia"/>
        </w:rPr>
        <w:t>**痛点把脉**</w:t>
      </w:r>
    </w:p>
    <w:p w14:paraId="08E73106">
      <w:pPr>
        <w:rPr>
          <w:rFonts w:hint="eastAsia"/>
        </w:rPr>
      </w:pPr>
    </w:p>
    <w:p w14:paraId="6DEB90B0">
      <w:pPr>
        <w:rPr>
          <w:rFonts w:hint="eastAsia"/>
        </w:rPr>
      </w:pPr>
      <w:r>
        <w:rPr>
          <w:rFonts w:hint="eastAsia"/>
        </w:rPr>
        <w:t>即便脉冲治疗回路在正常组织中已被多重机制锁死，评审仍可能追问：**万一有极少数工程菌泄漏到正常组织，它们会不会意外裂解释放药物？** 这是活菌疗法最敏感的安全问题。</w:t>
      </w:r>
    </w:p>
    <w:p w14:paraId="6C86CE3E">
      <w:pPr>
        <w:rPr>
          <w:rFonts w:hint="eastAsia"/>
        </w:rPr>
      </w:pPr>
    </w:p>
    <w:p w14:paraId="1CEA9A88">
      <w:pPr>
        <w:rPr>
          <w:rFonts w:hint="eastAsia"/>
        </w:rPr>
      </w:pPr>
      <w:r>
        <w:rPr>
          <w:rFonts w:hint="eastAsia"/>
        </w:rPr>
        <w:t>**硬核解法**</w:t>
      </w:r>
    </w:p>
    <w:p w14:paraId="6FCB2429">
      <w:pPr>
        <w:rPr>
          <w:rFonts w:hint="eastAsia"/>
        </w:rPr>
      </w:pPr>
    </w:p>
    <w:p w14:paraId="4E5E9E71">
      <w:pPr>
        <w:rPr>
          <w:rFonts w:hint="eastAsia"/>
        </w:rPr>
      </w:pPr>
      <w:r>
        <w:rPr>
          <w:rFonts w:hint="eastAsia"/>
        </w:rPr>
        <w:t>我们设计了一套完整的时序安全验证模型。在正常组织（低乳酸）中，ALPaGA 启动子关闭，Asd 和 ϕX174E 两种蛋白均停止合成，仅按一级动力学降解（半衰期约 7 分钟）。ϕX174E 失去裂解能力的时间与 Asd 耗尽导致 DAP 合成停止的时间被精确计算，两者的差值即为“安全窗口”。</w:t>
      </w:r>
    </w:p>
    <w:p w14:paraId="1778BC2F">
      <w:pPr>
        <w:rPr>
          <w:rFonts w:hint="eastAsia"/>
        </w:rPr>
      </w:pPr>
    </w:p>
    <w:p w14:paraId="14D3E7C9">
      <w:pPr>
        <w:rPr>
          <w:rFonts w:hint="eastAsia"/>
        </w:rPr>
      </w:pPr>
      <w:r>
        <w:rPr>
          <w:rFonts w:hint="eastAsia"/>
        </w:rPr>
        <w:t>**量化结果**</w:t>
      </w:r>
    </w:p>
    <w:p w14:paraId="3F69A1E8">
      <w:pPr>
        <w:rPr>
          <w:rFonts w:hint="eastAsia"/>
        </w:rPr>
      </w:pPr>
    </w:p>
    <w:p w14:paraId="28588D42">
      <w:pPr>
        <w:rPr>
          <w:rFonts w:hint="eastAsia"/>
        </w:rPr>
      </w:pPr>
      <w:r>
        <w:rPr>
          <w:rFonts w:hint="eastAsia"/>
        </w:rPr>
        <w:t>ϕX174E 在约 **8.6 分钟**即跌破裂解阈值 8.0 a.u.，裂解能力永久丧失——这是第一道最快速的防线。DAP 在约 **30 分钟**耗尽，细菌因无法合成细胞壁而代谢死亡——这是第二道加固防线。两道防线之间的安全窗口宽达 **21 分钟**。更重要的是，鲁棒性扫描显示：只要蛋白半衰期 &lt; 60 分钟（约为设计目标 7 分钟的 8.6 倍），第一道屏障就始终先于第二道屏障关闭。这意味着即使 LAA 降解标签的效率因工程原因降低了近一个数量级，安全逻辑仍然成立。</w:t>
      </w:r>
    </w:p>
    <w:p w14:paraId="01E0655A">
      <w:pPr>
        <w:rPr>
          <w:rFonts w:hint="eastAsia"/>
        </w:rPr>
      </w:pPr>
    </w:p>
    <w:p w14:paraId="0FC19A3A">
      <w:pPr>
        <w:rPr>
          <w:rFonts w:hint="eastAsia"/>
        </w:rPr>
      </w:pPr>
      <w:r>
        <w:rPr>
          <w:rFonts w:hint="eastAsia"/>
        </w:rPr>
        <w:t>**长效机制**</w:t>
      </w:r>
    </w:p>
    <w:p w14:paraId="4480CFE6">
      <w:pPr>
        <w:rPr>
          <w:rFonts w:hint="eastAsia"/>
        </w:rPr>
      </w:pPr>
    </w:p>
    <w:p w14:paraId="45C46684">
      <w:pPr>
        <w:rPr>
          <w:rFonts w:hint="eastAsia"/>
        </w:rPr>
      </w:pPr>
      <w:r>
        <w:rPr>
          <w:rFonts w:hint="eastAsia"/>
        </w:rPr>
        <w:t>这套双重时序保险构成了 EcNTick 系统的终极安全底线：裂解能力在进入正常组织后数分钟内即告失效，确保任何侥幸泄漏的细菌都不会意外释放药物；代谢死亡则在半小时后清除任何残留的细菌本身。两者在时序上严格互补，为工程菌的体内应用提供了坚实的生物安全屏障。</w:t>
      </w:r>
    </w:p>
    <w:p w14:paraId="128FD5C6">
      <w:pPr>
        <w:rPr>
          <w:rFonts w:hint="eastAsia"/>
        </w:rPr>
      </w:pPr>
    </w:p>
    <w:p w14:paraId="3EF6F569">
      <w:pPr>
        <w:rPr>
          <w:rFonts w:hint="eastAsia"/>
        </w:rPr>
      </w:pPr>
    </w:p>
    <w:p w14:paraId="3E95A040">
      <w:pPr>
        <w:rPr>
          <w:rFonts w:hint="eastAsia"/>
        </w:rPr>
      </w:pPr>
      <w:r>
        <w:rPr>
          <w:rFonts w:hint="eastAsia"/>
        </w:rPr>
        <w:t>## 总结：五套模型的逻辑闭环</w:t>
      </w:r>
    </w:p>
    <w:p w14:paraId="7F343703">
      <w:pPr>
        <w:rPr>
          <w:rFonts w:hint="eastAsia"/>
        </w:rPr>
      </w:pPr>
    </w:p>
    <w:p w14:paraId="33EE15A6">
      <w:pPr>
        <w:rPr>
          <w:rFonts w:hint="eastAsia"/>
        </w:rPr>
      </w:pPr>
      <w:r>
        <w:rPr>
          <w:rFonts w:hint="eastAsia"/>
        </w:rPr>
        <w:t>各位评委老师，回顾这五套模型，它们构成了一个完整的证据链条：弛豫振荡器证明了脉冲的可行性，脉冲对比模型量化了脉冲的治疗优势，乳酸敏感性分析揭示了潜在的风险域并指导了代谢自调控设计，LacI‑lacO 调谐模型提供了精准控制表达的工程方案，asd 安全时序模型确保了系统在正常组织中的绝对安全。</w:t>
      </w:r>
    </w:p>
    <w:p w14:paraId="64024EF3">
      <w:pPr>
        <w:rPr>
          <w:rFonts w:hint="eastAsia"/>
        </w:rPr>
      </w:pPr>
    </w:p>
    <w:p w14:paraId="127643FB">
      <w:pPr>
        <w:rPr>
          <w:rFonts w:hint="eastAsia"/>
        </w:rPr>
      </w:pPr>
      <w:r>
        <w:rPr>
          <w:rFonts w:hint="eastAsia"/>
        </w:rPr>
        <w:t>在宏观波形层面，弛豫振荡器描述了“缓慢充电–快速放电”的脉冲特征；在微观机制层面，群体物理耦合——少数高拷贝亚群率先裂解释放的代谢物、离子和物理扰动，通过局部传播触发邻近细胞的同步裂解——为弛豫振荡提供了不依赖群体感应基因的同步化引擎。此机制目前属于理论推断，其完整因果链尚需后续微流控单细胞实验进行直接观测验证。作为备选方案，我们已将 AHL 信号耦合纳入项目规划，该机制已有 Din 等人 2016 年的体内实验直接支撑。</w:t>
      </w:r>
    </w:p>
    <w:p w14:paraId="7FD6034C">
      <w:pPr>
        <w:rPr>
          <w:rFonts w:hint="eastAsia"/>
        </w:rPr>
      </w:pPr>
    </w:p>
    <w:p w14:paraId="7EC11AF7">
      <w:r>
        <w:rPr>
          <w:rFonts w:hint="eastAsia"/>
        </w:rPr>
        <w:t>从“能振”到“振得好”到“振不坏”，EcNTick 系统的每一个关键假设都经过了独立而严格的数学验证。所有核心参数均标注了文献依据，模型之间逻辑自洽、证据互补。以上是我对建模工作的全部汇报，谢谢各位评委老师。</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53467F"/>
    <w:rsid w:val="1E5346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2026-05-21T07:36:00Z</dcterms:created>
  <dc:creator>祝启涵</dc:creator>
  <cp:lastModifiedBy>祝启涵</cp:lastModifiedBy>
  <dcterms:modified xsi:type="dcterms:W3CDTF">2026-05-21T07:38:56Z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B9A44B93A4654CD99DA89FFA942D7204_11</vt:lpwstr>
  </property>
  <property fmtid="{D5CDD505-2E9C-101B-9397-08002B2CF9AE}" pid="4" name="KSOTemplateDocerSaveRecord">
    <vt:lpwstr>eyJoZGlkIjoiYTgyZjc2NWQ0YTAzOWMwYzBiZTFiNzFkZTkzNzU4MGUiLCJ1c2VySWQiOiIxNzUzODE5MjY3In0=</vt:lpwstr>
  </property>
</Properties>
</file>