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 w:before="0" w:line="300"/>
        <w:jc w:val="center"/>
      </w:pPr>
      <w:r>
        <w:rPr>
          <w:rFonts w:ascii="Microsoft YaHei" w:cs="Microsoft YaHei" w:eastAsia="Microsoft YaHei" w:hAnsi="Microsoft YaHei"/>
          <w:b/>
          <w:bCs/>
          <w:color w:val="17324D"/>
          <w:sz w:val="36"/>
          <w:szCs w:val="36"/>
        </w:rPr>
        <w:t xml:space="preserve">高血糖风险预警模型技术报告</w:t>
      </w:r>
    </w:p>
    <w:p>
      <w:pPr>
        <w:spacing w:after="420" w:before="0" w:line="300"/>
        <w:jc w:val="center"/>
      </w:pPr>
      <w:r>
        <w:rPr>
          <w:rFonts w:ascii="Microsoft YaHei" w:cs="Microsoft YaHei" w:eastAsia="Microsoft YaHei" w:hAnsi="Microsoft YaHei"/>
          <w:color w:val="475569"/>
          <w:sz w:val="20"/>
          <w:szCs w:val="20"/>
        </w:rPr>
        <w:t xml:space="preserve">基于 GitHub 仓库 qieqiesha/hyperglycemia-risk-alert 的代码、数据与分析材料整理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一、摘要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本项目以高血糖/糖尿病风险预警为目标，围绕公开健康数据集建立可复现的二分类建模流程。仓库包含标准化后的 diabetes_cleaned.csv、数据可视化脚本、模型训练脚本、Excel 分析表以及若干阶段报告和图表。数据集共 768 条样本、8 个建模特征，标签 Outcome 中阴性 500 例、阳性 268 例，阳性占比 34.90%，无缺失值。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在复现实验中，随机森林在 AUC=0.8265 与 Recall=0.7407 上表现最好，相比 Logistic Regression 明显减少阳性漏检，更符合“风险预警”场景优先发现高风险人群的要求。Glucose、BMI、Age 和 DiabetesPedigreeFunction 是随机森林贡献度最高的特征；相关性分析中 Glucose 与 Outcome 的相关系数最高，为 0.4928。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二、项目目标与仓库资产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项目目标是构建兼具预测性能与可解释性的高血糖风险预警模型，为临床辅助筛查、健康管理分层和个体风险解释提供技术基础。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资产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内容与作用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README.md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说明项目定位：面向高血糖风险预警，强调临床需求、标准化样本、Scikit-learn 建模与可解释性。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diabetes_cleaned.csv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建模数据，包含 768 行、8 个特征和 Outcome 标签，数值已完成标准化处理。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数据处理.py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生成相关性排序、特征间热力图、正负样本箱线图、关键特征直方图。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模型预测.py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完成 8:2 分层划分，训练 Logistic Regression、Random Forest、XGBoost 并输出 Accuracy、Precision、Recall、F1、AUC。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糖尿病风险数据分析报告.xlsx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汇总数据规模、标签分布、特征统计、正负样本差异与相关性结果。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PNG 图表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为报告与汇报提供可视化素材。</w:t>
            </w:r>
          </w:p>
        </w:tc>
      </w:tr>
    </w:tbl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三、数据理解与预处理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数据字段包括 Pregnancies、Glucose、BloodPressure、SkinThickness、Insulin、BMI、DiabetesPedigreeFunction、Age 与 Outcome。除标签外，特征均呈标准化分布，均值约为 0、标准差约为 1，说明仓库数据已经过清洗与标准化处理。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标签分布为 Outcome=0 的样本 500 条，Outcome=1 的样本 268 条。阳性样本占 34.90%，存在一定类别不均衡，但未达到极端失衡。模型脚本采用 stratify=y 的 8:2 分层抽样，训练集 614 条、测试集 154 条，确保训练集和测试集阳性比例接近。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数据项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样本规模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768 行 × 9 列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建模特征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8 个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阴性样本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500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阳性样本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268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阳性占比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34.90%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缺失值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划分方式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8:2 分层抽样，random_state=42</w:t>
            </w:r>
          </w:p>
        </w:tc>
      </w:tr>
    </w:tbl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四、探索性数据分析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相关性分析显示，所有特征与 Outcome 均为正相关，其中 Glucose 的相关系数最高，BMI、Insulin、Age 位居其后。正负样本对比显示，阳性样本在 Glucose、BMI、Insulin、Age、Pregnancies 等特征上的标准化均值整体更高，符合糖尿病风险因素的一般医学认知。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特征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与 Outcome 的相关系数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Glucose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0.4928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BMI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0.3128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Insulin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0.2664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Age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0.2384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Pregnancies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0.2219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SkinThickness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0.2149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DiabetesPedigreeFunction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0.1738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BloodPressure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0.1690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正负样本标准化均值差异中，Glucose 的差异约 1.0339，BMI 约 0.6563，Insulin 约 0.5588，Age 约 0.5001，说明这些变量对区分高风险样本具有较强价值。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五、模型方案与实验设计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仓库采用 Scikit-learn 建模流程，输入为标准化后的 8 个特征，输出为 Outcome 二分类标签。实验对比三类模型：Logistic Regression 作为可解释基线，Random Forest 作为主模型，XGBoost 作为集成学习对比模型。随机森林设置 n_estimators=100、max_depth=6、class_weight=balanced，用于缓解类别不均衡并提升高风险人群检出率。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评估指标包括 Accuracy、Precision、Recall、F1 与 ROC-AUC。对于风险预警，Recall 和 AUC 的业务价值高于单纯 Accuracy：Recall 反映阳性高风险样本的检出能力，AUC 反映不同阈值下模型整体区分能力。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模型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Accuracy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Precision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Recall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F1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AUC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Logistic Regression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0.7078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0.5957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0.5185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0.5545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0.8069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低漏报控制较弱，适合作基线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Random Forest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0.7597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0.6349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0.7407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0.6838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0.8265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AUC 与召回率最佳，适合作主模型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XGBoost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0.7597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0.6667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0.6296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0.6476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0.8228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精确率较高，但召回不及随机森林</w:t>
            </w:r>
          </w:p>
        </w:tc>
      </w:tr>
    </w:tbl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混淆矩阵显示，随机森林在测试集中识别出 40 个阳性样本，漏检 14 个；Logistic Regression 漏检 26 个，XGBoost 漏检 20 个。因此，随机森林更适合作为当前版本的预警主模型。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六、模型解释与关键特征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随机森林的特征重要性排序中，Glucose 贡献度最高，为 0.3450；BMI 为 0.1861；Age 为 0.1175；DiabetesPedigreeFunction 为 0.0932。该排序与相关性分析结果基本一致，说明模型判断主要依赖血糖、体重指数、年龄和遗传/家族相关指标。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特征</w:t>
            </w:r>
          </w:p>
        </w:tc>
        <w:tc>
          <w:tcPr>
            <w:shd w:fill="E2E8F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随机森林重要性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Glucose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0.3450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BMI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0.1861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Age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0.1175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DiabetesPedigreeFunction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0.0932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Insulin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0.0782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Pregnancies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0.0635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SkinThickness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0.0626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BloodPressure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111827"/>
                <w:sz w:val="18"/>
                <w:szCs w:val="18"/>
              </w:rPr>
              <w:t xml:space="preserve">0.0540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需要说明的是，README 中提到结合 SHAP 可解释算法，但当前仓库源码与输出文件中尚未包含可复现的 SHAP 实现或 SHAP 图。因此，本报告将当前已验证的解释性证据限定为相关性分析、分布差异和随机森林特征重要性；SHAP 个体归因建议作为后续完善方向。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七、系统落地流程建议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推荐落地流程为：数据采集与字段校验、缺失/异常处理、采用训练阶段一致的标准化参数进行转换、加载主模型输出风险概率、根据阈值映射为低/中/高风险等级、生成关键特征解释并输出建议。临床辅助场景中，模型结果应作为筛查和随访提示，不能直接替代医生诊断。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若要部署为服务，需要补充模型持久化文件、标准化器持久化文件、输入字段校验、接口日志、阈值配置和模型监控。对于高风险漏报代价较高的场景，可在验证集上调低判定阈值，以换取更高 Recall，并同步评估 Precision 下降带来的复查成本。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八、风险与不足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数据规模较小，且缺少外部验证集，模型泛化能力仍需更多人群和多中心数据验证。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当前数据已标准化，报告无法直接还原原始临床阈值，业务解释需要结合原始量纲和医学标准。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当前训练脚本未包含交叉验证、系统化超参数搜索、概率校准和阈值优化。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README 提到 SHAP，但仓库尚未提供可运行 SHAP 代码和个体解释案例。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仓库暂无完整部署服务、前端交互或数据安全合规设计。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九、后续优化路线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补充训练/验证/测试三段式评估或 K 折交叉验证，报告均值和置信区间。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保存 StandardScaler、模型文件和特征顺序，形成可复用推理流水线。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加入 SHAP，输出全局 beeswarm/bar 图和单个样本 waterfall/force plot。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进行阈值优化、概率校准和分层风险分级，使模型更贴近筛查业务。</w:t>
      </w:r>
    </w:p>
    <w:p>
      <w:pPr>
        <w:pStyle w:val="ListParagraph"/>
        <w:numPr>
          <w:ilvl w:val="0"/>
          <w:numId w:val="1"/>
        </w:num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建设轻量 API 或 Web 页面，并加入输入校验、日志审计和模型漂移监控。</w:t>
      </w:r>
    </w:p>
    <w:p>
      <w:pPr>
        <w:pStyle w:val="Heading1"/>
        <w:spacing w:after="140" w:before="0" w:line="300"/>
      </w:pPr>
      <w:r>
        <w:rPr>
          <w:rFonts w:ascii="Microsoft YaHei" w:cs="Microsoft YaHei" w:eastAsia="Microsoft YaHei" w:hAnsi="Microsoft YaHei"/>
          <w:b/>
          <w:bCs/>
          <w:color w:val="17324D"/>
          <w:sz w:val="28"/>
          <w:szCs w:val="28"/>
        </w:rPr>
        <w:t xml:space="preserve">十、结论</w:t>
      </w:r>
    </w:p>
    <w:p>
      <w:pPr>
        <w:spacing w:after="140" w:before="0" w:line="300"/>
      </w:pPr>
      <w:r>
        <w:rPr>
          <w:rFonts w:ascii="Microsoft YaHei" w:cs="Microsoft YaHei" w:eastAsia="Microsoft YaHei" w:hAnsi="Microsoft YaHei"/>
          <w:color w:val="111827"/>
          <w:sz w:val="22"/>
          <w:szCs w:val="22"/>
        </w:rPr>
        <w:t xml:space="preserve">该仓库已经完成从数据清洗、探索性分析、模型训练到可视化展示的核心技术闭环。复现实验表明，随机森林以 AUC=0.8265、Recall=0.7407 的表现最适合作为当前高血糖风险预警主模型。项目下一阶段的重点应放在可解释性兑现、外部验证、阈值策略、模型持久化和服务化部署上。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406e1802d23aeb3be1c0a6c5ae6082e0de03a3.png"/><Relationship Id="rId8" Type="http://schemas.openxmlformats.org/officeDocument/2006/relationships/image" Target="media/0f048becc3aca5da974eea16a4951c04b4ac59d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高血糖风险预警模型技术报告</dc:title>
  <dc:creator>Codex</dc:creator>
  <dc:description>基于 qieqiesha/hyperglycemia-risk-alert 仓库生成</dc:description>
  <cp:lastModifiedBy>Un-named</cp:lastModifiedBy>
  <cp:revision>1</cp:revision>
  <dcterms:created xsi:type="dcterms:W3CDTF">2026-06-14T10:47:52.155Z</dcterms:created>
  <dcterms:modified xsi:type="dcterms:W3CDTF">2026-06-14T10:47:52.156Z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