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2BC07">
      <w:pPr>
        <w:pStyle w:val="24"/>
        <w:bidi w:val="0"/>
        <w:rPr>
          <w:rFonts w:hint="default"/>
          <w:color w:val="auto"/>
          <w:lang w:val="en-US" w:eastAsia="zh-CN"/>
        </w:rPr>
      </w:pPr>
      <w:r>
        <w:rPr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66040</wp:posOffset>
                </wp:positionV>
                <wp:extent cx="1889760" cy="465455"/>
                <wp:effectExtent l="6350" t="6350" r="8890" b="2349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4654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67F80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附录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B（资料性附录）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95pt;margin-top:5.2pt;height:36.65pt;width:148.8pt;z-index:251660288;v-text-anchor:middle;mso-width-relative:page;mso-height-relative:page;" filled="f" stroked="t" coordsize="21600,21600" o:gfxdata="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Fkl1tcAAAAJAQAADwAAAAAAAAABACAAAAAiAAAAZHJzL2Rvd25yZXYueG1sUEsBAhQAFAAA&#10;AAgAh07iQOgEdV1iAgAAvwQAAA4AAAAAAAAAAQAgAAAAJgEAAGRycy9lMm9Eb2MueG1sUEsFBgAA&#10;AAAGAAYAWQEAAPoFAAAAAA=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CD67F80">
                      <w:pPr>
                        <w:ind w:left="0" w:leftChars="0" w:firstLine="0" w:firstLineChars="0"/>
                        <w:jc w:val="both"/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附录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B（资料性附录）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auto"/>
          <w:lang w:val="en-US" w:eastAsia="zh-CN"/>
        </w:rPr>
        <w:t xml:space="preserve">0  </w:t>
      </w:r>
      <w:bookmarkStart w:id="90" w:name="_GoBack"/>
      <w:bookmarkEnd w:id="90"/>
    </w:p>
    <w:p w14:paraId="7BDF3DFE">
      <w:pPr>
        <w:pStyle w:val="24"/>
        <w:bidi w:val="0"/>
        <w:rPr>
          <w:rFonts w:hint="eastAsia"/>
          <w:color w:val="auto"/>
          <w:lang w:val="en-US" w:eastAsia="zh-CN"/>
        </w:rPr>
      </w:pPr>
    </w:p>
    <w:p w14:paraId="4DED6690">
      <w:pPr>
        <w:pStyle w:val="24"/>
        <w:bidi w:val="0"/>
        <w:rPr>
          <w:rFonts w:hint="eastAsia"/>
          <w:color w:val="auto"/>
          <w:sz w:val="44"/>
          <w:szCs w:val="44"/>
          <w:highlight w:val="none"/>
          <w:lang w:val="en-US" w:eastAsia="zh-CN"/>
        </w:rPr>
      </w:pPr>
    </w:p>
    <w:p w14:paraId="7E14267B">
      <w:pPr>
        <w:pStyle w:val="24"/>
        <w:bidi w:val="0"/>
        <w:rPr>
          <w:rFonts w:hint="eastAsia"/>
          <w:color w:val="auto"/>
          <w:sz w:val="44"/>
          <w:szCs w:val="44"/>
          <w:highlight w:val="none"/>
          <w:lang w:val="en-US" w:eastAsia="zh-CN"/>
        </w:rPr>
      </w:pPr>
    </w:p>
    <w:p w14:paraId="4DD0E358">
      <w:pPr>
        <w:pStyle w:val="24"/>
        <w:bidi w:val="0"/>
        <w:rPr>
          <w:rFonts w:hint="eastAsia"/>
          <w:color w:val="auto"/>
          <w:sz w:val="44"/>
          <w:szCs w:val="44"/>
          <w:highlight w:val="none"/>
          <w:lang w:val="en-US" w:eastAsia="zh-CN"/>
        </w:rPr>
      </w:pPr>
    </w:p>
    <w:p w14:paraId="1514D9F2">
      <w:pPr>
        <w:pStyle w:val="24"/>
        <w:bidi w:val="0"/>
        <w:outlineLvl w:val="0"/>
        <w:rPr>
          <w:rFonts w:hint="eastAsia" w:ascii="Times New Roman" w:hAnsi="Times New Roman"/>
          <w:color w:val="auto"/>
          <w:sz w:val="44"/>
          <w:szCs w:val="44"/>
          <w:highlight w:val="yellow"/>
          <w:lang w:val="en-US" w:eastAsia="zh-CN"/>
        </w:rPr>
      </w:pPr>
      <w:bookmarkStart w:id="0" w:name="_Toc2086"/>
      <w:bookmarkStart w:id="1" w:name="_Toc25000"/>
      <w:bookmarkStart w:id="2" w:name="_Toc17334"/>
      <w:bookmarkStart w:id="3" w:name="_Toc11115"/>
      <w:bookmarkStart w:id="4" w:name="_Toc1678"/>
      <w:bookmarkStart w:id="5" w:name="_Toc28157"/>
      <w:bookmarkStart w:id="6" w:name="_Toc27149"/>
      <w:r>
        <w:rPr>
          <w:rFonts w:hint="eastAsia" w:ascii="Times New Roman" w:hAnsi="Times New Roman"/>
          <w:color w:val="auto"/>
          <w:sz w:val="44"/>
          <w:szCs w:val="44"/>
          <w:highlight w:val="yellow"/>
          <w:lang w:val="en-US" w:eastAsia="zh-CN"/>
        </w:rPr>
        <w:t>西安中信丝绸之路大酒店有限公司</w:t>
      </w:r>
      <w:bookmarkEnd w:id="0"/>
      <w:bookmarkEnd w:id="1"/>
      <w:bookmarkEnd w:id="2"/>
      <w:bookmarkEnd w:id="3"/>
    </w:p>
    <w:p w14:paraId="4602090D">
      <w:pPr>
        <w:pStyle w:val="24"/>
        <w:bidi w:val="0"/>
        <w:outlineLvl w:val="0"/>
        <w:rPr>
          <w:rFonts w:hint="eastAsia" w:ascii="Times New Roman" w:hAnsi="Times New Roman"/>
          <w:color w:val="auto"/>
          <w:sz w:val="44"/>
          <w:szCs w:val="44"/>
          <w:highlight w:val="none"/>
          <w:lang w:val="en-US" w:eastAsia="zh-CN"/>
        </w:rPr>
      </w:pPr>
      <w:bookmarkStart w:id="7" w:name="_Toc11537"/>
      <w:bookmarkStart w:id="8" w:name="_Toc18687"/>
      <w:r>
        <w:rPr>
          <w:rFonts w:hint="eastAsia" w:ascii="Times New Roman" w:hAnsi="Times New Roman"/>
          <w:color w:val="auto"/>
          <w:sz w:val="44"/>
          <w:szCs w:val="44"/>
          <w:highlight w:val="yellow"/>
          <w:lang w:val="en-US" w:eastAsia="zh-CN"/>
        </w:rPr>
        <w:t>西安喜来登大酒店</w:t>
      </w:r>
      <w:r>
        <w:rPr>
          <w:rFonts w:hint="eastAsia" w:ascii="Times New Roman" w:hAnsi="Times New Roman"/>
          <w:color w:val="auto"/>
          <w:sz w:val="44"/>
          <w:szCs w:val="44"/>
          <w:highlight w:val="none"/>
          <w:lang w:val="en-US" w:eastAsia="zh-CN"/>
        </w:rPr>
        <w:t>生产安全事故</w:t>
      </w:r>
      <w:bookmarkEnd w:id="7"/>
      <w:bookmarkEnd w:id="8"/>
    </w:p>
    <w:p w14:paraId="10D27C2C">
      <w:pPr>
        <w:pStyle w:val="24"/>
        <w:bidi w:val="0"/>
        <w:outlineLvl w:val="0"/>
        <w:rPr>
          <w:rFonts w:hint="eastAsia" w:ascii="Times New Roman" w:hAnsi="Times New Roman"/>
          <w:color w:val="auto"/>
          <w:sz w:val="44"/>
          <w:szCs w:val="44"/>
          <w:highlight w:val="none"/>
          <w:lang w:val="en-US" w:eastAsia="zh-CN"/>
        </w:rPr>
      </w:pPr>
      <w:bookmarkStart w:id="9" w:name="_Toc359"/>
      <w:bookmarkStart w:id="10" w:name="_Toc25422"/>
      <w:r>
        <w:rPr>
          <w:rFonts w:hint="eastAsia"/>
          <w:color w:val="auto"/>
          <w:sz w:val="44"/>
          <w:szCs w:val="44"/>
          <w:highlight w:val="none"/>
          <w:lang w:val="en-US" w:eastAsia="zh-CN"/>
        </w:rPr>
        <w:t>应急资源调查</w:t>
      </w:r>
      <w:r>
        <w:rPr>
          <w:rFonts w:hint="eastAsia" w:ascii="Times New Roman" w:hAnsi="Times New Roman"/>
          <w:color w:val="auto"/>
          <w:sz w:val="44"/>
          <w:szCs w:val="44"/>
          <w:highlight w:val="none"/>
          <w:lang w:val="en-US" w:eastAsia="zh-CN"/>
        </w:rPr>
        <w:t>报告</w:t>
      </w:r>
      <w:bookmarkEnd w:id="4"/>
      <w:bookmarkEnd w:id="5"/>
      <w:bookmarkEnd w:id="6"/>
      <w:bookmarkEnd w:id="9"/>
      <w:bookmarkEnd w:id="10"/>
    </w:p>
    <w:p w14:paraId="4A300916">
      <w:pPr>
        <w:bidi w:val="0"/>
        <w:ind w:left="0" w:leftChars="0" w:firstLine="0" w:firstLineChars="0"/>
        <w:jc w:val="center"/>
        <w:rPr>
          <w:rFonts w:hint="eastAsia"/>
          <w:color w:val="auto"/>
          <w:highlight w:val="yellow"/>
          <w:lang w:val="en-US" w:eastAsia="zh-CN"/>
        </w:rPr>
      </w:pPr>
    </w:p>
    <w:p w14:paraId="4927EF38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42EE33C6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51DF32A8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5B53DAB8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0137C805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6A0A41F8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46E5F6AB">
      <w:pPr>
        <w:bidi w:val="0"/>
        <w:ind w:left="0" w:leftChars="0" w:firstLine="0" w:firstLineChars="0"/>
        <w:jc w:val="center"/>
        <w:rPr>
          <w:rFonts w:hint="eastAsia"/>
          <w:color w:val="auto"/>
          <w:lang w:val="en-US" w:eastAsia="zh-CN"/>
        </w:rPr>
      </w:pPr>
    </w:p>
    <w:p w14:paraId="70BBC893">
      <w:pPr>
        <w:pStyle w:val="25"/>
        <w:bidi w:val="0"/>
        <w:jc w:val="center"/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</w:pPr>
    </w:p>
    <w:p w14:paraId="2DE6C666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bCs w:val="0"/>
          <w:color w:val="auto"/>
          <w:kern w:val="2"/>
          <w:sz w:val="36"/>
          <w:szCs w:val="32"/>
          <w:lang w:val="en-US" w:eastAsia="zh-CN" w:bidi="ar-SA"/>
        </w:rPr>
      </w:pPr>
    </w:p>
    <w:p w14:paraId="138581A8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bCs w:val="0"/>
          <w:color w:val="auto"/>
          <w:kern w:val="2"/>
          <w:sz w:val="36"/>
          <w:szCs w:val="32"/>
          <w:lang w:val="en-US" w:eastAsia="zh-CN" w:bidi="ar-SA"/>
        </w:rPr>
      </w:pPr>
    </w:p>
    <w:p w14:paraId="5C43E309">
      <w:pPr>
        <w:rPr>
          <w:rFonts w:hint="eastAsia"/>
          <w:color w:val="auto"/>
          <w:lang w:val="en-US" w:eastAsia="zh-CN"/>
        </w:rPr>
      </w:pPr>
    </w:p>
    <w:p w14:paraId="012B4FB6">
      <w:pPr>
        <w:pStyle w:val="24"/>
        <w:bidi w:val="0"/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2"/>
          <w:szCs w:val="32"/>
          <w:highlight w:val="yellow"/>
          <w:lang w:val="en-US" w:eastAsia="zh-CN" w:bidi="ar-SA"/>
        </w:rPr>
        <w:t>西安中信丝绸之路大酒店有限公司西安喜来登大酒店</w:t>
      </w:r>
    </w:p>
    <w:p w14:paraId="12C3077A">
      <w:pPr>
        <w:pStyle w:val="25"/>
        <w:bidi w:val="0"/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二〇二四年六月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br w:type="page"/>
      </w:r>
    </w:p>
    <w:sdt>
      <w:sdtPr>
        <w:rPr>
          <w:rFonts w:hint="eastAsia" w:ascii="黑体" w:hAnsi="黑体" w:eastAsia="黑体" w:cs="黑体"/>
          <w:color w:val="auto"/>
          <w:kern w:val="2"/>
          <w:sz w:val="36"/>
          <w:szCs w:val="36"/>
          <w:lang w:val="en-US" w:eastAsia="zh-CN" w:bidi="ar-SA"/>
        </w:rPr>
        <w:id w:val="147477391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color w:val="auto"/>
          <w:kern w:val="2"/>
          <w:sz w:val="32"/>
          <w:szCs w:val="36"/>
          <w:lang w:val="en-US" w:eastAsia="zh-CN" w:bidi="ar-SA"/>
        </w:rPr>
      </w:sdtEndPr>
      <w:sdtContent>
        <w:p w14:paraId="3A66B8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b w:val="0"/>
              <w:bCs w:val="0"/>
              <w:color w:val="auto"/>
              <w:sz w:val="36"/>
              <w:szCs w:val="36"/>
            </w:rPr>
          </w:pPr>
          <w:r>
            <w:rPr>
              <w:rFonts w:hint="eastAsia" w:ascii="黑体" w:hAnsi="黑体" w:eastAsia="黑体" w:cs="黑体"/>
              <w:b w:val="0"/>
              <w:bCs w:val="0"/>
              <w:color w:val="auto"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b w:val="0"/>
              <w:bCs w:val="0"/>
              <w:color w:val="auto"/>
              <w:sz w:val="36"/>
              <w:szCs w:val="36"/>
              <w:lang w:val="en-US" w:eastAsia="zh-CN"/>
            </w:rPr>
            <w:t xml:space="preserve">   </w:t>
          </w:r>
          <w:r>
            <w:rPr>
              <w:rFonts w:hint="eastAsia" w:ascii="黑体" w:hAnsi="黑体" w:eastAsia="黑体" w:cs="黑体"/>
              <w:b w:val="0"/>
              <w:bCs w:val="0"/>
              <w:color w:val="auto"/>
              <w:sz w:val="36"/>
              <w:szCs w:val="36"/>
            </w:rPr>
            <w:t>录</w:t>
          </w:r>
        </w:p>
        <w:p w14:paraId="19DE47A0">
          <w:pPr>
            <w:pStyle w:val="30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</w:p>
        <w:p w14:paraId="5C1FAFE4">
          <w:pPr>
            <w:pStyle w:val="30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_Toc2759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 应急资源调查目的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_Toc2759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6630A4F">
          <w:pPr>
            <w:pStyle w:val="30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_Toc11403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 xml:space="preserve">2 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  <w:highlight w:val="none"/>
            </w:rPr>
            <w:t>单位内部应急资源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_Toc11403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5B4EE62D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_Toc19591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 xml:space="preserve">2.1 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  <w:highlight w:val="none"/>
            </w:rPr>
            <w:t>应急组织机构及职责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_Toc19591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41350620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_Toc24558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2.2 应急物资保障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_Toc24558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9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621953EE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_Toc537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2.3 应急通信与信息保障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_Toc537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11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662F248C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_Toc9002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2.4 交通运输保障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_Toc9002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12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B2F844E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_Toc4913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2.5 应急资金保障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_Toc4913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12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298AC9FC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_Toc19354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2.6 应急队伍保障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_Toc19354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13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2D67A97F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_Toc16976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2.7 医疗保障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_Toc16976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13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F382A6A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_Toc4619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2.8 治安保障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_Toc4619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13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63C3EDDA">
          <w:pPr>
            <w:pStyle w:val="30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_Toc3125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3 单位外部应急资源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_Toc3125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14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4859A80D">
          <w:pPr>
            <w:pStyle w:val="30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_Toc4473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4 应急资源差距分析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_Toc4473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16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43557A4D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_Toc2305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  <w:lang w:val="en-US" w:eastAsia="zh-CN"/>
            </w:rPr>
            <w:t>4.1 应急物资分析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_Toc2305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16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02012997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_Toc16865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  <w:lang w:val="en-US" w:eastAsia="zh-CN"/>
            </w:rPr>
            <w:t>4.2 应急物资补充建议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_Toc16865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16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4B9689F">
          <w:pPr>
            <w:pStyle w:val="36"/>
            <w:tabs>
              <w:tab w:val="right" w:leader="dot" w:pos="8845"/>
            </w:tabs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instrText xml:space="preserve"> HYPERLINK \l _Toc19080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  <w:lang w:val="en-US" w:eastAsia="zh-CN"/>
            </w:rPr>
            <w:t>4.3 完善应急资源的具体措施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ab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begin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instrText xml:space="preserve"> PAGEREF _Toc19080 \h </w:instrTex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separate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t>17</w:t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32"/>
              <w:szCs w:val="32"/>
            </w:rPr>
            <w:fldChar w:fldCharType="end"/>
          </w: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306A600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color w:val="auto"/>
              <w:kern w:val="2"/>
              <w:sz w:val="36"/>
              <w:szCs w:val="36"/>
              <w:lang w:val="en-US" w:eastAsia="zh-CN" w:bidi="ar-SA"/>
            </w:rPr>
            <w:sectPr>
              <w:headerReference r:id="rId7" w:type="default"/>
              <w:pgSz w:w="11906" w:h="16838"/>
              <w:pgMar w:top="2098" w:right="1474" w:bottom="1984" w:left="1587" w:header="1134" w:footer="1020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numberInDash"/>
              <w:cols w:space="0" w:num="1"/>
              <w:rtlGutter w:val="0"/>
              <w:docGrid w:type="linesAndChars" w:linePitch="589" w:charSpace="1554"/>
            </w:sect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48E4D241">
      <w:pPr>
        <w:pStyle w:val="3"/>
        <w:ind w:firstLine="655"/>
        <w:rPr>
          <w:color w:val="auto"/>
        </w:rPr>
      </w:pPr>
      <w:bookmarkStart w:id="11" w:name="_Toc14939"/>
      <w:bookmarkStart w:id="12" w:name="_Toc2759"/>
      <w:r>
        <w:rPr>
          <w:rFonts w:hint="eastAsia"/>
          <w:color w:val="auto"/>
        </w:rPr>
        <w:t>应急资源调查目的</w:t>
      </w:r>
      <w:bookmarkEnd w:id="11"/>
      <w:bookmarkEnd w:id="12"/>
    </w:p>
    <w:p w14:paraId="1F1B1091">
      <w:pPr>
        <w:numPr>
          <w:ilvl w:val="0"/>
          <w:numId w:val="2"/>
        </w:num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贯彻落实《中华人民共和国安全生产法》《生产安全事故应急预案管理办法》和《生产安全事故应急条例》的要求，坚持“安全</w:t>
      </w:r>
      <w:r>
        <w:rPr>
          <w:rFonts w:hint="eastAsia"/>
          <w:color w:val="auto"/>
          <w:lang w:eastAsia="zh-CN"/>
        </w:rPr>
        <w:t>第一、</w:t>
      </w:r>
      <w:r>
        <w:rPr>
          <w:rFonts w:hint="eastAsia"/>
          <w:color w:val="auto"/>
        </w:rPr>
        <w:t>预防为主、综合治理”的方针，通过事故应急资源调查，分析</w:t>
      </w:r>
      <w:r>
        <w:rPr>
          <w:rFonts w:hint="eastAsia"/>
          <w:color w:val="auto"/>
          <w:highlight w:val="yellow"/>
          <w:lang w:val="en-US" w:eastAsia="zh-CN"/>
        </w:rPr>
        <w:t>西安中信丝绸之路大酒店有限公司西安喜来登大酒店</w:t>
      </w:r>
      <w:r>
        <w:rPr>
          <w:rFonts w:hint="eastAsia"/>
          <w:color w:val="auto"/>
        </w:rPr>
        <w:t>发生事故时应急救援情况。</w:t>
      </w:r>
    </w:p>
    <w:p w14:paraId="0E2DA79F">
      <w:pPr>
        <w:numPr>
          <w:ilvl w:val="0"/>
          <w:numId w:val="2"/>
        </w:num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通过对</w:t>
      </w:r>
      <w:r>
        <w:rPr>
          <w:rFonts w:hint="eastAsia"/>
          <w:color w:val="auto"/>
          <w:highlight w:val="yellow"/>
          <w:lang w:val="en-US" w:eastAsia="zh-CN"/>
        </w:rPr>
        <w:t>西安中信丝绸之路大酒店有限公司西安喜来登大酒店</w:t>
      </w:r>
      <w:r>
        <w:rPr>
          <w:rFonts w:hint="eastAsia"/>
          <w:color w:val="auto"/>
        </w:rPr>
        <w:t>应急资源调查，健全</w:t>
      </w:r>
      <w:r>
        <w:rPr>
          <w:rFonts w:hint="eastAsia"/>
          <w:color w:val="auto"/>
          <w:highlight w:val="yellow"/>
          <w:lang w:val="en-US" w:eastAsia="zh-CN"/>
        </w:rPr>
        <w:t>西安中信丝绸之路大酒店有限公司西安喜来登大酒店</w:t>
      </w:r>
      <w:r>
        <w:rPr>
          <w:rFonts w:hint="eastAsia"/>
          <w:color w:val="auto"/>
        </w:rPr>
        <w:t>应急管理制度，完善应急器材配备，预防生产安全</w:t>
      </w:r>
      <w:r>
        <w:rPr>
          <w:rFonts w:hint="eastAsia"/>
          <w:color w:val="auto"/>
          <w:lang w:val="en-US" w:eastAsia="zh-CN"/>
        </w:rPr>
        <w:t>事故</w:t>
      </w:r>
      <w:r>
        <w:rPr>
          <w:rFonts w:hint="eastAsia"/>
          <w:color w:val="auto"/>
        </w:rPr>
        <w:t>的发生。</w:t>
      </w:r>
    </w:p>
    <w:p w14:paraId="1B57F856">
      <w:pPr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通过对</w:t>
      </w:r>
      <w:r>
        <w:rPr>
          <w:rFonts w:hint="eastAsia"/>
          <w:color w:val="auto"/>
          <w:highlight w:val="yellow"/>
          <w:lang w:val="en-US" w:eastAsia="zh-CN"/>
        </w:rPr>
        <w:t>西安中信丝绸之路大酒店有限公司西安喜来登大酒店</w:t>
      </w:r>
      <w:r>
        <w:rPr>
          <w:rFonts w:hint="eastAsia"/>
          <w:color w:val="auto"/>
        </w:rPr>
        <w:t>应急资源调查，使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了解周边社会应急资料，加强与社会应急资源的沟通、协作，防止事故扩大。</w:t>
      </w:r>
    </w:p>
    <w:p w14:paraId="04499C60">
      <w:pPr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为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经营管理提供经济救援管理方面的指导和参考，促进</w:t>
      </w:r>
      <w:r>
        <w:rPr>
          <w:rFonts w:hint="eastAsia"/>
          <w:color w:val="auto"/>
          <w:lang w:val="en-US" w:eastAsia="zh-CN"/>
        </w:rPr>
        <w:t>酒店安全</w:t>
      </w:r>
      <w:r>
        <w:rPr>
          <w:rFonts w:hint="eastAsia"/>
          <w:color w:val="auto"/>
        </w:rPr>
        <w:t>工作稳步进行。</w:t>
      </w:r>
    </w:p>
    <w:p w14:paraId="28DD7899">
      <w:pPr>
        <w:pStyle w:val="3"/>
        <w:ind w:firstLine="655"/>
        <w:rPr>
          <w:color w:val="auto"/>
          <w:highlight w:val="none"/>
        </w:rPr>
      </w:pPr>
      <w:bookmarkStart w:id="13" w:name="_Toc12528"/>
      <w:bookmarkStart w:id="14" w:name="_Toc11403"/>
      <w:r>
        <w:rPr>
          <w:rFonts w:hint="eastAsia"/>
          <w:color w:val="auto"/>
          <w:highlight w:val="none"/>
        </w:rPr>
        <w:t>单位内部应急资源</w:t>
      </w:r>
      <w:bookmarkEnd w:id="13"/>
      <w:bookmarkEnd w:id="14"/>
    </w:p>
    <w:p w14:paraId="1D692DAC">
      <w:pPr>
        <w:pStyle w:val="4"/>
        <w:bidi w:val="0"/>
        <w:ind w:left="-1" w:leftChars="0" w:firstLineChars="0"/>
        <w:rPr>
          <w:color w:val="auto"/>
          <w:highlight w:val="none"/>
        </w:rPr>
      </w:pPr>
      <w:bookmarkStart w:id="15" w:name="_Toc16804"/>
      <w:bookmarkStart w:id="16" w:name="_Toc21578"/>
      <w:bookmarkStart w:id="17" w:name="_Toc11818"/>
      <w:bookmarkStart w:id="18" w:name="_Toc19591"/>
      <w:bookmarkStart w:id="19" w:name="_Toc25223"/>
      <w:bookmarkStart w:id="20" w:name="_Toc1318"/>
      <w:bookmarkStart w:id="21" w:name="_Toc4707"/>
      <w:bookmarkStart w:id="22" w:name="_Toc29422"/>
      <w:bookmarkStart w:id="23" w:name="_Toc16421"/>
      <w:r>
        <w:rPr>
          <w:rFonts w:hint="eastAsia"/>
          <w:color w:val="auto"/>
          <w:highlight w:val="none"/>
        </w:rPr>
        <w:t>应急组织机构及职责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61181FCC">
      <w:pPr>
        <w:bidi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应急组织体系由应急救援指挥部和应急救援小组组成。</w:t>
      </w:r>
      <w:commentRangeStart w:id="0"/>
      <w:r>
        <w:rPr>
          <w:rFonts w:hint="eastAsia"/>
          <w:color w:val="auto"/>
        </w:rPr>
        <w:t>应急救援指挥部总指挥由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总经理担任</w:t>
      </w:r>
      <w:commentRangeEnd w:id="0"/>
      <w:r>
        <w:commentReference w:id="0"/>
      </w:r>
      <w:r>
        <w:rPr>
          <w:rFonts w:hint="eastAsia"/>
          <w:color w:val="auto"/>
        </w:rPr>
        <w:t>，</w:t>
      </w:r>
      <w:commentRangeStart w:id="1"/>
      <w:r>
        <w:rPr>
          <w:rFonts w:hint="eastAsia"/>
          <w:color w:val="auto"/>
        </w:rPr>
        <w:t>副总指挥由防损部总监担任</w:t>
      </w:r>
      <w:commentRangeEnd w:id="1"/>
      <w:r>
        <w:commentReference w:id="1"/>
      </w:r>
      <w:r>
        <w:rPr>
          <w:rFonts w:hint="eastAsia"/>
          <w:color w:val="auto"/>
        </w:rPr>
        <w:t>。按照职能分工，应急救援指挥部下设</w:t>
      </w:r>
      <w:commentRangeStart w:id="2"/>
      <w:r>
        <w:rPr>
          <w:rFonts w:hint="eastAsia"/>
          <w:color w:val="auto"/>
          <w:lang w:val="en-US" w:eastAsia="zh-CN"/>
        </w:rPr>
        <w:t>6</w:t>
      </w:r>
      <w:r>
        <w:rPr>
          <w:rFonts w:hint="eastAsia"/>
          <w:color w:val="auto"/>
        </w:rPr>
        <w:t>个</w:t>
      </w:r>
      <w:commentRangeEnd w:id="2"/>
      <w:r>
        <w:commentReference w:id="2"/>
      </w:r>
      <w:r>
        <w:rPr>
          <w:rFonts w:hint="eastAsia"/>
          <w:color w:val="auto"/>
        </w:rPr>
        <w:t>应急救援小组，接受应急救援指挥部总指挥和副总指挥的领导和指挥，各应急救援小组由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各部门工作人员组成。应急救援指挥部成员有变动时，由接岗者履行对应的应急职责。应急组织体系见下图：</w:t>
      </w:r>
    </w:p>
    <w:p w14:paraId="1C083321">
      <w:pPr>
        <w:bidi w:val="0"/>
        <w:ind w:left="0" w:leftChars="0" w:firstLine="0" w:firstLineChars="0"/>
        <w:jc w:val="center"/>
        <w:rPr>
          <w:rFonts w:hint="eastAsia" w:eastAsia="仿宋"/>
          <w:color w:val="auto"/>
          <w:lang w:eastAsia="zh-CN"/>
        </w:rPr>
      </w:pPr>
      <w:commentRangeStart w:id="3"/>
      <w:r>
        <w:rPr>
          <w:rFonts w:hint="eastAsia" w:eastAsia="仿宋"/>
          <w:color w:val="auto"/>
          <w:lang w:eastAsia="zh-CN"/>
        </w:rPr>
        <w:drawing>
          <wp:inline distT="0" distB="0" distL="114300" distR="114300">
            <wp:extent cx="4108450" cy="3038475"/>
            <wp:effectExtent l="0" t="0" r="0" b="0"/>
            <wp:docPr id="4" name="ECB019B1-382A-4266-B25C-5B523AA43C14-1" descr="C:/Users/Administrator/AppData/Local/Temp/wps.xUTNX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1" descr="C:/Users/Administrator/AppData/Local/Temp/wps.xUTNXY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commentReference w:id="3"/>
      </w:r>
    </w:p>
    <w:p w14:paraId="36DB5DCE">
      <w:pPr>
        <w:pStyle w:val="5"/>
        <w:bidi w:val="0"/>
        <w:rPr>
          <w:color w:val="auto"/>
        </w:rPr>
      </w:pPr>
      <w:bookmarkStart w:id="24" w:name="_Toc477"/>
      <w:bookmarkStart w:id="25" w:name="_Toc2880"/>
      <w:bookmarkStart w:id="26" w:name="_Toc14485"/>
      <w:bookmarkStart w:id="27" w:name="_Toc490548597"/>
      <w:bookmarkStart w:id="28" w:name="_Toc27551"/>
      <w:bookmarkStart w:id="29" w:name="_Toc10520"/>
      <w:bookmarkStart w:id="30" w:name="_Toc3030"/>
      <w:bookmarkStart w:id="31" w:name="_Toc20378"/>
      <w:bookmarkStart w:id="32" w:name="_Toc1739"/>
      <w:bookmarkStart w:id="33" w:name="_Toc15513"/>
      <w:bookmarkStart w:id="34" w:name="_Toc18505"/>
      <w:bookmarkStart w:id="35" w:name="_Toc756"/>
      <w:bookmarkStart w:id="36" w:name="_Toc25404"/>
      <w:bookmarkStart w:id="37" w:name="_Toc25795"/>
      <w:bookmarkStart w:id="38" w:name="_Toc28775"/>
      <w:r>
        <w:rPr>
          <w:rFonts w:hint="eastAsia"/>
          <w:color w:val="auto"/>
        </w:rPr>
        <w:t>应急组织机构组成</w:t>
      </w:r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  <w:color w:val="auto"/>
        </w:rPr>
        <w:t>及职责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461B3A59">
      <w:pPr>
        <w:shd w:val="clear"/>
        <w:rPr>
          <w:rFonts w:hint="eastAsia"/>
          <w:color w:val="auto"/>
          <w:highlight w:val="none"/>
        </w:rPr>
      </w:pPr>
      <w:commentRangeStart w:id="4"/>
      <w:r>
        <w:rPr>
          <w:rFonts w:hint="eastAsia"/>
          <w:color w:val="auto"/>
          <w:highlight w:val="none"/>
        </w:rPr>
        <w:t>总 指 挥：陈</w:t>
      </w:r>
      <w:r>
        <w:rPr>
          <w:rFonts w:hint="eastAsia"/>
          <w:color w:val="auto"/>
          <w:highlight w:val="none"/>
          <w:lang w:val="en-US" w:eastAsia="zh-CN"/>
        </w:rPr>
        <w:t xml:space="preserve">  </w:t>
      </w:r>
      <w:r>
        <w:rPr>
          <w:rFonts w:hint="eastAsia"/>
          <w:color w:val="auto"/>
          <w:highlight w:val="none"/>
        </w:rPr>
        <w:t>凯</w:t>
      </w:r>
    </w:p>
    <w:p w14:paraId="02482C7E">
      <w:pPr>
        <w:shd w:val="clear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副总指挥：贺从胜</w:t>
      </w:r>
    </w:p>
    <w:p w14:paraId="5BF2C070">
      <w:pPr>
        <w:shd w:val="clear"/>
        <w:rPr>
          <w:rFonts w:hint="eastAsia"/>
          <w:color w:val="auto"/>
          <w:highlight w:val="none"/>
          <w:lang w:eastAsia="zh-CN"/>
        </w:rPr>
      </w:pPr>
      <w:r>
        <w:rPr>
          <w:rFonts w:hint="eastAsia"/>
          <w:color w:val="auto"/>
          <w:highlight w:val="none"/>
        </w:rPr>
        <w:t>成    员：</w:t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张  静、王  玺、白  清、梁  倩、惠  静、郑  娟、王雪莱</w:t>
      </w:r>
      <w:commentRangeEnd w:id="4"/>
      <w:r>
        <w:commentReference w:id="4"/>
      </w:r>
    </w:p>
    <w:p w14:paraId="215A2D14">
      <w:pPr>
        <w:shd w:val="clear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遇总指挥不在时，由副总指挥接替履行总指挥职责。24小时应急电话：</w:t>
      </w:r>
      <w:commentRangeStart w:id="5"/>
      <w:r>
        <w:rPr>
          <w:rFonts w:hint="eastAsia"/>
          <w:color w:val="auto"/>
          <w:highlight w:val="none"/>
        </w:rPr>
        <w:t>029</w:t>
      </w:r>
      <w:r>
        <w:rPr>
          <w:rFonts w:hint="eastAsia"/>
          <w:color w:val="auto"/>
          <w:highlight w:val="none"/>
          <w:lang w:val="en-US" w:eastAsia="zh-CN"/>
        </w:rPr>
        <w:t>-</w:t>
      </w:r>
      <w:r>
        <w:rPr>
          <w:rFonts w:hint="eastAsia"/>
          <w:color w:val="auto"/>
          <w:highlight w:val="none"/>
        </w:rPr>
        <w:t>84261888</w:t>
      </w:r>
      <w:commentRangeEnd w:id="5"/>
      <w:r>
        <w:commentReference w:id="5"/>
      </w:r>
      <w:r>
        <w:rPr>
          <w:rFonts w:hint="eastAsia"/>
          <w:color w:val="auto"/>
          <w:highlight w:val="none"/>
        </w:rPr>
        <w:t>。</w:t>
      </w:r>
    </w:p>
    <w:p w14:paraId="4EFCE845">
      <w:pPr>
        <w:shd w:val="clear"/>
        <w:rPr>
          <w:color w:val="auto"/>
          <w:highlight w:val="none"/>
        </w:rPr>
      </w:pPr>
      <w:commentRangeStart w:id="6"/>
      <w:r>
        <w:rPr>
          <w:rFonts w:hint="eastAsia"/>
          <w:color w:val="auto"/>
          <w:highlight w:val="none"/>
        </w:rPr>
        <w:t>主要职责：</w:t>
      </w:r>
    </w:p>
    <w:p w14:paraId="0562D7C0">
      <w:pPr>
        <w:numPr>
          <w:ilvl w:val="0"/>
          <w:numId w:val="3"/>
        </w:numPr>
        <w:bidi w:val="0"/>
      </w:pPr>
      <w:r>
        <w:rPr>
          <w:rFonts w:hint="eastAsia"/>
        </w:rPr>
        <w:t>贯彻执行国家、地方政府、上级部门关于安全生产的方针、政策及应急管理规定。</w:t>
      </w:r>
    </w:p>
    <w:p w14:paraId="40290B86">
      <w:pPr>
        <w:numPr>
          <w:ilvl w:val="0"/>
          <w:numId w:val="3"/>
        </w:numPr>
        <w:bidi w:val="0"/>
      </w:pPr>
      <w:r>
        <w:rPr>
          <w:rFonts w:hint="eastAsia"/>
        </w:rPr>
        <w:t>批准本预案的启动与终止。</w:t>
      </w:r>
    </w:p>
    <w:p w14:paraId="5EED6B06">
      <w:pPr>
        <w:numPr>
          <w:ilvl w:val="0"/>
          <w:numId w:val="3"/>
        </w:numPr>
        <w:bidi w:val="0"/>
      </w:pPr>
      <w:r>
        <w:rPr>
          <w:rFonts w:hint="eastAsia"/>
        </w:rPr>
        <w:t>检查、督促做好生产安全事故的预防措施和应急处置的各项准备工作，审批并落实应急处置所需的检测仪器、防护器材、救援器材的购置。</w:t>
      </w:r>
    </w:p>
    <w:p w14:paraId="11EDDC66">
      <w:pPr>
        <w:numPr>
          <w:ilvl w:val="0"/>
          <w:numId w:val="3"/>
        </w:numPr>
        <w:bidi w:val="0"/>
      </w:pPr>
      <w:r>
        <w:rPr>
          <w:rFonts w:hint="eastAsia"/>
        </w:rPr>
        <w:t>事故状态下全面指挥协调各项应急处置工作，根据实际情况调动各应急救援小组人员，决定信息的上报，做好与周边单位、建筑的通讯联络工作，以及请求外部应急力量支援的决策。</w:t>
      </w:r>
    </w:p>
    <w:p w14:paraId="4908143B">
      <w:pPr>
        <w:numPr>
          <w:ilvl w:val="0"/>
          <w:numId w:val="3"/>
        </w:numPr>
        <w:bidi w:val="0"/>
      </w:pPr>
      <w:r>
        <w:rPr>
          <w:rFonts w:hint="eastAsia"/>
        </w:rPr>
        <w:t>指挥人员对事故现场周边进行交通管制，疏导人群和车辆以保证救援通道畅通，并设立警戒线，禁止无关人员和车辆进入事故现场。</w:t>
      </w:r>
    </w:p>
    <w:p w14:paraId="07318DB3">
      <w:pPr>
        <w:numPr>
          <w:ilvl w:val="0"/>
          <w:numId w:val="3"/>
        </w:numPr>
        <w:bidi w:val="0"/>
      </w:pPr>
      <w:r>
        <w:rPr>
          <w:rFonts w:hint="eastAsia"/>
        </w:rPr>
        <w:t>及时安排人员组织事故和受波及区域员工（或群众）的疏散，并清点人数妥善安置。</w:t>
      </w:r>
    </w:p>
    <w:p w14:paraId="541B5F61">
      <w:pPr>
        <w:numPr>
          <w:ilvl w:val="0"/>
          <w:numId w:val="3"/>
        </w:numPr>
        <w:bidi w:val="0"/>
      </w:pPr>
      <w:r>
        <w:rPr>
          <w:rFonts w:hint="eastAsia"/>
        </w:rPr>
        <w:t>安排人员联系医疗机构，并派人在</w:t>
      </w:r>
      <w:r>
        <w:rPr>
          <w:rFonts w:hint="eastAsia"/>
          <w:lang w:val="en-US" w:eastAsia="zh-CN"/>
        </w:rPr>
        <w:t>酒店</w:t>
      </w:r>
      <w:r>
        <w:rPr>
          <w:rFonts w:hint="eastAsia"/>
        </w:rPr>
        <w:t>门口接应“120”救护人员到达临时救护点，对现场受伤人员进行紧急救治，并配合医护人员及时将重伤人员送往医院救治。</w:t>
      </w:r>
    </w:p>
    <w:p w14:paraId="784EDAEC">
      <w:pPr>
        <w:numPr>
          <w:ilvl w:val="0"/>
          <w:numId w:val="3"/>
        </w:numPr>
        <w:bidi w:val="0"/>
      </w:pPr>
      <w:r>
        <w:rPr>
          <w:rFonts w:hint="eastAsia"/>
        </w:rPr>
        <w:t>接受上级应急指挥机构的指令和调动，协调事故的处理，配合有关部门进行事故调查和经验教训总结。</w:t>
      </w:r>
      <w:commentRangeEnd w:id="6"/>
      <w:r>
        <w:commentReference w:id="6"/>
      </w:r>
    </w:p>
    <w:p w14:paraId="47F63404">
      <w:pPr>
        <w:pStyle w:val="5"/>
        <w:bidi w:val="0"/>
        <w:rPr>
          <w:color w:val="auto"/>
        </w:rPr>
      </w:pPr>
      <w:bookmarkStart w:id="39" w:name="_Toc8570"/>
      <w:bookmarkStart w:id="40" w:name="_Toc12557"/>
      <w:bookmarkStart w:id="41" w:name="_Toc7045"/>
      <w:bookmarkStart w:id="42" w:name="_Toc27571"/>
      <w:bookmarkStart w:id="43" w:name="_Toc10600"/>
      <w:r>
        <w:rPr>
          <w:rFonts w:hint="eastAsia"/>
          <w:color w:val="auto"/>
        </w:rPr>
        <w:t>指挥人员职责</w:t>
      </w:r>
      <w:bookmarkEnd w:id="39"/>
      <w:bookmarkEnd w:id="40"/>
      <w:bookmarkEnd w:id="41"/>
      <w:bookmarkEnd w:id="42"/>
      <w:bookmarkEnd w:id="43"/>
    </w:p>
    <w:p w14:paraId="79B338E8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总指挥职责</w:t>
      </w:r>
    </w:p>
    <w:p w14:paraId="0C553D02">
      <w:pPr>
        <w:widowControl/>
        <w:numPr>
          <w:ilvl w:val="0"/>
          <w:numId w:val="4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commentRangeStart w:id="7"/>
      <w:r>
        <w:rPr>
          <w:rFonts w:hint="eastAsia"/>
          <w:color w:val="auto"/>
          <w:highlight w:val="none"/>
        </w:rPr>
        <w:t>全面负责组织、指挥现场应急救援。根据现场实际情况有权对抢险救援过程中的关键性问题</w:t>
      </w:r>
      <w:r>
        <w:rPr>
          <w:rFonts w:hint="eastAsia"/>
          <w:color w:val="auto"/>
          <w:highlight w:val="none"/>
          <w:lang w:eastAsia="zh-CN"/>
        </w:rPr>
        <w:t>作出决定</w:t>
      </w:r>
      <w:r>
        <w:rPr>
          <w:rFonts w:hint="eastAsia"/>
          <w:color w:val="auto"/>
          <w:highlight w:val="none"/>
        </w:rPr>
        <w:t>。</w:t>
      </w:r>
    </w:p>
    <w:p w14:paraId="00DC17CC">
      <w:pPr>
        <w:numPr>
          <w:ilvl w:val="0"/>
          <w:numId w:val="4"/>
        </w:numPr>
        <w:shd w:val="clear"/>
        <w:ind w:firstLine="640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全面协调处置</w:t>
      </w:r>
      <w:r>
        <w:rPr>
          <w:rFonts w:hint="eastAsia"/>
          <w:color w:val="auto"/>
          <w:highlight w:val="none"/>
          <w:lang w:val="en-US" w:eastAsia="zh-CN"/>
        </w:rPr>
        <w:t>酒店</w:t>
      </w:r>
      <w:r>
        <w:rPr>
          <w:rFonts w:hint="eastAsia"/>
          <w:color w:val="auto"/>
          <w:highlight w:val="none"/>
        </w:rPr>
        <w:t>生产安全事故的应急处置工作。</w:t>
      </w:r>
    </w:p>
    <w:p w14:paraId="3BD7173D">
      <w:pPr>
        <w:numPr>
          <w:ilvl w:val="0"/>
          <w:numId w:val="4"/>
        </w:numPr>
        <w:shd w:val="clear"/>
        <w:ind w:firstLine="640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负责检查应急救援设备、物资、器件、药品、资金等准备情况，定期进行相应的教育、培训和演练，并亲自参加演练指挥，定期或不定期地主持修改或完善应急预案。</w:t>
      </w:r>
    </w:p>
    <w:p w14:paraId="4F83A26C">
      <w:pPr>
        <w:numPr>
          <w:ilvl w:val="0"/>
          <w:numId w:val="4"/>
        </w:numPr>
        <w:shd w:val="clear"/>
        <w:ind w:firstLine="640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事故发生后，立即召集有关人员会议，听取汇报，进行救援部署，并组织救援。</w:t>
      </w:r>
    </w:p>
    <w:p w14:paraId="1FEF859F">
      <w:pPr>
        <w:widowControl/>
        <w:numPr>
          <w:ilvl w:val="0"/>
          <w:numId w:val="4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掌握事故处置情况，确定是否对外求援。</w:t>
      </w:r>
    </w:p>
    <w:p w14:paraId="0D749F5D">
      <w:pPr>
        <w:widowControl/>
        <w:numPr>
          <w:ilvl w:val="0"/>
          <w:numId w:val="4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负责宣布应急响应的启动与结束。</w:t>
      </w:r>
    </w:p>
    <w:p w14:paraId="3601FD41">
      <w:pPr>
        <w:widowControl/>
        <w:numPr>
          <w:ilvl w:val="0"/>
          <w:numId w:val="4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事故扩大或事故严重程度超过</w:t>
      </w:r>
      <w:r>
        <w:rPr>
          <w:rFonts w:hint="eastAsia"/>
          <w:color w:val="auto"/>
          <w:highlight w:val="none"/>
          <w:lang w:eastAsia="zh-CN"/>
        </w:rPr>
        <w:t>酒店</w:t>
      </w:r>
      <w:r>
        <w:rPr>
          <w:rFonts w:hint="eastAsia"/>
          <w:color w:val="auto"/>
          <w:highlight w:val="none"/>
        </w:rPr>
        <w:t>应急处置能力时及时向上级部门求助。</w:t>
      </w:r>
    </w:p>
    <w:p w14:paraId="585FC099">
      <w:pPr>
        <w:numPr>
          <w:ilvl w:val="0"/>
          <w:numId w:val="4"/>
        </w:numPr>
        <w:shd w:val="clear"/>
        <w:ind w:firstLine="640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在应急响应结束后组织人员调查事故起因，总结事故后果。</w:t>
      </w:r>
    </w:p>
    <w:p w14:paraId="74118AC9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副总指挥职责</w:t>
      </w:r>
    </w:p>
    <w:p w14:paraId="74710FAB">
      <w:pPr>
        <w:widowControl/>
        <w:numPr>
          <w:ilvl w:val="0"/>
          <w:numId w:val="5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协助总指挥组织和指挥应急救援任务，并在总指挥不在时，负责组织和指挥各项应急救援任务。</w:t>
      </w:r>
    </w:p>
    <w:p w14:paraId="08568685">
      <w:pPr>
        <w:widowControl/>
        <w:numPr>
          <w:ilvl w:val="0"/>
          <w:numId w:val="5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向总指挥提出响应对策和建议。</w:t>
      </w:r>
    </w:p>
    <w:p w14:paraId="44DEEEB1">
      <w:pPr>
        <w:widowControl/>
        <w:numPr>
          <w:ilvl w:val="0"/>
          <w:numId w:val="5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保持与事故现场救护队的直接联络。</w:t>
      </w:r>
    </w:p>
    <w:p w14:paraId="65402D5D">
      <w:pPr>
        <w:numPr>
          <w:ilvl w:val="0"/>
          <w:numId w:val="5"/>
        </w:numPr>
        <w:bidi w:val="0"/>
        <w:rPr>
          <w:color w:val="auto"/>
        </w:rPr>
      </w:pPr>
      <w:r>
        <w:rPr>
          <w:rFonts w:hint="eastAsia"/>
          <w:color w:val="auto"/>
        </w:rPr>
        <w:t>协调、组织和获取应急所需的其他资源、设备，以支援现场的应急操作。</w:t>
      </w:r>
    </w:p>
    <w:p w14:paraId="4B376FD5">
      <w:pPr>
        <w:numPr>
          <w:ilvl w:val="0"/>
          <w:numId w:val="5"/>
        </w:numPr>
        <w:bidi w:val="0"/>
        <w:rPr>
          <w:color w:val="auto"/>
        </w:rPr>
      </w:pPr>
      <w:r>
        <w:rPr>
          <w:rFonts w:hint="eastAsia"/>
          <w:color w:val="auto"/>
        </w:rPr>
        <w:t>组织</w:t>
      </w:r>
      <w:r>
        <w:rPr>
          <w:rFonts w:hint="eastAsia"/>
          <w:color w:val="auto"/>
          <w:lang w:eastAsia="zh-CN"/>
        </w:rPr>
        <w:t>酒店</w:t>
      </w:r>
      <w:r>
        <w:rPr>
          <w:rFonts w:hint="eastAsia"/>
          <w:color w:val="auto"/>
        </w:rPr>
        <w:t>技术人员和管理人员对经营过程中存在的危险源进行辨识、评估。</w:t>
      </w:r>
    </w:p>
    <w:p w14:paraId="4570D1EA">
      <w:pPr>
        <w:numPr>
          <w:ilvl w:val="0"/>
          <w:numId w:val="5"/>
        </w:numPr>
        <w:bidi w:val="0"/>
        <w:rPr>
          <w:color w:val="auto"/>
        </w:rPr>
      </w:pPr>
      <w:r>
        <w:rPr>
          <w:rFonts w:hint="eastAsia"/>
          <w:color w:val="auto"/>
        </w:rPr>
        <w:t>定期检查各常设应急组织和部门的日常工作和应急准备情况。</w:t>
      </w:r>
    </w:p>
    <w:p w14:paraId="3BFCF97D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各成员职责</w:t>
      </w:r>
    </w:p>
    <w:p w14:paraId="32733083">
      <w:pPr>
        <w:widowControl/>
        <w:numPr>
          <w:ilvl w:val="0"/>
          <w:numId w:val="6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按照总指挥、副总指挥的指令开展相应的抢险救援活动。</w:t>
      </w:r>
    </w:p>
    <w:p w14:paraId="608DEF33">
      <w:pPr>
        <w:widowControl/>
        <w:numPr>
          <w:ilvl w:val="0"/>
          <w:numId w:val="6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配合外来的应急救援机构做好救援工作。</w:t>
      </w:r>
    </w:p>
    <w:p w14:paraId="41C7428A">
      <w:pPr>
        <w:widowControl/>
        <w:numPr>
          <w:ilvl w:val="0"/>
          <w:numId w:val="6"/>
        </w:numPr>
        <w:shd w:val="clear"/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按照应急救援指挥部的要求，开展应急演练活动。</w:t>
      </w:r>
      <w:commentRangeEnd w:id="7"/>
      <w:r>
        <w:commentReference w:id="7"/>
      </w:r>
    </w:p>
    <w:p w14:paraId="3D618729">
      <w:pPr>
        <w:pStyle w:val="5"/>
        <w:bidi w:val="0"/>
        <w:rPr>
          <w:color w:val="auto"/>
        </w:rPr>
      </w:pPr>
      <w:bookmarkStart w:id="44" w:name="_Toc3369"/>
      <w:bookmarkStart w:id="45" w:name="_Toc24386"/>
      <w:bookmarkStart w:id="46" w:name="_Toc13732"/>
      <w:bookmarkStart w:id="47" w:name="_Toc26138"/>
      <w:r>
        <w:rPr>
          <w:rFonts w:hint="eastAsia"/>
          <w:color w:val="auto"/>
        </w:rPr>
        <w:t>应急救援小组组成及职责</w:t>
      </w:r>
      <w:bookmarkEnd w:id="44"/>
      <w:bookmarkEnd w:id="45"/>
      <w:bookmarkEnd w:id="46"/>
      <w:bookmarkEnd w:id="47"/>
    </w:p>
    <w:p w14:paraId="32F75486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应急救援指挥部下设</w:t>
      </w:r>
      <w:commentRangeStart w:id="8"/>
      <w:r>
        <w:rPr>
          <w:rFonts w:hint="eastAsia"/>
          <w:color w:val="auto"/>
          <w:highlight w:val="none"/>
        </w:rPr>
        <w:t>抢险救援组、通讯联络组、警戒疏散组、后勤保障组、医疗救护组</w:t>
      </w:r>
      <w:r>
        <w:rPr>
          <w:rFonts w:hint="eastAsia"/>
          <w:color w:val="auto"/>
          <w:highlight w:val="none"/>
          <w:lang w:eastAsia="zh-CN"/>
        </w:rPr>
        <w:t>、</w:t>
      </w:r>
      <w:r>
        <w:rPr>
          <w:rFonts w:hint="eastAsia"/>
          <w:color w:val="auto"/>
          <w:highlight w:val="none"/>
          <w:lang w:val="en-US" w:eastAsia="zh-CN"/>
        </w:rPr>
        <w:t>事故调查组</w:t>
      </w:r>
      <w:r>
        <w:rPr>
          <w:rFonts w:hint="eastAsia"/>
          <w:color w:val="auto"/>
          <w:highlight w:val="none"/>
        </w:rPr>
        <w:t>等</w:t>
      </w:r>
      <w:r>
        <w:rPr>
          <w:rFonts w:hint="eastAsia"/>
          <w:color w:val="auto"/>
          <w:highlight w:val="none"/>
          <w:lang w:val="en-US" w:eastAsia="zh-CN"/>
        </w:rPr>
        <w:t>6</w:t>
      </w:r>
      <w:r>
        <w:rPr>
          <w:rFonts w:hint="eastAsia"/>
          <w:color w:val="auto"/>
          <w:highlight w:val="none"/>
        </w:rPr>
        <w:t>个应急救援小组。</w:t>
      </w:r>
      <w:commentRangeEnd w:id="8"/>
      <w:r>
        <w:commentReference w:id="8"/>
      </w:r>
    </w:p>
    <w:p w14:paraId="59490B4D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抢险救援组</w:t>
      </w:r>
    </w:p>
    <w:p w14:paraId="18496161">
      <w:pPr>
        <w:shd w:val="clear"/>
        <w:rPr>
          <w:rFonts w:hint="eastAsia"/>
          <w:color w:val="auto"/>
          <w:highlight w:val="none"/>
          <w:lang w:val="en-US" w:eastAsia="zh-CN"/>
        </w:rPr>
      </w:pPr>
      <w:commentRangeStart w:id="9"/>
      <w:r>
        <w:rPr>
          <w:rFonts w:hint="eastAsia"/>
          <w:color w:val="auto"/>
          <w:highlight w:val="none"/>
          <w:lang w:val="en-US" w:eastAsia="zh-CN"/>
        </w:rPr>
        <w:t>组  长：郑  娟</w:t>
      </w:r>
    </w:p>
    <w:p w14:paraId="31D76C2E">
      <w:pPr>
        <w:shd w:val="clear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员：康  鹏、张  楠、王金虹、马梦喆、刘  婷、付黄鑫、惠  莉、王  霞</w:t>
      </w:r>
      <w:commentRangeEnd w:id="9"/>
      <w:r>
        <w:commentReference w:id="9"/>
      </w:r>
    </w:p>
    <w:p w14:paraId="318EB78B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主要职责：</w:t>
      </w:r>
    </w:p>
    <w:p w14:paraId="7FC3AB13">
      <w:pPr>
        <w:numPr>
          <w:ilvl w:val="0"/>
          <w:numId w:val="7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熟悉各种灭火器材、安全设施、救护器材的用途、操作方法、存放地点及使用范围。</w:t>
      </w:r>
    </w:p>
    <w:p w14:paraId="35833686">
      <w:pPr>
        <w:numPr>
          <w:ilvl w:val="0"/>
          <w:numId w:val="7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在事故发生后，负责第一时间按预定方案进行消防控制、协助涉险人员脱险等处理。</w:t>
      </w:r>
    </w:p>
    <w:p w14:paraId="70E57E37">
      <w:pPr>
        <w:numPr>
          <w:ilvl w:val="0"/>
          <w:numId w:val="7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负责事故现场切断电源等。</w:t>
      </w:r>
    </w:p>
    <w:p w14:paraId="08B44CBD">
      <w:pPr>
        <w:numPr>
          <w:ilvl w:val="0"/>
          <w:numId w:val="7"/>
        </w:numPr>
        <w:shd w:val="clear"/>
        <w:ind w:firstLine="625"/>
        <w:rPr>
          <w:color w:val="auto"/>
          <w:w w:val="98"/>
          <w:highlight w:val="none"/>
        </w:rPr>
      </w:pPr>
      <w:r>
        <w:rPr>
          <w:rFonts w:hint="eastAsia"/>
          <w:color w:val="auto"/>
          <w:w w:val="98"/>
          <w:highlight w:val="none"/>
        </w:rPr>
        <w:t>当发生事故时，全组人员必须迅速赶到事故应急集合点，根据指挥部的命令，迅速开展火灾扑救、物资抢救工作。</w:t>
      </w:r>
    </w:p>
    <w:p w14:paraId="3A03BF80">
      <w:pPr>
        <w:numPr>
          <w:ilvl w:val="0"/>
          <w:numId w:val="7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公安、消防队到达现场后，协助公安、消防队的消防抢险工作。</w:t>
      </w:r>
    </w:p>
    <w:p w14:paraId="31009378">
      <w:pPr>
        <w:numPr>
          <w:ilvl w:val="0"/>
          <w:numId w:val="7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负责协助政府救援队伍在事故控制后的现场洗消工作。</w:t>
      </w:r>
    </w:p>
    <w:p w14:paraId="37FAAD13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通讯联络组</w:t>
      </w:r>
    </w:p>
    <w:p w14:paraId="00A0C5F4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组  长：王  玺</w:t>
      </w:r>
    </w:p>
    <w:p w14:paraId="1202839B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员：陈满库、王  同、史  文、王  储、刘卫杰、张  倩、吴昊谦、崔梦晨、崔文艳、魏梦云、施幸幸、俞旭玥、赵  珍、王彤彤、崔会源、李颖楠</w:t>
      </w:r>
    </w:p>
    <w:p w14:paraId="33C5F03F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主要职责：</w:t>
      </w:r>
    </w:p>
    <w:p w14:paraId="254EBA03">
      <w:pPr>
        <w:numPr>
          <w:ilvl w:val="0"/>
          <w:numId w:val="8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负责应急救援工作中的通信联络工作，及时向应急救援指挥部汇报工作。</w:t>
      </w:r>
    </w:p>
    <w:p w14:paraId="086DBFFD">
      <w:pPr>
        <w:numPr>
          <w:ilvl w:val="0"/>
          <w:numId w:val="8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发布有关信息，必要时可接受媒体采访，开展应急救援的宣传、教育。</w:t>
      </w:r>
    </w:p>
    <w:p w14:paraId="59E27776">
      <w:pPr>
        <w:numPr>
          <w:ilvl w:val="0"/>
          <w:numId w:val="8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传达指挥部的对外指令。</w:t>
      </w:r>
    </w:p>
    <w:p w14:paraId="38D6EBFD">
      <w:pPr>
        <w:numPr>
          <w:ilvl w:val="0"/>
          <w:numId w:val="8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当</w:t>
      </w:r>
      <w:r>
        <w:rPr>
          <w:rFonts w:hint="eastAsia"/>
          <w:color w:val="auto"/>
          <w:highlight w:val="none"/>
          <w:lang w:eastAsia="zh-CN"/>
        </w:rPr>
        <w:t>酒店</w:t>
      </w:r>
      <w:r>
        <w:rPr>
          <w:rFonts w:hint="eastAsia"/>
          <w:color w:val="auto"/>
          <w:highlight w:val="none"/>
        </w:rPr>
        <w:t>医疗救护力量无法满足需要时，向附近医院请求救援。</w:t>
      </w:r>
    </w:p>
    <w:p w14:paraId="1A60EE0F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警戒疏散组</w:t>
      </w:r>
    </w:p>
    <w:p w14:paraId="099C101F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长</w:t>
      </w:r>
      <w:r>
        <w:rPr>
          <w:rFonts w:hint="eastAsia"/>
          <w:color w:val="auto"/>
          <w:highlight w:val="none"/>
        </w:rPr>
        <w:t>：闫树海</w:t>
      </w:r>
    </w:p>
    <w:p w14:paraId="14763AE1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员：王晓强、王应国、房吕花、刘建民、陈凤梅、高建伟</w:t>
      </w:r>
    </w:p>
    <w:p w14:paraId="5B78F0B3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主要职责：</w:t>
      </w:r>
    </w:p>
    <w:p w14:paraId="53E5A871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负责事故现场周边的人员疏导，开启救援车辆进入的消防通道门，保证救援通道畅通。</w:t>
      </w:r>
    </w:p>
    <w:p w14:paraId="1816DD85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负责事故现场设立警戒线，并负责警戒区域内重点目标及重点部门的安全保卫。</w:t>
      </w:r>
    </w:p>
    <w:p w14:paraId="003784D1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监测发生事故扩散范围，及时调整警戒隔离区的范围，做好动态监测。</w:t>
      </w:r>
    </w:p>
    <w:p w14:paraId="4DAA7E57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保护事故现场，禁止无关人员和车辆进入事故现场，对出入事故现场的人员做好记录。</w:t>
      </w:r>
    </w:p>
    <w:p w14:paraId="4A0EEA44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负责组织员工有序疏散和清点人数，报告应急救援指挥部。</w:t>
      </w:r>
    </w:p>
    <w:p w14:paraId="6F8CD160">
      <w:pPr>
        <w:numPr>
          <w:ilvl w:val="0"/>
          <w:numId w:val="9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负责与邻近企业和小区保持沟通联系，及时向可能受到影响的企业、小区通知事故情况。</w:t>
      </w:r>
    </w:p>
    <w:p w14:paraId="1FAF3B64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后勤保障组</w:t>
      </w:r>
    </w:p>
    <w:p w14:paraId="1667CC0A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组  长：梁  倩</w:t>
      </w:r>
    </w:p>
    <w:p w14:paraId="4E02C4C2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员：李  宏、祝  丹、马蕊、吴箴莉、魏  娟、宋  杨、贾晓超、岳知音、李  爽、马  楠</w:t>
      </w:r>
    </w:p>
    <w:p w14:paraId="54604EC2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主要职责：</w:t>
      </w:r>
    </w:p>
    <w:p w14:paraId="7D1D7374">
      <w:pPr>
        <w:numPr>
          <w:ilvl w:val="0"/>
          <w:numId w:val="10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负责调用应急救援过程中所需物资器材。</w:t>
      </w:r>
    </w:p>
    <w:p w14:paraId="1A55FD78">
      <w:pPr>
        <w:numPr>
          <w:ilvl w:val="0"/>
          <w:numId w:val="10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负责各应急救援小组内的协调及外部机构的联系、协调。</w:t>
      </w:r>
    </w:p>
    <w:p w14:paraId="58FF8E6B">
      <w:pPr>
        <w:numPr>
          <w:ilvl w:val="0"/>
          <w:numId w:val="10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负责现场救援人员的生活保障工作。</w:t>
      </w:r>
    </w:p>
    <w:p w14:paraId="097250AC">
      <w:pPr>
        <w:numPr>
          <w:ilvl w:val="0"/>
          <w:numId w:val="10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负责伤亡人员的善后处理。</w:t>
      </w:r>
    </w:p>
    <w:p w14:paraId="0C23B0F0">
      <w:pPr>
        <w:numPr>
          <w:ilvl w:val="0"/>
          <w:numId w:val="10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协调事故现场所需的运输车辆。</w:t>
      </w:r>
    </w:p>
    <w:p w14:paraId="358F0464">
      <w:pPr>
        <w:pStyle w:val="6"/>
        <w:bidi w:val="0"/>
        <w:rPr>
          <w:color w:val="auto"/>
        </w:rPr>
      </w:pPr>
      <w:r>
        <w:rPr>
          <w:rFonts w:hint="eastAsia"/>
          <w:color w:val="auto"/>
        </w:rPr>
        <w:t>医疗救护组</w:t>
      </w:r>
    </w:p>
    <w:p w14:paraId="2949B172">
      <w:pPr>
        <w:shd w:val="clear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组  长</w:t>
      </w:r>
      <w:r>
        <w:rPr>
          <w:rFonts w:hint="eastAsia"/>
          <w:color w:val="auto"/>
          <w:highlight w:val="none"/>
        </w:rPr>
        <w:t>：惠</w:t>
      </w:r>
      <w:r>
        <w:rPr>
          <w:rFonts w:hint="eastAsia"/>
          <w:color w:val="auto"/>
          <w:highlight w:val="none"/>
          <w:lang w:val="en-US" w:eastAsia="zh-CN"/>
        </w:rPr>
        <w:t xml:space="preserve">  </w:t>
      </w:r>
      <w:r>
        <w:rPr>
          <w:rFonts w:hint="eastAsia"/>
          <w:color w:val="auto"/>
          <w:highlight w:val="none"/>
        </w:rPr>
        <w:t>静</w:t>
      </w:r>
    </w:p>
    <w:p w14:paraId="1130C569">
      <w:pPr>
        <w:numPr>
          <w:ilvl w:val="0"/>
          <w:numId w:val="0"/>
        </w:numPr>
        <w:shd w:val="clear"/>
        <w:ind w:firstLine="654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组</w:t>
      </w:r>
      <w:r>
        <w:rPr>
          <w:rFonts w:hint="eastAsia"/>
          <w:color w:val="auto"/>
          <w:highlight w:val="none"/>
          <w:lang w:val="en-US" w:eastAsia="zh-CN"/>
        </w:rPr>
        <w:t xml:space="preserve">  </w:t>
      </w:r>
      <w:r>
        <w:rPr>
          <w:rFonts w:hint="eastAsia"/>
          <w:color w:val="auto"/>
          <w:highlight w:val="none"/>
        </w:rPr>
        <w:t>员：</w:t>
      </w:r>
      <w:r>
        <w:rPr>
          <w:rFonts w:hint="eastAsia"/>
          <w:color w:val="auto"/>
          <w:highlight w:val="none"/>
          <w:lang w:val="en-US" w:eastAsia="zh-CN"/>
        </w:rPr>
        <w:t>陶嘉梁、朱媛颖、高紫琪</w:t>
      </w:r>
    </w:p>
    <w:p w14:paraId="43B10AA8">
      <w:p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主要职责：</w:t>
      </w:r>
    </w:p>
    <w:p w14:paraId="71C4EA44">
      <w:pPr>
        <w:numPr>
          <w:ilvl w:val="0"/>
          <w:numId w:val="11"/>
        </w:numPr>
        <w:shd w:val="clear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负责疏散人员安置工作并对现场受伤人员的紧急救治。</w:t>
      </w:r>
    </w:p>
    <w:p w14:paraId="1679BC13">
      <w:pPr>
        <w:numPr>
          <w:ilvl w:val="0"/>
          <w:numId w:val="11"/>
        </w:numPr>
        <w:shd w:val="clea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highlight w:val="none"/>
        </w:rPr>
        <w:t>负责联系医疗机构，并指引“120”救护人员到达临时救护点。</w:t>
      </w:r>
    </w:p>
    <w:p w14:paraId="76AFB52A">
      <w:pPr>
        <w:numPr>
          <w:ilvl w:val="0"/>
          <w:numId w:val="11"/>
        </w:numPr>
        <w:shd w:val="clear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highlight w:val="none"/>
        </w:rPr>
        <w:t>负责护送重伤人员到医院救治。</w:t>
      </w:r>
    </w:p>
    <w:p w14:paraId="28855C64">
      <w:pPr>
        <w:pStyle w:val="6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事故调查组</w:t>
      </w:r>
    </w:p>
    <w:p w14:paraId="6FB9CE53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组  长：白  清</w:t>
      </w:r>
    </w:p>
    <w:p w14:paraId="10CF38A1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组  员：王  浩、刘  婷、马建花、梁跳跳、陈文媛、赵瑶钰</w:t>
      </w:r>
    </w:p>
    <w:p w14:paraId="1B36648E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主要职责：</w:t>
      </w:r>
    </w:p>
    <w:p w14:paraId="2714830B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（1）负责事故的调查取证工作。</w:t>
      </w:r>
    </w:p>
    <w:p w14:paraId="1DC83548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（2）协助和配合上级有关部门对重特大事故进行现场勘察、调查取证。</w:t>
      </w:r>
    </w:p>
    <w:p w14:paraId="372BA09F">
      <w:pPr>
        <w:shd w:val="clea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（3）进行事故原因分析，保障措施制定。</w:t>
      </w:r>
    </w:p>
    <w:p w14:paraId="69C36703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（4）提出对事故责任人的处理建议。</w:t>
      </w:r>
    </w:p>
    <w:p w14:paraId="2A258956">
      <w:pPr>
        <w:pStyle w:val="4"/>
        <w:ind w:left="-1" w:leftChars="0" w:firstLine="655" w:firstLineChars="0"/>
        <w:rPr>
          <w:color w:val="auto"/>
        </w:rPr>
      </w:pPr>
      <w:bookmarkStart w:id="48" w:name="_Toc24286"/>
      <w:bookmarkStart w:id="49" w:name="_Toc24558"/>
      <w:r>
        <w:rPr>
          <w:rFonts w:hint="eastAsia"/>
          <w:color w:val="auto"/>
        </w:rPr>
        <w:t>应急物资保障</w:t>
      </w:r>
      <w:bookmarkEnd w:id="48"/>
      <w:bookmarkEnd w:id="49"/>
    </w:p>
    <w:p w14:paraId="663C85CA">
      <w:pPr>
        <w:ind w:firstLine="655"/>
        <w:rPr>
          <w:rFonts w:ascii="宋体" w:hAnsi="宋体" w:cs="宋体"/>
          <w:color w:val="auto"/>
        </w:rPr>
      </w:pPr>
      <w:commentRangeStart w:id="10"/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 w:ascii="宋体" w:hAnsi="宋体" w:cs="宋体"/>
          <w:color w:val="auto"/>
        </w:rPr>
        <w:t>配备有应急物资</w:t>
      </w:r>
      <w:commentRangeEnd w:id="10"/>
      <w:r>
        <w:commentReference w:id="10"/>
      </w:r>
      <w:r>
        <w:rPr>
          <w:rFonts w:hint="eastAsia" w:ascii="宋体" w:hAnsi="宋体" w:cs="宋体"/>
          <w:color w:val="auto"/>
        </w:rPr>
        <w:t>，所有应急设备、器材由专人负责管理，建立有应急设备、器材台账，并记录了所有设备、器材名称、数量、所在位置等。当应急物资不足时，可向周边企业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单位</w:t>
      </w:r>
      <w:r>
        <w:rPr>
          <w:rFonts w:hint="eastAsia" w:ascii="宋体" w:hAnsi="宋体" w:cs="宋体"/>
          <w:color w:val="auto"/>
          <w:lang w:eastAsia="zh-CN"/>
        </w:rPr>
        <w:t>）</w:t>
      </w:r>
      <w:r>
        <w:rPr>
          <w:rFonts w:hint="eastAsia" w:ascii="宋体" w:hAnsi="宋体" w:cs="宋体"/>
          <w:color w:val="auto"/>
        </w:rPr>
        <w:t>等单位进行借用。</w:t>
      </w: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 w:ascii="宋体" w:hAnsi="宋体" w:cs="宋体"/>
          <w:color w:val="auto"/>
        </w:rPr>
        <w:t>的应急物资配备见下表：</w:t>
      </w:r>
    </w:p>
    <w:p w14:paraId="2CBB869E">
      <w:pPr>
        <w:bidi w:val="0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酒店应急物资清单</w:t>
      </w:r>
    </w:p>
    <w:tbl>
      <w:tblPr>
        <w:tblStyle w:val="18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1650"/>
        <w:gridCol w:w="1050"/>
        <w:gridCol w:w="1500"/>
        <w:gridCol w:w="1031"/>
        <w:gridCol w:w="1107"/>
        <w:gridCol w:w="1716"/>
      </w:tblGrid>
      <w:tr w14:paraId="3D206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  <w:tblHeader/>
          <w:jc w:val="center"/>
        </w:trPr>
        <w:tc>
          <w:tcPr>
            <w:tcW w:w="797" w:type="dxa"/>
            <w:vAlign w:val="center"/>
          </w:tcPr>
          <w:p w14:paraId="2C6EC25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commentRangeStart w:id="11"/>
            <w:r>
              <w:rPr>
                <w:rFonts w:hint="eastAsia"/>
                <w:b/>
                <w:bCs/>
                <w:color w:val="auto"/>
              </w:rPr>
              <w:t>序号</w:t>
            </w:r>
          </w:p>
        </w:tc>
        <w:tc>
          <w:tcPr>
            <w:tcW w:w="1650" w:type="dxa"/>
            <w:vAlign w:val="center"/>
          </w:tcPr>
          <w:p w14:paraId="36918E8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  <w:lang w:val="zh-CN"/>
              </w:rPr>
            </w:pPr>
            <w:r>
              <w:rPr>
                <w:rFonts w:hint="eastAsia"/>
                <w:b/>
                <w:bCs/>
                <w:color w:val="auto"/>
                <w:lang w:val="zh-CN"/>
              </w:rPr>
              <w:t>消防器材</w:t>
            </w:r>
          </w:p>
        </w:tc>
        <w:tc>
          <w:tcPr>
            <w:tcW w:w="1050" w:type="dxa"/>
            <w:vAlign w:val="center"/>
          </w:tcPr>
          <w:p w14:paraId="104E6B6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  <w:lang w:val="zh-CN"/>
              </w:rPr>
            </w:pPr>
            <w:r>
              <w:rPr>
                <w:rFonts w:hint="eastAsia"/>
                <w:b/>
                <w:bCs/>
                <w:color w:val="auto"/>
                <w:lang w:val="zh-CN"/>
              </w:rPr>
              <w:t>数量</w:t>
            </w:r>
          </w:p>
        </w:tc>
        <w:tc>
          <w:tcPr>
            <w:tcW w:w="1500" w:type="dxa"/>
            <w:vAlign w:val="center"/>
          </w:tcPr>
          <w:p w14:paraId="064CAE7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  <w:lang w:val="zh-CN"/>
              </w:rPr>
            </w:pPr>
            <w:r>
              <w:rPr>
                <w:rFonts w:hint="eastAsia"/>
                <w:b/>
                <w:bCs/>
                <w:color w:val="auto"/>
                <w:lang w:val="zh-CN"/>
              </w:rPr>
              <w:t>存放地点</w:t>
            </w:r>
          </w:p>
        </w:tc>
        <w:tc>
          <w:tcPr>
            <w:tcW w:w="1031" w:type="dxa"/>
            <w:vAlign w:val="center"/>
          </w:tcPr>
          <w:p w14:paraId="2CDD330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  <w:lang w:val="zh-CN"/>
              </w:rPr>
            </w:pPr>
            <w:r>
              <w:rPr>
                <w:rFonts w:hint="eastAsia"/>
                <w:b/>
                <w:bCs/>
                <w:color w:val="auto"/>
                <w:lang w:val="zh-CN"/>
              </w:rPr>
              <w:t>性能</w:t>
            </w:r>
          </w:p>
        </w:tc>
        <w:tc>
          <w:tcPr>
            <w:tcW w:w="1107" w:type="dxa"/>
            <w:vAlign w:val="center"/>
          </w:tcPr>
          <w:p w14:paraId="735BFB9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保管人</w:t>
            </w:r>
          </w:p>
        </w:tc>
        <w:tc>
          <w:tcPr>
            <w:tcW w:w="1716" w:type="dxa"/>
            <w:vAlign w:val="center"/>
          </w:tcPr>
          <w:p w14:paraId="00D58E4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联系电话</w:t>
            </w:r>
            <w:commentRangeEnd w:id="11"/>
            <w:r>
              <w:rPr>
                <w:rFonts w:hint="default"/>
              </w:rPr>
              <w:commentReference w:id="11"/>
            </w:r>
          </w:p>
        </w:tc>
      </w:tr>
      <w:tr w14:paraId="1155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5406825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650" w:type="dxa"/>
            <w:vAlign w:val="center"/>
          </w:tcPr>
          <w:p w14:paraId="43E4065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消火栓</w:t>
            </w:r>
          </w:p>
        </w:tc>
        <w:tc>
          <w:tcPr>
            <w:tcW w:w="1050" w:type="dxa"/>
            <w:vAlign w:val="center"/>
          </w:tcPr>
          <w:p w14:paraId="55DDC8D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162个</w:t>
            </w:r>
          </w:p>
        </w:tc>
        <w:tc>
          <w:tcPr>
            <w:tcW w:w="1500" w:type="dxa"/>
            <w:vAlign w:val="center"/>
          </w:tcPr>
          <w:p w14:paraId="00D7BBA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酒店各区域</w:t>
            </w:r>
          </w:p>
        </w:tc>
        <w:tc>
          <w:tcPr>
            <w:tcW w:w="1031" w:type="dxa"/>
            <w:vAlign w:val="center"/>
          </w:tcPr>
          <w:p w14:paraId="1F67C2E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0AAB3C2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C48BC5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41B8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905490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1650" w:type="dxa"/>
            <w:vAlign w:val="center"/>
          </w:tcPr>
          <w:p w14:paraId="535CD5A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消防水带</w:t>
            </w:r>
          </w:p>
        </w:tc>
        <w:tc>
          <w:tcPr>
            <w:tcW w:w="1050" w:type="dxa"/>
            <w:vAlign w:val="center"/>
          </w:tcPr>
          <w:p w14:paraId="79B7A79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164条</w:t>
            </w:r>
          </w:p>
        </w:tc>
        <w:tc>
          <w:tcPr>
            <w:tcW w:w="1500" w:type="dxa"/>
            <w:vAlign w:val="center"/>
          </w:tcPr>
          <w:p w14:paraId="0A33BF6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酒店各区域</w:t>
            </w:r>
          </w:p>
        </w:tc>
        <w:tc>
          <w:tcPr>
            <w:tcW w:w="1031" w:type="dxa"/>
            <w:vAlign w:val="center"/>
          </w:tcPr>
          <w:p w14:paraId="22264D0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6126CDB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D7D886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615C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09DD4BA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1650" w:type="dxa"/>
            <w:vAlign w:val="center"/>
          </w:tcPr>
          <w:p w14:paraId="56B84DC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灭火器</w:t>
            </w:r>
          </w:p>
        </w:tc>
        <w:tc>
          <w:tcPr>
            <w:tcW w:w="1050" w:type="dxa"/>
            <w:vAlign w:val="center"/>
          </w:tcPr>
          <w:p w14:paraId="225FAC5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410具</w:t>
            </w:r>
          </w:p>
        </w:tc>
        <w:tc>
          <w:tcPr>
            <w:tcW w:w="1500" w:type="dxa"/>
            <w:vAlign w:val="center"/>
          </w:tcPr>
          <w:p w14:paraId="2A18B89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酒店各区域</w:t>
            </w:r>
          </w:p>
        </w:tc>
        <w:tc>
          <w:tcPr>
            <w:tcW w:w="1031" w:type="dxa"/>
            <w:vAlign w:val="center"/>
          </w:tcPr>
          <w:p w14:paraId="7C0EF63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4F17FA8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59E57A3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148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26E39D8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1650" w:type="dxa"/>
            <w:vAlign w:val="center"/>
          </w:tcPr>
          <w:p w14:paraId="465C70B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摄像头</w:t>
            </w:r>
          </w:p>
        </w:tc>
        <w:tc>
          <w:tcPr>
            <w:tcW w:w="1050" w:type="dxa"/>
            <w:vAlign w:val="center"/>
          </w:tcPr>
          <w:p w14:paraId="4007FC1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190个</w:t>
            </w:r>
          </w:p>
        </w:tc>
        <w:tc>
          <w:tcPr>
            <w:tcW w:w="1500" w:type="dxa"/>
            <w:vAlign w:val="center"/>
          </w:tcPr>
          <w:p w14:paraId="390906C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酒店各区域</w:t>
            </w:r>
          </w:p>
        </w:tc>
        <w:tc>
          <w:tcPr>
            <w:tcW w:w="1031" w:type="dxa"/>
            <w:vAlign w:val="center"/>
          </w:tcPr>
          <w:p w14:paraId="6B4CB8F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监控</w:t>
            </w:r>
          </w:p>
        </w:tc>
        <w:tc>
          <w:tcPr>
            <w:tcW w:w="1107" w:type="dxa"/>
            <w:vAlign w:val="center"/>
          </w:tcPr>
          <w:p w14:paraId="58EACB9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77FBC7F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5F6C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0960990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1650" w:type="dxa"/>
            <w:vAlign w:val="center"/>
          </w:tcPr>
          <w:p w14:paraId="764B916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担架</w:t>
            </w:r>
          </w:p>
        </w:tc>
        <w:tc>
          <w:tcPr>
            <w:tcW w:w="1050" w:type="dxa"/>
            <w:vAlign w:val="center"/>
          </w:tcPr>
          <w:p w14:paraId="6B7BED1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2付</w:t>
            </w:r>
          </w:p>
        </w:tc>
        <w:tc>
          <w:tcPr>
            <w:tcW w:w="1500" w:type="dxa"/>
            <w:vAlign w:val="center"/>
          </w:tcPr>
          <w:p w14:paraId="672667A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138AD7F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救护</w:t>
            </w:r>
          </w:p>
        </w:tc>
        <w:tc>
          <w:tcPr>
            <w:tcW w:w="1107" w:type="dxa"/>
            <w:vAlign w:val="center"/>
          </w:tcPr>
          <w:p w14:paraId="70776A6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A5B038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4B32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13742A8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</w:t>
            </w:r>
          </w:p>
        </w:tc>
        <w:tc>
          <w:tcPr>
            <w:tcW w:w="1650" w:type="dxa"/>
            <w:vAlign w:val="center"/>
          </w:tcPr>
          <w:p w14:paraId="3B8A3B4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应急药箱</w:t>
            </w:r>
          </w:p>
        </w:tc>
        <w:tc>
          <w:tcPr>
            <w:tcW w:w="1050" w:type="dxa"/>
            <w:vAlign w:val="center"/>
          </w:tcPr>
          <w:p w14:paraId="6FD9797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10套</w:t>
            </w:r>
          </w:p>
        </w:tc>
        <w:tc>
          <w:tcPr>
            <w:tcW w:w="1500" w:type="dxa"/>
            <w:vAlign w:val="center"/>
          </w:tcPr>
          <w:p w14:paraId="146E8E4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酒店办公室及前台</w:t>
            </w:r>
          </w:p>
        </w:tc>
        <w:tc>
          <w:tcPr>
            <w:tcW w:w="1031" w:type="dxa"/>
            <w:vAlign w:val="center"/>
          </w:tcPr>
          <w:p w14:paraId="37B087D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救护</w:t>
            </w:r>
          </w:p>
        </w:tc>
        <w:tc>
          <w:tcPr>
            <w:tcW w:w="1107" w:type="dxa"/>
            <w:vAlign w:val="center"/>
          </w:tcPr>
          <w:p w14:paraId="13B90B7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91D878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7C235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DD5332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</w:t>
            </w:r>
          </w:p>
        </w:tc>
        <w:tc>
          <w:tcPr>
            <w:tcW w:w="1650" w:type="dxa"/>
            <w:vAlign w:val="center"/>
          </w:tcPr>
          <w:p w14:paraId="09B2D0A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应急广播</w:t>
            </w:r>
          </w:p>
        </w:tc>
        <w:tc>
          <w:tcPr>
            <w:tcW w:w="1050" w:type="dxa"/>
            <w:vAlign w:val="center"/>
          </w:tcPr>
          <w:p w14:paraId="545BB33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500个</w:t>
            </w:r>
          </w:p>
        </w:tc>
        <w:tc>
          <w:tcPr>
            <w:tcW w:w="1500" w:type="dxa"/>
            <w:vAlign w:val="center"/>
          </w:tcPr>
          <w:p w14:paraId="24E64B0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酒店各区域</w:t>
            </w:r>
          </w:p>
        </w:tc>
        <w:tc>
          <w:tcPr>
            <w:tcW w:w="1031" w:type="dxa"/>
            <w:vAlign w:val="center"/>
          </w:tcPr>
          <w:p w14:paraId="502C32D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通讯</w:t>
            </w:r>
          </w:p>
        </w:tc>
        <w:tc>
          <w:tcPr>
            <w:tcW w:w="1107" w:type="dxa"/>
            <w:vAlign w:val="center"/>
          </w:tcPr>
          <w:p w14:paraId="740EF65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3F3AE74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1079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39C55E0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1650" w:type="dxa"/>
            <w:vAlign w:val="center"/>
          </w:tcPr>
          <w:p w14:paraId="57598B3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厨房自动灭火系统</w:t>
            </w:r>
          </w:p>
        </w:tc>
        <w:tc>
          <w:tcPr>
            <w:tcW w:w="1050" w:type="dxa"/>
            <w:vAlign w:val="center"/>
          </w:tcPr>
          <w:p w14:paraId="0501D0C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4套</w:t>
            </w:r>
          </w:p>
        </w:tc>
        <w:tc>
          <w:tcPr>
            <w:tcW w:w="1500" w:type="dxa"/>
            <w:vAlign w:val="center"/>
          </w:tcPr>
          <w:p w14:paraId="2733EAA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厨房</w:t>
            </w:r>
          </w:p>
        </w:tc>
        <w:tc>
          <w:tcPr>
            <w:tcW w:w="1031" w:type="dxa"/>
            <w:vAlign w:val="center"/>
          </w:tcPr>
          <w:p w14:paraId="464EC7E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37DD037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330B517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0B11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21B2E22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</w:t>
            </w:r>
          </w:p>
        </w:tc>
        <w:tc>
          <w:tcPr>
            <w:tcW w:w="1650" w:type="dxa"/>
            <w:vAlign w:val="center"/>
          </w:tcPr>
          <w:p w14:paraId="0854E3A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消防头盔</w:t>
            </w:r>
          </w:p>
        </w:tc>
        <w:tc>
          <w:tcPr>
            <w:tcW w:w="1050" w:type="dxa"/>
            <w:vAlign w:val="center"/>
          </w:tcPr>
          <w:p w14:paraId="054D6E8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8个</w:t>
            </w:r>
          </w:p>
        </w:tc>
        <w:tc>
          <w:tcPr>
            <w:tcW w:w="1500" w:type="dxa"/>
            <w:vAlign w:val="center"/>
          </w:tcPr>
          <w:p w14:paraId="0A38C3D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1B2C80E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074D9B9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34DFF70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11E54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13C4917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</w:t>
            </w:r>
          </w:p>
        </w:tc>
        <w:tc>
          <w:tcPr>
            <w:tcW w:w="1650" w:type="dxa"/>
            <w:vAlign w:val="center"/>
          </w:tcPr>
          <w:p w14:paraId="21FEBCB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消防战斗服</w:t>
            </w:r>
          </w:p>
        </w:tc>
        <w:tc>
          <w:tcPr>
            <w:tcW w:w="1050" w:type="dxa"/>
            <w:vAlign w:val="center"/>
          </w:tcPr>
          <w:p w14:paraId="5C93A49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8套</w:t>
            </w:r>
          </w:p>
        </w:tc>
        <w:tc>
          <w:tcPr>
            <w:tcW w:w="1500" w:type="dxa"/>
            <w:vAlign w:val="center"/>
          </w:tcPr>
          <w:p w14:paraId="4A920B8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788B274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7D37154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796A45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3641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455E7DE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11</w:t>
            </w:r>
          </w:p>
        </w:tc>
        <w:tc>
          <w:tcPr>
            <w:tcW w:w="1650" w:type="dxa"/>
            <w:vAlign w:val="center"/>
          </w:tcPr>
          <w:p w14:paraId="25885C6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消防手套</w:t>
            </w:r>
          </w:p>
        </w:tc>
        <w:tc>
          <w:tcPr>
            <w:tcW w:w="1050" w:type="dxa"/>
            <w:vAlign w:val="center"/>
          </w:tcPr>
          <w:p w14:paraId="20E7FE9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8双</w:t>
            </w:r>
          </w:p>
        </w:tc>
        <w:tc>
          <w:tcPr>
            <w:tcW w:w="1500" w:type="dxa"/>
            <w:vAlign w:val="center"/>
          </w:tcPr>
          <w:p w14:paraId="62F601D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20D7933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2130B1B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13C1DF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7103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5DDD9E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12</w:t>
            </w:r>
          </w:p>
        </w:tc>
        <w:tc>
          <w:tcPr>
            <w:tcW w:w="1650" w:type="dxa"/>
            <w:vAlign w:val="center"/>
          </w:tcPr>
          <w:p w14:paraId="04CE441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消防靴</w:t>
            </w:r>
          </w:p>
        </w:tc>
        <w:tc>
          <w:tcPr>
            <w:tcW w:w="1050" w:type="dxa"/>
            <w:vAlign w:val="center"/>
          </w:tcPr>
          <w:p w14:paraId="737BA0F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8双</w:t>
            </w:r>
          </w:p>
        </w:tc>
        <w:tc>
          <w:tcPr>
            <w:tcW w:w="1500" w:type="dxa"/>
            <w:vAlign w:val="center"/>
          </w:tcPr>
          <w:p w14:paraId="1430097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0E60989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2F13E81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6DF530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69C8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48735F6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13</w:t>
            </w:r>
          </w:p>
        </w:tc>
        <w:tc>
          <w:tcPr>
            <w:tcW w:w="1650" w:type="dxa"/>
            <w:vAlign w:val="center"/>
          </w:tcPr>
          <w:p w14:paraId="57E7C8C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消防腰带</w:t>
            </w:r>
          </w:p>
        </w:tc>
        <w:tc>
          <w:tcPr>
            <w:tcW w:w="1050" w:type="dxa"/>
            <w:vAlign w:val="center"/>
          </w:tcPr>
          <w:p w14:paraId="62228F3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8条</w:t>
            </w:r>
          </w:p>
        </w:tc>
        <w:tc>
          <w:tcPr>
            <w:tcW w:w="1500" w:type="dxa"/>
            <w:vAlign w:val="center"/>
          </w:tcPr>
          <w:p w14:paraId="20ABB84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6A04CDA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0E8B52A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0838FC1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2D4C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F20381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14</w:t>
            </w:r>
          </w:p>
        </w:tc>
        <w:tc>
          <w:tcPr>
            <w:tcW w:w="1650" w:type="dxa"/>
            <w:vAlign w:val="center"/>
          </w:tcPr>
          <w:p w14:paraId="66F264A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防烟面罩</w:t>
            </w:r>
          </w:p>
        </w:tc>
        <w:tc>
          <w:tcPr>
            <w:tcW w:w="1050" w:type="dxa"/>
            <w:vAlign w:val="center"/>
          </w:tcPr>
          <w:p w14:paraId="4D1A9BE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8个</w:t>
            </w:r>
          </w:p>
        </w:tc>
        <w:tc>
          <w:tcPr>
            <w:tcW w:w="1500" w:type="dxa"/>
            <w:vAlign w:val="center"/>
          </w:tcPr>
          <w:p w14:paraId="5B731AA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595A841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1C6D568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5E707D5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28A0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572C398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15</w:t>
            </w:r>
          </w:p>
        </w:tc>
        <w:tc>
          <w:tcPr>
            <w:tcW w:w="1650" w:type="dxa"/>
            <w:vAlign w:val="center"/>
          </w:tcPr>
          <w:p w14:paraId="6191CA7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腰斧</w:t>
            </w:r>
          </w:p>
        </w:tc>
        <w:tc>
          <w:tcPr>
            <w:tcW w:w="1050" w:type="dxa"/>
            <w:vAlign w:val="center"/>
          </w:tcPr>
          <w:p w14:paraId="2EE0C17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4个</w:t>
            </w:r>
          </w:p>
        </w:tc>
        <w:tc>
          <w:tcPr>
            <w:tcW w:w="1500" w:type="dxa"/>
            <w:vAlign w:val="center"/>
          </w:tcPr>
          <w:p w14:paraId="5CFF88F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41D1696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68A614C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B7221D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4BD9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51B95E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16</w:t>
            </w:r>
          </w:p>
        </w:tc>
        <w:tc>
          <w:tcPr>
            <w:tcW w:w="1650" w:type="dxa"/>
            <w:vAlign w:val="center"/>
          </w:tcPr>
          <w:p w14:paraId="0E0EFF4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消防扳手</w:t>
            </w:r>
          </w:p>
        </w:tc>
        <w:tc>
          <w:tcPr>
            <w:tcW w:w="1050" w:type="dxa"/>
            <w:vAlign w:val="center"/>
          </w:tcPr>
          <w:p w14:paraId="382E403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2个</w:t>
            </w:r>
          </w:p>
        </w:tc>
        <w:tc>
          <w:tcPr>
            <w:tcW w:w="1500" w:type="dxa"/>
            <w:vAlign w:val="center"/>
          </w:tcPr>
          <w:p w14:paraId="32FF284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2ABD536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3EE8F5A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6E5A95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0D2D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0BFF73C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17</w:t>
            </w:r>
          </w:p>
        </w:tc>
        <w:tc>
          <w:tcPr>
            <w:tcW w:w="1650" w:type="dxa"/>
            <w:vAlign w:val="center"/>
          </w:tcPr>
          <w:p w14:paraId="4830F8A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灭火毯</w:t>
            </w:r>
          </w:p>
        </w:tc>
        <w:tc>
          <w:tcPr>
            <w:tcW w:w="1050" w:type="dxa"/>
            <w:vAlign w:val="center"/>
          </w:tcPr>
          <w:p w14:paraId="5A64A0A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4个</w:t>
            </w:r>
          </w:p>
        </w:tc>
        <w:tc>
          <w:tcPr>
            <w:tcW w:w="1500" w:type="dxa"/>
            <w:vAlign w:val="center"/>
          </w:tcPr>
          <w:p w14:paraId="7357D69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298D017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78D9912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004F453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4061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14B6F50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18</w:t>
            </w:r>
          </w:p>
        </w:tc>
        <w:tc>
          <w:tcPr>
            <w:tcW w:w="1650" w:type="dxa"/>
            <w:vAlign w:val="center"/>
          </w:tcPr>
          <w:p w14:paraId="7B4A058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强光手电</w:t>
            </w:r>
          </w:p>
        </w:tc>
        <w:tc>
          <w:tcPr>
            <w:tcW w:w="1050" w:type="dxa"/>
            <w:vAlign w:val="center"/>
          </w:tcPr>
          <w:p w14:paraId="2B9A76C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4个</w:t>
            </w:r>
          </w:p>
        </w:tc>
        <w:tc>
          <w:tcPr>
            <w:tcW w:w="1500" w:type="dxa"/>
            <w:vAlign w:val="center"/>
          </w:tcPr>
          <w:p w14:paraId="612A008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615674C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照明</w:t>
            </w:r>
          </w:p>
        </w:tc>
        <w:tc>
          <w:tcPr>
            <w:tcW w:w="1107" w:type="dxa"/>
            <w:vAlign w:val="center"/>
          </w:tcPr>
          <w:p w14:paraId="6D5707D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5B8CF94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61F1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1E9B48E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19</w:t>
            </w:r>
          </w:p>
        </w:tc>
        <w:tc>
          <w:tcPr>
            <w:tcW w:w="1650" w:type="dxa"/>
            <w:vAlign w:val="center"/>
          </w:tcPr>
          <w:p w14:paraId="6CC8D03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铁鋋</w:t>
            </w:r>
          </w:p>
        </w:tc>
        <w:tc>
          <w:tcPr>
            <w:tcW w:w="1050" w:type="dxa"/>
            <w:vAlign w:val="center"/>
          </w:tcPr>
          <w:p w14:paraId="5E23F87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2个</w:t>
            </w:r>
          </w:p>
        </w:tc>
        <w:tc>
          <w:tcPr>
            <w:tcW w:w="1500" w:type="dxa"/>
            <w:vAlign w:val="center"/>
          </w:tcPr>
          <w:p w14:paraId="72EB39F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738FDB4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3A9D1F0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34404F8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4750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exact"/>
          <w:jc w:val="center"/>
        </w:trPr>
        <w:tc>
          <w:tcPr>
            <w:tcW w:w="797" w:type="dxa"/>
            <w:vAlign w:val="center"/>
          </w:tcPr>
          <w:p w14:paraId="3BE31BA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</w:t>
            </w:r>
          </w:p>
        </w:tc>
        <w:tc>
          <w:tcPr>
            <w:tcW w:w="1650" w:type="dxa"/>
            <w:vAlign w:val="center"/>
          </w:tcPr>
          <w:p w14:paraId="7FF99C0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20米引导绳</w:t>
            </w:r>
          </w:p>
        </w:tc>
        <w:tc>
          <w:tcPr>
            <w:tcW w:w="1050" w:type="dxa"/>
            <w:vAlign w:val="center"/>
          </w:tcPr>
          <w:p w14:paraId="30AC899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2根</w:t>
            </w:r>
          </w:p>
        </w:tc>
        <w:tc>
          <w:tcPr>
            <w:tcW w:w="1500" w:type="dxa"/>
            <w:vAlign w:val="center"/>
          </w:tcPr>
          <w:p w14:paraId="4ED50F4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440CD05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引导</w:t>
            </w:r>
          </w:p>
        </w:tc>
        <w:tc>
          <w:tcPr>
            <w:tcW w:w="1107" w:type="dxa"/>
            <w:vAlign w:val="center"/>
          </w:tcPr>
          <w:p w14:paraId="0559324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FE856B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38B7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exact"/>
          <w:jc w:val="center"/>
        </w:trPr>
        <w:tc>
          <w:tcPr>
            <w:tcW w:w="797" w:type="dxa"/>
            <w:vAlign w:val="center"/>
          </w:tcPr>
          <w:p w14:paraId="533AF8F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21</w:t>
            </w:r>
          </w:p>
        </w:tc>
        <w:tc>
          <w:tcPr>
            <w:tcW w:w="1650" w:type="dxa"/>
            <w:vAlign w:val="center"/>
          </w:tcPr>
          <w:p w14:paraId="4DD52F6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反光背心</w:t>
            </w:r>
          </w:p>
        </w:tc>
        <w:tc>
          <w:tcPr>
            <w:tcW w:w="1050" w:type="dxa"/>
            <w:vAlign w:val="center"/>
          </w:tcPr>
          <w:p w14:paraId="4A68E43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4件</w:t>
            </w:r>
          </w:p>
        </w:tc>
        <w:tc>
          <w:tcPr>
            <w:tcW w:w="1500" w:type="dxa"/>
            <w:vAlign w:val="center"/>
          </w:tcPr>
          <w:p w14:paraId="1FCC1C5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0230864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3069AE8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CDABBA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1B2D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exact"/>
          <w:jc w:val="center"/>
        </w:trPr>
        <w:tc>
          <w:tcPr>
            <w:tcW w:w="797" w:type="dxa"/>
            <w:vAlign w:val="center"/>
          </w:tcPr>
          <w:p w14:paraId="3111401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</w:t>
            </w:r>
          </w:p>
        </w:tc>
        <w:tc>
          <w:tcPr>
            <w:tcW w:w="1650" w:type="dxa"/>
            <w:vAlign w:val="center"/>
          </w:tcPr>
          <w:p w14:paraId="07A0AD1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喇叭</w:t>
            </w:r>
          </w:p>
        </w:tc>
        <w:tc>
          <w:tcPr>
            <w:tcW w:w="1050" w:type="dxa"/>
            <w:vAlign w:val="center"/>
          </w:tcPr>
          <w:p w14:paraId="798D0F0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2个</w:t>
            </w:r>
          </w:p>
        </w:tc>
        <w:tc>
          <w:tcPr>
            <w:tcW w:w="1500" w:type="dxa"/>
            <w:vAlign w:val="center"/>
          </w:tcPr>
          <w:p w14:paraId="335A064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07A308C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通讯</w:t>
            </w:r>
          </w:p>
        </w:tc>
        <w:tc>
          <w:tcPr>
            <w:tcW w:w="1107" w:type="dxa"/>
            <w:vAlign w:val="center"/>
          </w:tcPr>
          <w:p w14:paraId="496E6ED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4E13A22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1314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exact"/>
          <w:jc w:val="center"/>
        </w:trPr>
        <w:tc>
          <w:tcPr>
            <w:tcW w:w="797" w:type="dxa"/>
            <w:vAlign w:val="center"/>
          </w:tcPr>
          <w:p w14:paraId="6300A09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23</w:t>
            </w:r>
          </w:p>
        </w:tc>
        <w:tc>
          <w:tcPr>
            <w:tcW w:w="1650" w:type="dxa"/>
            <w:vAlign w:val="center"/>
          </w:tcPr>
          <w:p w14:paraId="2CF8FBA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破拆钢斧</w:t>
            </w:r>
          </w:p>
        </w:tc>
        <w:tc>
          <w:tcPr>
            <w:tcW w:w="1050" w:type="dxa"/>
            <w:vAlign w:val="center"/>
          </w:tcPr>
          <w:p w14:paraId="2073776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2把</w:t>
            </w:r>
          </w:p>
        </w:tc>
        <w:tc>
          <w:tcPr>
            <w:tcW w:w="1500" w:type="dxa"/>
            <w:vAlign w:val="center"/>
          </w:tcPr>
          <w:p w14:paraId="01504DE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6DC5977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6A52591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5DFA7C3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6C78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exact"/>
          <w:jc w:val="center"/>
        </w:trPr>
        <w:tc>
          <w:tcPr>
            <w:tcW w:w="797" w:type="dxa"/>
            <w:vAlign w:val="center"/>
          </w:tcPr>
          <w:p w14:paraId="203E4AE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24</w:t>
            </w:r>
          </w:p>
        </w:tc>
        <w:tc>
          <w:tcPr>
            <w:tcW w:w="1650" w:type="dxa"/>
            <w:vAlign w:val="center"/>
          </w:tcPr>
          <w:p w14:paraId="4CDB0C8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铁锹</w:t>
            </w:r>
          </w:p>
        </w:tc>
        <w:tc>
          <w:tcPr>
            <w:tcW w:w="1050" w:type="dxa"/>
            <w:vAlign w:val="center"/>
          </w:tcPr>
          <w:p w14:paraId="49445B6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2个</w:t>
            </w:r>
          </w:p>
        </w:tc>
        <w:tc>
          <w:tcPr>
            <w:tcW w:w="1500" w:type="dxa"/>
            <w:vAlign w:val="center"/>
          </w:tcPr>
          <w:p w14:paraId="12E030C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0E85C5C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22E0D7A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1B4AD0A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32F4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4CF21C0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25</w:t>
            </w:r>
          </w:p>
        </w:tc>
        <w:tc>
          <w:tcPr>
            <w:tcW w:w="1650" w:type="dxa"/>
            <w:vAlign w:val="center"/>
          </w:tcPr>
          <w:p w14:paraId="0BF81AF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剪断钳</w:t>
            </w:r>
          </w:p>
        </w:tc>
        <w:tc>
          <w:tcPr>
            <w:tcW w:w="1050" w:type="dxa"/>
            <w:vAlign w:val="center"/>
          </w:tcPr>
          <w:p w14:paraId="51C8186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2个</w:t>
            </w:r>
          </w:p>
        </w:tc>
        <w:tc>
          <w:tcPr>
            <w:tcW w:w="1500" w:type="dxa"/>
            <w:vAlign w:val="center"/>
          </w:tcPr>
          <w:p w14:paraId="402A7FE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11347CC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5EF8725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3C13132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7195D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78118BF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26</w:t>
            </w:r>
          </w:p>
        </w:tc>
        <w:tc>
          <w:tcPr>
            <w:tcW w:w="1650" w:type="dxa"/>
            <w:vAlign w:val="center"/>
          </w:tcPr>
          <w:p w14:paraId="6037CEE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水基灭火器</w:t>
            </w:r>
          </w:p>
        </w:tc>
        <w:tc>
          <w:tcPr>
            <w:tcW w:w="1050" w:type="dxa"/>
            <w:vAlign w:val="center"/>
          </w:tcPr>
          <w:p w14:paraId="2277F7B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4具</w:t>
            </w:r>
          </w:p>
        </w:tc>
        <w:tc>
          <w:tcPr>
            <w:tcW w:w="1500" w:type="dxa"/>
            <w:vAlign w:val="center"/>
          </w:tcPr>
          <w:p w14:paraId="2F7E4C2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1DC8DF7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2A96A08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6F6A988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746C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3A8E116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27</w:t>
            </w:r>
          </w:p>
        </w:tc>
        <w:tc>
          <w:tcPr>
            <w:tcW w:w="1650" w:type="dxa"/>
            <w:vAlign w:val="center"/>
          </w:tcPr>
          <w:p w14:paraId="5276AC8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矿泉水</w:t>
            </w:r>
          </w:p>
        </w:tc>
        <w:tc>
          <w:tcPr>
            <w:tcW w:w="1050" w:type="dxa"/>
            <w:vAlign w:val="center"/>
          </w:tcPr>
          <w:p w14:paraId="54A0456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30瓶</w:t>
            </w:r>
          </w:p>
        </w:tc>
        <w:tc>
          <w:tcPr>
            <w:tcW w:w="1500" w:type="dxa"/>
            <w:vAlign w:val="center"/>
          </w:tcPr>
          <w:p w14:paraId="1BE738C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308A8F4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4D7588F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53C94BA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  <w:tr w14:paraId="799A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  <w:jc w:val="center"/>
        </w:trPr>
        <w:tc>
          <w:tcPr>
            <w:tcW w:w="797" w:type="dxa"/>
            <w:vAlign w:val="center"/>
          </w:tcPr>
          <w:p w14:paraId="533D5EB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28</w:t>
            </w:r>
          </w:p>
        </w:tc>
        <w:tc>
          <w:tcPr>
            <w:tcW w:w="1650" w:type="dxa"/>
            <w:vAlign w:val="center"/>
          </w:tcPr>
          <w:p w14:paraId="4EF4B4F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小毛巾</w:t>
            </w:r>
          </w:p>
        </w:tc>
        <w:tc>
          <w:tcPr>
            <w:tcW w:w="1050" w:type="dxa"/>
            <w:vAlign w:val="center"/>
          </w:tcPr>
          <w:p w14:paraId="43D675E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20个</w:t>
            </w:r>
          </w:p>
        </w:tc>
        <w:tc>
          <w:tcPr>
            <w:tcW w:w="1500" w:type="dxa"/>
            <w:vAlign w:val="center"/>
          </w:tcPr>
          <w:p w14:paraId="099D158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微型消防站</w:t>
            </w:r>
          </w:p>
        </w:tc>
        <w:tc>
          <w:tcPr>
            <w:tcW w:w="1031" w:type="dxa"/>
            <w:vAlign w:val="center"/>
          </w:tcPr>
          <w:p w14:paraId="50FCC2B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zh-CN"/>
              </w:rPr>
            </w:pPr>
            <w:r>
              <w:rPr>
                <w:rFonts w:hint="eastAsia"/>
                <w:color w:val="auto"/>
                <w:lang w:val="zh-CN"/>
              </w:rPr>
              <w:t>消防</w:t>
            </w:r>
          </w:p>
        </w:tc>
        <w:tc>
          <w:tcPr>
            <w:tcW w:w="1107" w:type="dxa"/>
            <w:vAlign w:val="center"/>
          </w:tcPr>
          <w:p w14:paraId="0D4D04C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闫树海</w:t>
            </w:r>
          </w:p>
        </w:tc>
        <w:tc>
          <w:tcPr>
            <w:tcW w:w="1716" w:type="dxa"/>
            <w:vAlign w:val="center"/>
          </w:tcPr>
          <w:p w14:paraId="0EEBB04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13892850916</w:t>
            </w:r>
          </w:p>
        </w:tc>
      </w:tr>
    </w:tbl>
    <w:p w14:paraId="7BFFB73C">
      <w:pPr>
        <w:pStyle w:val="4"/>
        <w:ind w:left="-1" w:leftChars="0" w:firstLine="655" w:firstLineChars="0"/>
        <w:rPr>
          <w:color w:val="auto"/>
        </w:rPr>
      </w:pPr>
      <w:bookmarkStart w:id="50" w:name="_Toc874"/>
      <w:bookmarkStart w:id="51" w:name="_Toc537"/>
      <w:bookmarkStart w:id="52" w:name="_Toc9670"/>
      <w:r>
        <w:rPr>
          <w:color w:val="auto"/>
        </w:rPr>
        <w:t>应急</w:t>
      </w:r>
      <w:r>
        <w:rPr>
          <w:rFonts w:hint="eastAsia"/>
          <w:color w:val="auto"/>
        </w:rPr>
        <w:t>通信与信息保障</w:t>
      </w:r>
      <w:bookmarkEnd w:id="50"/>
      <w:bookmarkEnd w:id="51"/>
      <w:bookmarkEnd w:id="52"/>
    </w:p>
    <w:p w14:paraId="5EC873D9">
      <w:pPr>
        <w:ind w:firstLine="655"/>
        <w:rPr>
          <w:color w:val="auto"/>
        </w:rPr>
      </w:pPr>
      <w:r>
        <w:rPr>
          <w:rFonts w:hint="eastAsia"/>
          <w:color w:val="auto"/>
          <w:highlight w:val="none"/>
          <w:lang w:val="en-US" w:eastAsia="zh-CN"/>
        </w:rPr>
        <w:t>酒店</w:t>
      </w:r>
      <w:r>
        <w:rPr>
          <w:color w:val="auto"/>
          <w:highlight w:val="none"/>
        </w:rPr>
        <w:t>24小时应急电话</w:t>
      </w:r>
      <w:commentRangeStart w:id="12"/>
      <w:r>
        <w:rPr>
          <w:rFonts w:hint="eastAsia"/>
          <w:color w:val="auto"/>
          <w:highlight w:val="none"/>
          <w:lang w:eastAsia="zh-CN"/>
        </w:rPr>
        <w:t>（</w:t>
      </w:r>
      <w:r>
        <w:rPr>
          <w:rFonts w:hint="eastAsia"/>
          <w:color w:val="auto"/>
          <w:highlight w:val="none"/>
        </w:rPr>
        <w:t>029</w:t>
      </w:r>
      <w:r>
        <w:rPr>
          <w:rFonts w:hint="eastAsia"/>
          <w:color w:val="auto"/>
          <w:highlight w:val="none"/>
          <w:lang w:val="en-US" w:eastAsia="zh-CN"/>
        </w:rPr>
        <w:t>-</w:t>
      </w:r>
      <w:r>
        <w:rPr>
          <w:rFonts w:hint="eastAsia"/>
          <w:color w:val="auto"/>
          <w:highlight w:val="none"/>
        </w:rPr>
        <w:t>84261888</w:t>
      </w:r>
      <w:r>
        <w:rPr>
          <w:rFonts w:hint="eastAsia"/>
          <w:color w:val="auto"/>
          <w:highlight w:val="none"/>
          <w:lang w:eastAsia="zh-CN"/>
        </w:rPr>
        <w:t>）</w:t>
      </w:r>
      <w:commentRangeEnd w:id="12"/>
      <w:r>
        <w:commentReference w:id="12"/>
      </w:r>
      <w:r>
        <w:rPr>
          <w:rFonts w:hint="eastAsia"/>
          <w:color w:val="auto"/>
          <w:highlight w:val="none"/>
        </w:rPr>
        <w:t>负</w:t>
      </w:r>
      <w:r>
        <w:rPr>
          <w:rFonts w:hint="eastAsia"/>
          <w:color w:val="auto"/>
        </w:rPr>
        <w:t>责执行应急信息的接收与通报，并且建立了内外部通讯及联络方式，保障了事故信息的流转通畅。</w:t>
      </w: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相关</w:t>
      </w:r>
      <w:r>
        <w:rPr>
          <w:color w:val="auto"/>
        </w:rPr>
        <w:t>人员联系方式如下：</w:t>
      </w:r>
    </w:p>
    <w:p w14:paraId="1DD532E9">
      <w:pPr>
        <w:bidi w:val="0"/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酒店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  <w:t>内部通讯录</w:t>
      </w:r>
    </w:p>
    <w:tbl>
      <w:tblPr>
        <w:tblStyle w:val="18"/>
        <w:tblW w:w="90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925"/>
        <w:gridCol w:w="2696"/>
        <w:gridCol w:w="2266"/>
      </w:tblGrid>
      <w:tr w14:paraId="07A0A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39541DB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commentRangeStart w:id="13"/>
            <w:r>
              <w:rPr>
                <w:rFonts w:hint="eastAsia"/>
                <w:color w:val="auto"/>
              </w:rPr>
              <w:t>应急职务</w:t>
            </w:r>
          </w:p>
        </w:tc>
        <w:tc>
          <w:tcPr>
            <w:tcW w:w="1925" w:type="dxa"/>
            <w:vAlign w:val="center"/>
          </w:tcPr>
          <w:p w14:paraId="2E2A15D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tcPr>
            <w:tcW w:w="2696" w:type="dxa"/>
            <w:vAlign w:val="center"/>
          </w:tcPr>
          <w:p w14:paraId="6F57416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部门/职务</w:t>
            </w:r>
          </w:p>
        </w:tc>
        <w:tc>
          <w:tcPr>
            <w:tcW w:w="2266" w:type="dxa"/>
            <w:vAlign w:val="center"/>
          </w:tcPr>
          <w:p w14:paraId="0F2F43D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联系手机</w:t>
            </w:r>
            <w:commentRangeEnd w:id="13"/>
            <w:r>
              <w:rPr>
                <w:rFonts w:hint="default"/>
              </w:rPr>
              <w:commentReference w:id="13"/>
            </w:r>
          </w:p>
        </w:tc>
      </w:tr>
      <w:tr w14:paraId="0C038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  <w:jc w:val="center"/>
        </w:trPr>
        <w:tc>
          <w:tcPr>
            <w:tcW w:w="2173" w:type="dxa"/>
            <w:vAlign w:val="center"/>
          </w:tcPr>
          <w:p w14:paraId="26A0DE2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应急总指挥</w:t>
            </w:r>
          </w:p>
        </w:tc>
        <w:tc>
          <w:tcPr>
            <w:tcW w:w="1925" w:type="dxa"/>
            <w:vAlign w:val="center"/>
          </w:tcPr>
          <w:p w14:paraId="7337B5B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陈凯</w:t>
            </w:r>
          </w:p>
        </w:tc>
        <w:tc>
          <w:tcPr>
            <w:tcW w:w="2696" w:type="dxa"/>
            <w:vAlign w:val="center"/>
          </w:tcPr>
          <w:p w14:paraId="62E34F2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总经理</w:t>
            </w:r>
          </w:p>
        </w:tc>
        <w:tc>
          <w:tcPr>
            <w:tcW w:w="2266" w:type="dxa"/>
            <w:vAlign w:val="center"/>
          </w:tcPr>
          <w:p w14:paraId="674E6B7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13088950387</w:t>
            </w:r>
          </w:p>
        </w:tc>
      </w:tr>
      <w:tr w14:paraId="631CD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7D8CDBC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应急副指挥</w:t>
            </w:r>
          </w:p>
        </w:tc>
        <w:tc>
          <w:tcPr>
            <w:tcW w:w="1925" w:type="dxa"/>
            <w:vAlign w:val="center"/>
          </w:tcPr>
          <w:p w14:paraId="7576E74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贺从胜</w:t>
            </w:r>
          </w:p>
        </w:tc>
        <w:tc>
          <w:tcPr>
            <w:tcW w:w="2696" w:type="dxa"/>
            <w:vAlign w:val="center"/>
          </w:tcPr>
          <w:p w14:paraId="1EBFDA4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防损部总监</w:t>
            </w:r>
          </w:p>
        </w:tc>
        <w:tc>
          <w:tcPr>
            <w:tcW w:w="2266" w:type="dxa"/>
            <w:vAlign w:val="center"/>
          </w:tcPr>
          <w:p w14:paraId="6DA1AE4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18066755261</w:t>
            </w:r>
          </w:p>
        </w:tc>
      </w:tr>
      <w:tr w14:paraId="5511E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7672FB4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74BD790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王雪莱</w:t>
            </w:r>
          </w:p>
        </w:tc>
        <w:tc>
          <w:tcPr>
            <w:tcW w:w="2696" w:type="dxa"/>
            <w:vAlign w:val="center"/>
          </w:tcPr>
          <w:p w14:paraId="13D5B1A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总工程师</w:t>
            </w:r>
          </w:p>
        </w:tc>
        <w:tc>
          <w:tcPr>
            <w:tcW w:w="2266" w:type="dxa"/>
            <w:vAlign w:val="center"/>
          </w:tcPr>
          <w:p w14:paraId="11AADE5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18638001126</w:t>
            </w:r>
          </w:p>
        </w:tc>
      </w:tr>
      <w:tr w14:paraId="6E00C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6E7E275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154AF69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白清</w:t>
            </w:r>
          </w:p>
        </w:tc>
        <w:tc>
          <w:tcPr>
            <w:tcW w:w="2696" w:type="dxa"/>
            <w:vAlign w:val="center"/>
          </w:tcPr>
          <w:p w14:paraId="24A5935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财务总监</w:t>
            </w:r>
          </w:p>
        </w:tc>
        <w:tc>
          <w:tcPr>
            <w:tcW w:w="2266" w:type="dxa"/>
            <w:vAlign w:val="center"/>
          </w:tcPr>
          <w:p w14:paraId="63E7EFF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18629008015</w:t>
            </w:r>
          </w:p>
        </w:tc>
      </w:tr>
      <w:tr w14:paraId="20FC2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15A868B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431A631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郑娟</w:t>
            </w:r>
          </w:p>
        </w:tc>
        <w:tc>
          <w:tcPr>
            <w:tcW w:w="2696" w:type="dxa"/>
            <w:vAlign w:val="center"/>
          </w:tcPr>
          <w:p w14:paraId="6F697F1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市场销售部副总监</w:t>
            </w:r>
          </w:p>
        </w:tc>
        <w:tc>
          <w:tcPr>
            <w:tcW w:w="2266" w:type="dxa"/>
            <w:vAlign w:val="center"/>
          </w:tcPr>
          <w:p w14:paraId="464A99D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13609155819</w:t>
            </w:r>
          </w:p>
        </w:tc>
      </w:tr>
      <w:tr w14:paraId="1FA00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7F4855E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321D0D4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惠静</w:t>
            </w:r>
          </w:p>
        </w:tc>
        <w:tc>
          <w:tcPr>
            <w:tcW w:w="2696" w:type="dxa"/>
            <w:vAlign w:val="center"/>
          </w:tcPr>
          <w:p w14:paraId="3975A31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人力资源总监</w:t>
            </w:r>
          </w:p>
        </w:tc>
        <w:tc>
          <w:tcPr>
            <w:tcW w:w="2266" w:type="dxa"/>
            <w:vAlign w:val="center"/>
          </w:tcPr>
          <w:p w14:paraId="565385D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18681828419</w:t>
            </w:r>
          </w:p>
        </w:tc>
      </w:tr>
      <w:tr w14:paraId="30BE3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05DA2D1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7A52C4FC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梁倩</w:t>
            </w:r>
          </w:p>
        </w:tc>
        <w:tc>
          <w:tcPr>
            <w:tcW w:w="2696" w:type="dxa"/>
            <w:vAlign w:val="center"/>
          </w:tcPr>
          <w:p w14:paraId="2CC7214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餐饮副经理</w:t>
            </w:r>
          </w:p>
        </w:tc>
        <w:tc>
          <w:tcPr>
            <w:tcW w:w="2266" w:type="dxa"/>
            <w:vAlign w:val="center"/>
          </w:tcPr>
          <w:p w14:paraId="03F1BED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15891708381</w:t>
            </w:r>
          </w:p>
        </w:tc>
      </w:tr>
      <w:tr w14:paraId="0FC76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4147CF1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044924D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王玺</w:t>
            </w:r>
          </w:p>
        </w:tc>
        <w:tc>
          <w:tcPr>
            <w:tcW w:w="2696" w:type="dxa"/>
            <w:vAlign w:val="center"/>
          </w:tcPr>
          <w:p w14:paraId="364E0C2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前厅部经理</w:t>
            </w:r>
          </w:p>
        </w:tc>
        <w:tc>
          <w:tcPr>
            <w:tcW w:w="2266" w:type="dxa"/>
            <w:vAlign w:val="center"/>
          </w:tcPr>
          <w:p w14:paraId="4C1BE06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18616896100</w:t>
            </w:r>
          </w:p>
        </w:tc>
      </w:tr>
      <w:tr w14:paraId="42F94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2173" w:type="dxa"/>
            <w:vAlign w:val="center"/>
          </w:tcPr>
          <w:p w14:paraId="75229DD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应急协调员</w:t>
            </w:r>
          </w:p>
        </w:tc>
        <w:tc>
          <w:tcPr>
            <w:tcW w:w="1925" w:type="dxa"/>
            <w:vAlign w:val="center"/>
          </w:tcPr>
          <w:p w14:paraId="25EF883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张静</w:t>
            </w:r>
          </w:p>
        </w:tc>
        <w:tc>
          <w:tcPr>
            <w:tcW w:w="2696" w:type="dxa"/>
            <w:vAlign w:val="center"/>
          </w:tcPr>
          <w:p w14:paraId="569143B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行政管家</w:t>
            </w:r>
          </w:p>
        </w:tc>
        <w:tc>
          <w:tcPr>
            <w:tcW w:w="2266" w:type="dxa"/>
            <w:vAlign w:val="center"/>
          </w:tcPr>
          <w:p w14:paraId="4C5D886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15891708381</w:t>
            </w:r>
          </w:p>
        </w:tc>
      </w:tr>
    </w:tbl>
    <w:p w14:paraId="49797E35">
      <w:pPr>
        <w:pStyle w:val="4"/>
        <w:ind w:left="-1" w:leftChars="0" w:firstLine="655" w:firstLineChars="0"/>
        <w:rPr>
          <w:color w:val="auto"/>
          <w:sz w:val="36"/>
          <w:szCs w:val="36"/>
        </w:rPr>
      </w:pPr>
      <w:bookmarkStart w:id="53" w:name="_Toc9928"/>
      <w:bookmarkStart w:id="54" w:name="_Toc9002"/>
      <w:bookmarkStart w:id="55" w:name="_Toc8799"/>
      <w:r>
        <w:rPr>
          <w:rFonts w:hint="eastAsia"/>
          <w:color w:val="auto"/>
          <w:sz w:val="36"/>
          <w:szCs w:val="36"/>
        </w:rPr>
        <w:t>交通运输保障</w:t>
      </w:r>
      <w:bookmarkEnd w:id="53"/>
      <w:bookmarkEnd w:id="54"/>
      <w:bookmarkEnd w:id="55"/>
    </w:p>
    <w:p w14:paraId="1B7682C1">
      <w:pPr>
        <w:ind w:firstLine="655"/>
        <w:rPr>
          <w:color w:val="auto"/>
          <w:sz w:val="36"/>
          <w:szCs w:val="36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发生事故后的交通运输保障由应急指挥机构下设的</w:t>
      </w:r>
      <w:commentRangeStart w:id="14"/>
      <w:r>
        <w:rPr>
          <w:rFonts w:hint="eastAsia"/>
          <w:color w:val="auto"/>
        </w:rPr>
        <w:t>后勤</w:t>
      </w:r>
      <w:r>
        <w:rPr>
          <w:rFonts w:hint="eastAsia"/>
          <w:color w:val="auto"/>
          <w:lang w:val="en-US" w:eastAsia="zh-CN"/>
        </w:rPr>
        <w:t>保障</w:t>
      </w:r>
      <w:r>
        <w:rPr>
          <w:rFonts w:hint="eastAsia"/>
          <w:color w:val="auto"/>
        </w:rPr>
        <w:t>组</w:t>
      </w:r>
      <w:commentRangeEnd w:id="14"/>
      <w:r>
        <w:commentReference w:id="14"/>
      </w:r>
      <w:r>
        <w:rPr>
          <w:rFonts w:hint="eastAsia"/>
          <w:color w:val="auto"/>
        </w:rPr>
        <w:t>负责，保障受伤人员、应急抢救物资及</w:t>
      </w:r>
      <w:r>
        <w:rPr>
          <w:rFonts w:hint="eastAsia"/>
          <w:color w:val="auto"/>
          <w:lang w:val="en-US" w:eastAsia="zh-CN"/>
        </w:rPr>
        <w:t>器材等所需的</w:t>
      </w:r>
      <w:r>
        <w:rPr>
          <w:rFonts w:hint="eastAsia" w:ascii="宋体" w:hAnsi="宋体" w:cs="宋体"/>
          <w:color w:val="auto"/>
          <w:lang w:val="en-US" w:eastAsia="zh-CN"/>
        </w:rPr>
        <w:t>车辆满足应急救援、处置的需要。</w:t>
      </w:r>
    </w:p>
    <w:p w14:paraId="3AED7AFE">
      <w:pPr>
        <w:pStyle w:val="4"/>
        <w:ind w:left="-1" w:leftChars="0" w:firstLine="655" w:firstLineChars="0"/>
        <w:rPr>
          <w:color w:val="auto"/>
        </w:rPr>
      </w:pPr>
      <w:bookmarkStart w:id="56" w:name="_Toc21349"/>
      <w:bookmarkStart w:id="57" w:name="_Toc4913"/>
      <w:bookmarkStart w:id="58" w:name="_Toc12915"/>
      <w:r>
        <w:rPr>
          <w:rFonts w:hint="eastAsia"/>
          <w:color w:val="auto"/>
        </w:rPr>
        <w:t>应急资金保障</w:t>
      </w:r>
      <w:bookmarkEnd w:id="56"/>
      <w:bookmarkEnd w:id="57"/>
      <w:bookmarkEnd w:id="58"/>
    </w:p>
    <w:p w14:paraId="06E60790"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按照提取标准，在成本中列支，在制定下一年经费预算时，包括了应急救援经费，并将其纳入安全生产专项经费，专款专用。每年制定安全专项费用预算计划，计划中明确应急工作费用来源及使用范围，能够为单位完善和改进应急组织体系建设、应急预案修编、监控设备定期检测、应急救援物资采购、应急救援演习和应急人员培训等提供足够的经费保障，具体使用按安全费用投入制度或计划执行。</w:t>
      </w:r>
    </w:p>
    <w:p w14:paraId="78B321B9">
      <w:pPr>
        <w:pStyle w:val="4"/>
        <w:ind w:left="-1" w:leftChars="0" w:firstLine="655" w:firstLineChars="0"/>
        <w:rPr>
          <w:color w:val="auto"/>
        </w:rPr>
      </w:pPr>
      <w:bookmarkStart w:id="59" w:name="_Toc15253"/>
      <w:bookmarkStart w:id="60" w:name="_Toc19354"/>
      <w:bookmarkStart w:id="61" w:name="_Toc19788"/>
      <w:r>
        <w:rPr>
          <w:rFonts w:hint="eastAsia"/>
          <w:color w:val="auto"/>
        </w:rPr>
        <w:t>应急队伍保障</w:t>
      </w:r>
      <w:bookmarkEnd w:id="59"/>
      <w:bookmarkEnd w:id="60"/>
      <w:bookmarkEnd w:id="61"/>
    </w:p>
    <w:p w14:paraId="3E904C5A"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生产安全事故应急救援指挥部下设</w:t>
      </w:r>
      <w:r>
        <w:rPr>
          <w:rFonts w:hint="eastAsia"/>
          <w:color w:val="auto"/>
          <w:highlight w:val="none"/>
        </w:rPr>
        <w:t>抢险救援组、通讯联络组、警戒疏散组、后勤保障组、医疗救护组</w:t>
      </w:r>
      <w:r>
        <w:rPr>
          <w:rFonts w:hint="eastAsia"/>
          <w:color w:val="auto"/>
          <w:highlight w:val="none"/>
          <w:lang w:val="en-US" w:eastAsia="zh-CN"/>
        </w:rPr>
        <w:t>等</w:t>
      </w:r>
      <w:r>
        <w:rPr>
          <w:rFonts w:hint="eastAsia"/>
          <w:color w:val="auto"/>
        </w:rPr>
        <w:t>应急救援小组，一旦发生事故，各工作组可紧急集合，参与救援。</w:t>
      </w:r>
    </w:p>
    <w:p w14:paraId="116E7294">
      <w:pPr>
        <w:ind w:firstLine="655"/>
        <w:rPr>
          <w:color w:val="auto"/>
        </w:rPr>
      </w:pPr>
      <w:r>
        <w:rPr>
          <w:rFonts w:hint="eastAsia"/>
          <w:color w:val="auto"/>
        </w:rPr>
        <w:t>外部应急力量主要有属地应急管理部门、公安、消防、医疗等政府部门、社会救援单位及周边单位。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定期与周边单位关于发生安全事故应急救援的协调、援助等情况进行沟通，加强了邻近各单位之间应急救援协调的能力及应急救援联动性。</w:t>
      </w:r>
    </w:p>
    <w:p w14:paraId="21DDB273">
      <w:pPr>
        <w:pStyle w:val="4"/>
        <w:ind w:left="-1" w:leftChars="0" w:firstLine="655" w:firstLineChars="0"/>
        <w:rPr>
          <w:color w:val="auto"/>
        </w:rPr>
      </w:pPr>
      <w:bookmarkStart w:id="62" w:name="_Toc17761"/>
      <w:bookmarkStart w:id="63" w:name="_Toc25196"/>
      <w:bookmarkStart w:id="64" w:name="_Toc16976"/>
      <w:r>
        <w:rPr>
          <w:rFonts w:hint="eastAsia"/>
          <w:color w:val="auto"/>
        </w:rPr>
        <w:t>医疗保障</w:t>
      </w:r>
      <w:bookmarkEnd w:id="62"/>
      <w:bookmarkEnd w:id="63"/>
      <w:bookmarkEnd w:id="64"/>
    </w:p>
    <w:p w14:paraId="2D554F4B"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生产安全事故应急救援指挥部下设的医疗</w:t>
      </w:r>
      <w:r>
        <w:rPr>
          <w:rFonts w:hint="eastAsia"/>
          <w:color w:val="auto"/>
          <w:lang w:val="en-US" w:eastAsia="zh-CN"/>
        </w:rPr>
        <w:t>救护</w:t>
      </w:r>
      <w:r>
        <w:rPr>
          <w:rFonts w:hint="eastAsia"/>
          <w:color w:val="auto"/>
        </w:rPr>
        <w:t>组，负责受伤人员的紧急救治；负责联系医疗机构，并指引“120”救护人员到达临时救护点；负责护送受伤人员；协助医疗机构运送受伤人员到医院救治。</w:t>
      </w:r>
    </w:p>
    <w:p w14:paraId="19AE53E6">
      <w:pPr>
        <w:pStyle w:val="4"/>
        <w:ind w:left="-1" w:leftChars="0" w:firstLine="655" w:firstLineChars="0"/>
        <w:rPr>
          <w:color w:val="auto"/>
        </w:rPr>
      </w:pPr>
      <w:bookmarkStart w:id="65" w:name="_Toc15540"/>
      <w:bookmarkStart w:id="66" w:name="_Toc7200"/>
      <w:bookmarkStart w:id="67" w:name="_Toc4619"/>
      <w:r>
        <w:rPr>
          <w:rFonts w:hint="eastAsia"/>
          <w:color w:val="auto"/>
        </w:rPr>
        <w:t>治安保障</w:t>
      </w:r>
      <w:bookmarkEnd w:id="65"/>
      <w:bookmarkEnd w:id="66"/>
      <w:bookmarkEnd w:id="67"/>
    </w:p>
    <w:p w14:paraId="5B0F7DD5">
      <w:pPr>
        <w:ind w:firstLine="655"/>
        <w:rPr>
          <w:color w:val="auto"/>
        </w:rPr>
      </w:pPr>
      <w:r>
        <w:rPr>
          <w:rFonts w:hint="eastAsia"/>
          <w:color w:val="auto"/>
        </w:rPr>
        <w:t>发生生产安全事故后</w:t>
      </w:r>
      <w:r>
        <w:rPr>
          <w:rFonts w:hint="eastAsia"/>
          <w:color w:val="auto"/>
          <w:lang w:eastAsia="zh-CN"/>
        </w:rPr>
        <w:t>，</w:t>
      </w:r>
      <w:r>
        <w:rPr>
          <w:color w:val="auto"/>
          <w:lang w:val="en-US" w:eastAsia="zh-CN"/>
        </w:rPr>
        <w:t>治安警戒组</w:t>
      </w:r>
      <w:r>
        <w:rPr>
          <w:rFonts w:hint="eastAsia"/>
          <w:color w:val="auto"/>
        </w:rPr>
        <w:t>应按照应急救援指挥部的部署安排，维护现场治安、组织人员疏散，避免因现场秩序混乱导致的人员受伤事件。加强对重要部位、重要场所、重要人群、重要设施和物资的防范保护，维持现场秩序，及时疏散现场围观人员。</w:t>
      </w:r>
    </w:p>
    <w:p w14:paraId="58AF4BC8">
      <w:pPr>
        <w:pStyle w:val="3"/>
        <w:ind w:firstLine="655"/>
        <w:rPr>
          <w:color w:val="auto"/>
        </w:rPr>
      </w:pPr>
      <w:bookmarkStart w:id="68" w:name="_Toc3125"/>
      <w:bookmarkStart w:id="69" w:name="_Toc19382"/>
      <w:bookmarkStart w:id="70" w:name="_Toc16144"/>
      <w:commentRangeStart w:id="15"/>
      <w:r>
        <w:rPr>
          <w:rFonts w:hint="eastAsia"/>
          <w:color w:val="auto"/>
        </w:rPr>
        <w:t>单位外部应急资源</w:t>
      </w:r>
      <w:commentRangeEnd w:id="15"/>
      <w:bookmarkEnd w:id="68"/>
      <w:bookmarkEnd w:id="69"/>
      <w:bookmarkEnd w:id="70"/>
      <w:r>
        <w:commentReference w:id="15"/>
      </w:r>
    </w:p>
    <w:p w14:paraId="4C56EAC8">
      <w:pPr>
        <w:bidi w:val="0"/>
        <w:rPr>
          <w:color w:val="auto"/>
        </w:rPr>
      </w:pPr>
      <w:r>
        <w:rPr>
          <w:rFonts w:hint="eastAsia"/>
          <w:color w:val="auto"/>
        </w:rPr>
        <w:t>外部救援工作具体由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后勤</w:t>
      </w:r>
      <w:r>
        <w:rPr>
          <w:rFonts w:hint="eastAsia"/>
          <w:color w:val="auto"/>
          <w:lang w:val="en-US" w:eastAsia="zh-CN"/>
        </w:rPr>
        <w:t>保障</w:t>
      </w:r>
      <w:r>
        <w:rPr>
          <w:rFonts w:hint="eastAsia"/>
          <w:color w:val="auto"/>
        </w:rPr>
        <w:t>组负责，主要负责与外部救援单位取得联系，并将具体地点、路线、发生的事故的情况，救援所需器材的种类与外部救援单位进行沟通，同时应安排专人接应并引路。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可协调</w:t>
      </w:r>
      <w:r>
        <w:rPr>
          <w:rFonts w:hint="eastAsia"/>
          <w:color w:val="auto"/>
          <w:lang w:val="en-US" w:eastAsia="zh-CN"/>
        </w:rPr>
        <w:t>外部应急资源开展应急抢险救援工作</w:t>
      </w:r>
      <w:r>
        <w:rPr>
          <w:rFonts w:hint="eastAsia"/>
          <w:color w:val="auto"/>
        </w:rPr>
        <w:t>。</w:t>
      </w:r>
    </w:p>
    <w:p w14:paraId="16B21833"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的主要外部救援力量如下：</w:t>
      </w:r>
    </w:p>
    <w:p w14:paraId="30F72ECD">
      <w:pPr>
        <w:numPr>
          <w:ilvl w:val="0"/>
          <w:numId w:val="12"/>
        </w:numPr>
        <w:ind w:left="-1" w:leftChars="0" w:firstLine="655" w:firstLineChars="0"/>
        <w:rPr>
          <w:rFonts w:hint="eastAsia" w:ascii="Times New Roman" w:hAnsi="Times New Roman"/>
          <w:color w:val="auto"/>
          <w:lang w:val="en-US" w:eastAsia="zh-CN"/>
        </w:rPr>
      </w:pPr>
      <w:r>
        <w:rPr>
          <w:rFonts w:hint="eastAsia"/>
          <w:color w:val="auto"/>
        </w:rPr>
        <w:t>莲湖分局桃园路派出所</w:t>
      </w:r>
      <w:r>
        <w:rPr>
          <w:rFonts w:hint="eastAsia"/>
          <w:color w:val="auto"/>
          <w:lang w:val="en-US" w:eastAsia="zh-CN"/>
        </w:rPr>
        <w:t>（距离酒店0.9公里，约4分钟车程）</w:t>
      </w:r>
    </w:p>
    <w:p w14:paraId="218001D3">
      <w:pPr>
        <w:numPr>
          <w:ilvl w:val="0"/>
          <w:numId w:val="0"/>
        </w:numPr>
        <w:ind w:firstLine="654" w:firstLineChars="200"/>
        <w:rPr>
          <w:color w:val="auto"/>
        </w:rPr>
      </w:pPr>
      <w:r>
        <w:rPr>
          <w:rFonts w:hint="eastAsia"/>
          <w:color w:val="auto"/>
        </w:rPr>
        <w:t>主要协助进行警戒，封锁要道，防止无关人员进入事故现场和污染区。</w:t>
      </w:r>
    </w:p>
    <w:p w14:paraId="2E72518F">
      <w:pPr>
        <w:numPr>
          <w:ilvl w:val="0"/>
          <w:numId w:val="12"/>
        </w:numPr>
        <w:ind w:left="-1" w:leftChars="0" w:firstLine="655" w:firstLineChars="0"/>
        <w:outlineLvl w:val="1"/>
        <w:rPr>
          <w:rFonts w:hint="eastAsia" w:ascii="Times New Roman" w:hAnsi="Times New Roman"/>
          <w:color w:val="auto"/>
          <w:lang w:val="en-US" w:eastAsia="zh-CN"/>
        </w:rPr>
      </w:pPr>
      <w:bookmarkStart w:id="71" w:name="_Toc4822"/>
      <w:r>
        <w:rPr>
          <w:rFonts w:hint="eastAsia" w:ascii="Times New Roman" w:hAnsi="Times New Roman"/>
          <w:color w:val="auto"/>
          <w:lang w:val="en-US" w:eastAsia="zh-CN"/>
        </w:rPr>
        <w:t>中国消防救援</w:t>
      </w:r>
      <w:r>
        <w:rPr>
          <w:rFonts w:hint="eastAsia"/>
          <w:color w:val="auto"/>
          <w:lang w:val="en-US" w:eastAsia="zh-CN"/>
        </w:rPr>
        <w:t>（距离酒店5.8公里，约20分钟车程）</w:t>
      </w:r>
      <w:bookmarkEnd w:id="71"/>
    </w:p>
    <w:p w14:paraId="6C890D8E">
      <w:pPr>
        <w:ind w:firstLine="655"/>
        <w:rPr>
          <w:color w:val="auto"/>
        </w:rPr>
      </w:pPr>
      <w:r>
        <w:rPr>
          <w:rFonts w:hint="eastAsia"/>
          <w:color w:val="auto"/>
        </w:rPr>
        <w:t>主要在发生事故后，进行现场灭火和救助。</w:t>
      </w:r>
    </w:p>
    <w:p w14:paraId="62D0829F">
      <w:pPr>
        <w:numPr>
          <w:ilvl w:val="0"/>
          <w:numId w:val="12"/>
        </w:numPr>
        <w:ind w:left="-1" w:leftChars="0" w:firstLine="655" w:firstLineChars="0"/>
        <w:outlineLvl w:val="1"/>
        <w:rPr>
          <w:rFonts w:hint="eastAsia" w:ascii="Times New Roman" w:hAnsi="Times New Roman"/>
          <w:color w:val="auto"/>
          <w:lang w:val="en-US" w:eastAsia="zh-CN"/>
        </w:rPr>
      </w:pPr>
      <w:bookmarkStart w:id="72" w:name="_Toc19460"/>
      <w:r>
        <w:rPr>
          <w:rFonts w:hint="eastAsia"/>
          <w:color w:val="auto"/>
          <w:lang w:val="en-US" w:eastAsia="zh-CN"/>
        </w:rPr>
        <w:t>莲湖区</w:t>
      </w:r>
      <w:r>
        <w:rPr>
          <w:rFonts w:hint="eastAsia" w:ascii="Times New Roman" w:hAnsi="Times New Roman"/>
          <w:color w:val="auto"/>
          <w:lang w:val="en-US" w:eastAsia="zh-CN"/>
        </w:rPr>
        <w:t>应急管理局</w:t>
      </w:r>
      <w:r>
        <w:rPr>
          <w:rFonts w:hint="eastAsia"/>
          <w:color w:val="auto"/>
          <w:lang w:val="en-US" w:eastAsia="zh-CN"/>
        </w:rPr>
        <w:t>（距离酒店5.4公里，约19分钟车程）</w:t>
      </w:r>
      <w:bookmarkEnd w:id="72"/>
    </w:p>
    <w:p w14:paraId="7A0E9544">
      <w:pPr>
        <w:ind w:firstLine="655"/>
        <w:rPr>
          <w:rFonts w:hint="eastAsia"/>
          <w:color w:val="auto"/>
        </w:rPr>
      </w:pPr>
      <w:r>
        <w:rPr>
          <w:rFonts w:hint="eastAsia"/>
          <w:color w:val="auto"/>
        </w:rPr>
        <w:t>主要进行现场指挥及有关部门之间协调。</w:t>
      </w:r>
    </w:p>
    <w:p w14:paraId="7674BE82">
      <w:pPr>
        <w:numPr>
          <w:ilvl w:val="0"/>
          <w:numId w:val="12"/>
        </w:numPr>
        <w:ind w:left="-1" w:leftChars="0" w:firstLine="655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西安市市场监督管理局莲湖分局（距离酒店2.7公里，约12分钟车程）</w:t>
      </w:r>
    </w:p>
    <w:p w14:paraId="45F8786B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主要指导企业开展特种设备事故应急处置工作。</w:t>
      </w:r>
    </w:p>
    <w:p w14:paraId="6AFCF7EE">
      <w:pPr>
        <w:numPr>
          <w:ilvl w:val="0"/>
          <w:numId w:val="12"/>
        </w:numPr>
        <w:ind w:left="-1" w:leftChars="0" w:firstLine="655" w:firstLineChars="0"/>
        <w:outlineLvl w:val="1"/>
        <w:rPr>
          <w:rFonts w:hint="default"/>
          <w:color w:val="auto"/>
          <w:lang w:val="en-US" w:eastAsia="zh-CN"/>
        </w:rPr>
      </w:pPr>
      <w:bookmarkStart w:id="73" w:name="_Toc29693"/>
      <w:r>
        <w:rPr>
          <w:rFonts w:hint="eastAsia"/>
          <w:color w:val="auto"/>
          <w:lang w:val="en-US" w:eastAsia="zh-CN"/>
        </w:rPr>
        <w:t>莲湖区卫生健康局（距离酒店5.4公里，约19分钟车程）</w:t>
      </w:r>
      <w:bookmarkEnd w:id="73"/>
    </w:p>
    <w:p w14:paraId="09DCA93D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主要协调相关医疗卫生资源开展医疗救治工作。</w:t>
      </w:r>
    </w:p>
    <w:p w14:paraId="4CB9DC4C">
      <w:pPr>
        <w:numPr>
          <w:ilvl w:val="0"/>
          <w:numId w:val="12"/>
        </w:numPr>
        <w:ind w:left="-1" w:leftChars="0" w:firstLine="655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西安医学院第一附属医院</w:t>
      </w:r>
      <w:r>
        <w:rPr>
          <w:rFonts w:hint="eastAsia"/>
          <w:color w:val="auto"/>
          <w:lang w:val="en-US" w:eastAsia="zh-CN"/>
        </w:rPr>
        <w:t>（距离酒店1.1公里，约5分钟车程）</w:t>
      </w:r>
    </w:p>
    <w:p w14:paraId="43A6043B">
      <w:pPr>
        <w:numPr>
          <w:ilvl w:val="0"/>
          <w:numId w:val="0"/>
        </w:numPr>
        <w:ind w:firstLine="654" w:firstLineChars="200"/>
        <w:rPr>
          <w:color w:val="auto"/>
        </w:rPr>
      </w:pPr>
      <w:r>
        <w:rPr>
          <w:rFonts w:hint="eastAsia"/>
          <w:color w:val="auto"/>
        </w:rPr>
        <w:t>主要提供伤员、中毒救护的治疗服务和现场救护所需要的药品和人员。</w:t>
      </w:r>
    </w:p>
    <w:p w14:paraId="216933A1">
      <w:pPr>
        <w:tabs>
          <w:tab w:val="right" w:pos="8191"/>
        </w:tabs>
        <w:ind w:firstLine="655"/>
        <w:rPr>
          <w:rFonts w:hint="eastAsia" w:eastAsia="仿宋"/>
          <w:color w:val="auto"/>
          <w:lang w:val="zh-CN" w:eastAsia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依托的外部</w:t>
      </w:r>
      <w:r>
        <w:rPr>
          <w:color w:val="auto"/>
        </w:rPr>
        <w:t>应急救援力量</w:t>
      </w:r>
      <w:r>
        <w:rPr>
          <w:rFonts w:hint="eastAsia"/>
          <w:color w:val="auto"/>
        </w:rPr>
        <w:t>联系方式如下：</w:t>
      </w:r>
      <w:r>
        <w:rPr>
          <w:rFonts w:hint="eastAsia"/>
          <w:color w:val="auto"/>
          <w:lang w:eastAsia="zh-CN"/>
        </w:rPr>
        <w:tab/>
      </w:r>
    </w:p>
    <w:p w14:paraId="39042352">
      <w:pPr>
        <w:ind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外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  <w:t>部应急单位通讯录</w:t>
      </w:r>
    </w:p>
    <w:tbl>
      <w:tblPr>
        <w:tblStyle w:val="18"/>
        <w:tblW w:w="8539" w:type="dxa"/>
        <w:tblInd w:w="15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9"/>
        <w:gridCol w:w="2655"/>
        <w:gridCol w:w="2115"/>
      </w:tblGrid>
      <w:tr w14:paraId="676D4D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06D7E2B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commentRangeStart w:id="16"/>
            <w:r>
              <w:rPr>
                <w:rFonts w:hint="eastAsia"/>
                <w:b/>
                <w:bCs/>
                <w:color w:val="auto"/>
              </w:rPr>
              <w:t>单位名称</w:t>
            </w:r>
          </w:p>
        </w:tc>
        <w:tc>
          <w:tcPr>
            <w:tcW w:w="2655" w:type="dxa"/>
            <w:vAlign w:val="center"/>
          </w:tcPr>
          <w:p w14:paraId="73CF4E6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联系电话</w:t>
            </w:r>
          </w:p>
        </w:tc>
        <w:tc>
          <w:tcPr>
            <w:tcW w:w="2115" w:type="dxa"/>
            <w:vAlign w:val="center"/>
          </w:tcPr>
          <w:p w14:paraId="537A8A6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备注</w:t>
            </w:r>
          </w:p>
        </w:tc>
      </w:tr>
      <w:tr w14:paraId="1996F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696717E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消防</w:t>
            </w:r>
          </w:p>
        </w:tc>
        <w:tc>
          <w:tcPr>
            <w:tcW w:w="2655" w:type="dxa"/>
            <w:vAlign w:val="center"/>
          </w:tcPr>
          <w:p w14:paraId="2736355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119</w:t>
            </w:r>
          </w:p>
        </w:tc>
        <w:tc>
          <w:tcPr>
            <w:tcW w:w="2115" w:type="dxa"/>
            <w:vAlign w:val="center"/>
          </w:tcPr>
          <w:p w14:paraId="20EA6F15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5C2B60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6117125F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西安市应急管理局</w:t>
            </w:r>
          </w:p>
        </w:tc>
        <w:tc>
          <w:tcPr>
            <w:tcW w:w="2655" w:type="dxa"/>
            <w:vAlign w:val="center"/>
          </w:tcPr>
          <w:p w14:paraId="08D901C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029-86513232</w:t>
            </w:r>
          </w:p>
        </w:tc>
        <w:tc>
          <w:tcPr>
            <w:tcW w:w="2115" w:type="dxa"/>
            <w:vAlign w:val="center"/>
          </w:tcPr>
          <w:p w14:paraId="37462E9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07F2F2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2E41A4A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莲湖分局桃园路派出所</w:t>
            </w:r>
          </w:p>
        </w:tc>
        <w:tc>
          <w:tcPr>
            <w:tcW w:w="2655" w:type="dxa"/>
            <w:vAlign w:val="center"/>
          </w:tcPr>
          <w:p w14:paraId="0A48F43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029-84265495</w:t>
            </w:r>
          </w:p>
        </w:tc>
        <w:tc>
          <w:tcPr>
            <w:tcW w:w="2115" w:type="dxa"/>
            <w:vAlign w:val="center"/>
          </w:tcPr>
          <w:p w14:paraId="3FFF8A5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3C912F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68B4558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西安医学院第一附属医院</w:t>
            </w:r>
          </w:p>
        </w:tc>
        <w:tc>
          <w:tcPr>
            <w:tcW w:w="2655" w:type="dxa"/>
            <w:vAlign w:val="center"/>
          </w:tcPr>
          <w:p w14:paraId="78A9519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029-84277356/120</w:t>
            </w:r>
          </w:p>
        </w:tc>
        <w:tc>
          <w:tcPr>
            <w:tcW w:w="2115" w:type="dxa"/>
            <w:vAlign w:val="center"/>
          </w:tcPr>
          <w:p w14:paraId="0F533966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79D5DA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5F140E2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西电医院</w:t>
            </w:r>
          </w:p>
        </w:tc>
        <w:tc>
          <w:tcPr>
            <w:tcW w:w="2655" w:type="dxa"/>
            <w:vAlign w:val="center"/>
          </w:tcPr>
          <w:p w14:paraId="5AF30C5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029-84208888/120</w:t>
            </w:r>
          </w:p>
        </w:tc>
        <w:tc>
          <w:tcPr>
            <w:tcW w:w="2115" w:type="dxa"/>
            <w:vAlign w:val="center"/>
          </w:tcPr>
          <w:p w14:paraId="05CA2F4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36173B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22DF6FB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莲湖区应急管理局</w:t>
            </w:r>
          </w:p>
        </w:tc>
        <w:tc>
          <w:tcPr>
            <w:tcW w:w="2655" w:type="dxa"/>
            <w:vAlign w:val="center"/>
          </w:tcPr>
          <w:p w14:paraId="2E88067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029-87313438</w:t>
            </w:r>
          </w:p>
        </w:tc>
        <w:tc>
          <w:tcPr>
            <w:tcW w:w="2115" w:type="dxa"/>
            <w:vAlign w:val="center"/>
          </w:tcPr>
          <w:p w14:paraId="72B4A70B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0EA50D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0AA67E1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供电局急修</w:t>
            </w:r>
          </w:p>
        </w:tc>
        <w:tc>
          <w:tcPr>
            <w:tcW w:w="2655" w:type="dxa"/>
            <w:vAlign w:val="center"/>
          </w:tcPr>
          <w:p w14:paraId="2DE74B0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029-88407125</w:t>
            </w:r>
          </w:p>
        </w:tc>
        <w:tc>
          <w:tcPr>
            <w:tcW w:w="2115" w:type="dxa"/>
            <w:vAlign w:val="center"/>
          </w:tcPr>
          <w:p w14:paraId="3E1D63B9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0B52F5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35F7DEC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燃气抢修</w:t>
            </w:r>
          </w:p>
        </w:tc>
        <w:tc>
          <w:tcPr>
            <w:tcW w:w="2655" w:type="dxa"/>
            <w:vAlign w:val="center"/>
          </w:tcPr>
          <w:p w14:paraId="57D1C40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029-96777</w:t>
            </w:r>
          </w:p>
        </w:tc>
        <w:tc>
          <w:tcPr>
            <w:tcW w:w="2115" w:type="dxa"/>
            <w:vAlign w:val="center"/>
          </w:tcPr>
          <w:p w14:paraId="122541C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49388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5C0D9CD4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消防系统维修</w:t>
            </w:r>
          </w:p>
        </w:tc>
        <w:tc>
          <w:tcPr>
            <w:tcW w:w="2655" w:type="dxa"/>
            <w:vAlign w:val="center"/>
          </w:tcPr>
          <w:p w14:paraId="407B0271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15991688765</w:t>
            </w:r>
          </w:p>
        </w:tc>
        <w:tc>
          <w:tcPr>
            <w:tcW w:w="2115" w:type="dxa"/>
            <w:vAlign w:val="center"/>
          </w:tcPr>
          <w:p w14:paraId="31507E4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1D883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1464D3D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通力电梯</w:t>
            </w:r>
          </w:p>
        </w:tc>
        <w:tc>
          <w:tcPr>
            <w:tcW w:w="2655" w:type="dxa"/>
            <w:vAlign w:val="center"/>
          </w:tcPr>
          <w:p w14:paraId="185ABF1D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  <w:r>
              <w:rPr>
                <w:rFonts w:hint="eastAsia"/>
                <w:color w:val="auto"/>
              </w:rPr>
              <w:t>18700894235</w:t>
            </w:r>
          </w:p>
        </w:tc>
        <w:tc>
          <w:tcPr>
            <w:tcW w:w="2115" w:type="dxa"/>
            <w:vAlign w:val="center"/>
          </w:tcPr>
          <w:p w14:paraId="7D9E4892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</w:rPr>
            </w:pPr>
          </w:p>
        </w:tc>
      </w:tr>
      <w:tr w14:paraId="65283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214FBB20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西安饭庄（丰镐路店）</w:t>
            </w:r>
          </w:p>
        </w:tc>
        <w:tc>
          <w:tcPr>
            <w:tcW w:w="2655" w:type="dxa"/>
            <w:vAlign w:val="center"/>
          </w:tcPr>
          <w:p w14:paraId="1796398A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029-8495768</w:t>
            </w:r>
          </w:p>
        </w:tc>
        <w:tc>
          <w:tcPr>
            <w:tcW w:w="2115" w:type="dxa"/>
            <w:vAlign w:val="center"/>
          </w:tcPr>
          <w:p w14:paraId="3178A497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东侧单位</w:t>
            </w:r>
          </w:p>
        </w:tc>
      </w:tr>
      <w:tr w14:paraId="79D09D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769" w:type="dxa"/>
            <w:vAlign w:val="center"/>
          </w:tcPr>
          <w:p w14:paraId="14F3C868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太空花园物业</w:t>
            </w:r>
          </w:p>
        </w:tc>
        <w:tc>
          <w:tcPr>
            <w:tcW w:w="2655" w:type="dxa"/>
            <w:vAlign w:val="center"/>
          </w:tcPr>
          <w:p w14:paraId="403C42A3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18049691189</w:t>
            </w:r>
          </w:p>
        </w:tc>
        <w:tc>
          <w:tcPr>
            <w:tcW w:w="2115" w:type="dxa"/>
            <w:vAlign w:val="center"/>
          </w:tcPr>
          <w:p w14:paraId="597F359E">
            <w:pPr>
              <w:pStyle w:val="28"/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互救协议单位</w:t>
            </w:r>
            <w:commentRangeEnd w:id="16"/>
            <w:r>
              <w:rPr>
                <w:rFonts w:hint="default"/>
              </w:rPr>
              <w:commentReference w:id="16"/>
            </w:r>
          </w:p>
        </w:tc>
      </w:tr>
    </w:tbl>
    <w:p w14:paraId="23CDA5AB">
      <w:pPr>
        <w:pStyle w:val="3"/>
        <w:ind w:firstLine="655"/>
        <w:rPr>
          <w:color w:val="auto"/>
        </w:rPr>
      </w:pPr>
      <w:bookmarkStart w:id="74" w:name="_Toc5646"/>
      <w:bookmarkStart w:id="75" w:name="_Toc4473"/>
      <w:bookmarkStart w:id="76" w:name="_Toc6409"/>
      <w:r>
        <w:rPr>
          <w:rFonts w:hint="eastAsia"/>
          <w:color w:val="auto"/>
        </w:rPr>
        <w:t>应急资源差距分析</w:t>
      </w:r>
      <w:bookmarkEnd w:id="74"/>
      <w:bookmarkEnd w:id="75"/>
      <w:bookmarkEnd w:id="76"/>
    </w:p>
    <w:p w14:paraId="6A2DBF4D">
      <w:pPr>
        <w:pStyle w:val="4"/>
        <w:bidi w:val="0"/>
        <w:ind w:left="-1" w:leftChars="0" w:firstLineChars="0"/>
        <w:rPr>
          <w:rFonts w:hint="default"/>
          <w:color w:val="auto"/>
          <w:lang w:val="en-US" w:eastAsia="zh-CN"/>
        </w:rPr>
      </w:pPr>
      <w:bookmarkStart w:id="77" w:name="_Toc16070"/>
      <w:bookmarkStart w:id="78" w:name="_Toc473"/>
      <w:bookmarkStart w:id="79" w:name="_Toc2305"/>
      <w:r>
        <w:rPr>
          <w:rFonts w:hint="default"/>
          <w:color w:val="auto"/>
          <w:lang w:val="en-US" w:eastAsia="zh-CN"/>
        </w:rPr>
        <w:t>应急物资分析</w:t>
      </w:r>
      <w:bookmarkEnd w:id="77"/>
      <w:bookmarkEnd w:id="78"/>
      <w:bookmarkEnd w:id="79"/>
    </w:p>
    <w:p w14:paraId="1556E8DA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设置了应急救援组织，配备了应急救援人员和器材，初期火灾事故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能够自行处理。</w:t>
      </w:r>
    </w:p>
    <w:p w14:paraId="77DA4BA8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发生大规模火灾时，依托</w:t>
      </w:r>
      <w:r>
        <w:rPr>
          <w:rFonts w:hint="eastAsia"/>
          <w:color w:val="auto"/>
          <w:lang w:val="en-US" w:eastAsia="zh-CN"/>
        </w:rPr>
        <w:t>中国消防救援</w:t>
      </w:r>
      <w:r>
        <w:rPr>
          <w:rFonts w:hint="default"/>
          <w:color w:val="auto"/>
          <w:lang w:val="en-US" w:eastAsia="zh-CN"/>
        </w:rPr>
        <w:t>，一旦发生事故，能及时赶到现场。</w:t>
      </w:r>
    </w:p>
    <w:p w14:paraId="7134A4D8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发生轻伤事故时，可</w:t>
      </w:r>
      <w:r>
        <w:rPr>
          <w:rFonts w:hint="eastAsia"/>
          <w:color w:val="auto"/>
          <w:lang w:val="en-US" w:eastAsia="zh-CN"/>
        </w:rPr>
        <w:t>由酒店</w:t>
      </w:r>
      <w:r>
        <w:rPr>
          <w:rFonts w:hint="default"/>
          <w:color w:val="auto"/>
          <w:lang w:val="en-US" w:eastAsia="zh-CN"/>
        </w:rPr>
        <w:t>应急救援人员对伤员进行简易包扎，如有需要送医院处理；如伤情较重，可由应急救援人员进行紧急救治，同时拨打120或紧急送</w:t>
      </w:r>
      <w:r>
        <w:rPr>
          <w:rFonts w:hint="eastAsia"/>
          <w:color w:val="auto"/>
        </w:rPr>
        <w:t>西安医学院第一附属医院</w:t>
      </w:r>
      <w:r>
        <w:rPr>
          <w:rFonts w:hint="eastAsia"/>
          <w:color w:val="auto"/>
          <w:lang w:val="en-US" w:eastAsia="zh-CN"/>
        </w:rPr>
        <w:t>或西电医院</w:t>
      </w:r>
      <w:r>
        <w:rPr>
          <w:rFonts w:hint="default"/>
          <w:color w:val="auto"/>
          <w:lang w:val="en-US" w:eastAsia="zh-CN"/>
        </w:rPr>
        <w:t>救治。</w:t>
      </w:r>
    </w:p>
    <w:p w14:paraId="323CFA20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配备的应急资源及依托的社会应急资源能够满足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应急需要。</w:t>
      </w:r>
    </w:p>
    <w:p w14:paraId="2CF75348">
      <w:pPr>
        <w:pStyle w:val="4"/>
        <w:bidi w:val="0"/>
        <w:ind w:left="-1" w:leftChars="0" w:firstLineChars="0"/>
        <w:rPr>
          <w:rFonts w:hint="default"/>
          <w:color w:val="auto"/>
          <w:highlight w:val="yellow"/>
          <w:lang w:val="en-US" w:eastAsia="zh-CN"/>
        </w:rPr>
      </w:pPr>
      <w:bookmarkStart w:id="80" w:name="_Toc8910"/>
      <w:bookmarkStart w:id="81" w:name="_Toc7063"/>
      <w:bookmarkStart w:id="82" w:name="_Toc16865"/>
      <w:r>
        <w:rPr>
          <w:rFonts w:hint="default"/>
          <w:color w:val="auto"/>
          <w:highlight w:val="yellow"/>
          <w:lang w:val="en-US" w:eastAsia="zh-CN"/>
        </w:rPr>
        <w:t>应急物资补充建议</w:t>
      </w:r>
      <w:bookmarkEnd w:id="80"/>
      <w:bookmarkEnd w:id="81"/>
      <w:bookmarkEnd w:id="82"/>
    </w:p>
    <w:p w14:paraId="69D0FD5A">
      <w:pPr>
        <w:bidi w:val="0"/>
        <w:rPr>
          <w:rFonts w:hint="default"/>
          <w:color w:val="auto"/>
          <w:lang w:val="en-US" w:eastAsia="zh-CN"/>
        </w:rPr>
      </w:pPr>
      <w:commentRangeStart w:id="17"/>
      <w:r>
        <w:rPr>
          <w:rFonts w:hint="eastAsia"/>
          <w:color w:val="auto"/>
          <w:lang w:val="en-US" w:eastAsia="zh-CN"/>
        </w:rPr>
        <w:t>通过对酒店的应急物资</w:t>
      </w:r>
      <w:r>
        <w:rPr>
          <w:rFonts w:hint="default"/>
          <w:color w:val="auto"/>
          <w:lang w:val="en-US" w:eastAsia="zh-CN"/>
        </w:rPr>
        <w:t>调查和</w:t>
      </w:r>
      <w:r>
        <w:rPr>
          <w:rFonts w:hint="eastAsia"/>
          <w:color w:val="auto"/>
          <w:lang w:val="en-US" w:eastAsia="zh-CN"/>
        </w:rPr>
        <w:t>分析，</w:t>
      </w:r>
      <w:r>
        <w:rPr>
          <w:rFonts w:hint="default"/>
          <w:color w:val="auto"/>
          <w:lang w:val="en-US" w:eastAsia="zh-CN"/>
        </w:rPr>
        <w:t>建议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补充</w:t>
      </w:r>
      <w:r>
        <w:rPr>
          <w:rFonts w:hint="eastAsia"/>
          <w:color w:val="auto"/>
          <w:lang w:val="en-US" w:eastAsia="zh-CN"/>
        </w:rPr>
        <w:t>警戒线、警戒锥桶、医用担架、医用氧气袋等物资。</w:t>
      </w:r>
    </w:p>
    <w:p w14:paraId="318B03CE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酒店应急物资必须配备齐全，</w:t>
      </w:r>
      <w:r>
        <w:rPr>
          <w:rFonts w:hint="default"/>
          <w:color w:val="auto"/>
          <w:lang w:val="en-US" w:eastAsia="zh-CN"/>
        </w:rPr>
        <w:t>所有应急物资责任到人，加强监管和维护。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应与周边单位和附近应急救援机构签订应急救援协议，以便在应急状态下能够得到应急救援。</w:t>
      </w:r>
      <w:commentRangeEnd w:id="17"/>
      <w:r>
        <w:commentReference w:id="17"/>
      </w:r>
      <w:bookmarkStart w:id="83" w:name="_Toc1878"/>
      <w:bookmarkStart w:id="84" w:name="_Toc17688"/>
      <w:bookmarkStart w:id="85" w:name="_Toc31175"/>
      <w:bookmarkStart w:id="86" w:name="_Toc30043"/>
    </w:p>
    <w:p w14:paraId="294A1E82">
      <w:pPr>
        <w:pStyle w:val="4"/>
        <w:bidi w:val="0"/>
        <w:ind w:left="-1" w:leftChars="0" w:firstLineChars="0"/>
        <w:rPr>
          <w:rFonts w:hint="default"/>
          <w:color w:val="auto"/>
          <w:highlight w:val="yellow"/>
          <w:lang w:val="en-US" w:eastAsia="zh-CN"/>
        </w:rPr>
      </w:pPr>
      <w:bookmarkStart w:id="87" w:name="_Toc26795"/>
      <w:bookmarkStart w:id="88" w:name="_Toc27760"/>
      <w:bookmarkStart w:id="89" w:name="_Toc19080"/>
      <w:r>
        <w:rPr>
          <w:rFonts w:hint="default"/>
          <w:color w:val="auto"/>
          <w:highlight w:val="yellow"/>
          <w:lang w:val="en-US" w:eastAsia="zh-CN"/>
        </w:rPr>
        <w:t>完善应急资源的具体措施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340538E9"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应急物资储备定额由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根据实际情况确定。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负责落实应急物资储备情况，落实经费保障，科学合理确定物资储备的种类、方式和数量，加强实物储备。</w:t>
      </w:r>
    </w:p>
    <w:p w14:paraId="19EDCD9C"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坚持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谁主管、谁负责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的原则，做到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专业管理、保障急需、专物专用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，所有应急物资未获得</w:t>
      </w:r>
      <w:r>
        <w:rPr>
          <w:rFonts w:hint="eastAsia"/>
          <w:color w:val="auto"/>
          <w:lang w:val="en-US" w:eastAsia="zh-CN"/>
        </w:rPr>
        <w:t>应急救援指挥部总指挥</w:t>
      </w:r>
      <w:r>
        <w:rPr>
          <w:rFonts w:hint="default"/>
          <w:color w:val="auto"/>
          <w:lang w:val="en-US" w:eastAsia="zh-CN"/>
        </w:rPr>
        <w:t>批准不得擅自发放，对已消耗的应急物资要在规定的时间内，按调出物资的规格，数量、质量重新购置。</w:t>
      </w:r>
    </w:p>
    <w:p w14:paraId="431F21B7"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同时，应急物资坚持公开、透明、节俭的原则，严格按照采购制度、程序和流程操作，做到谁采购、谁签字、谁负责。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要加强对应急物资的采购、储备、管理等环节的监督检查，对管理混乱、冒领、挪用应急物资等问题，要依法依规严肃查处。</w:t>
      </w:r>
    </w:p>
    <w:sectPr>
      <w:footerReference r:id="rId8" w:type="default"/>
      <w:pgSz w:w="11906" w:h="16838"/>
      <w:pgMar w:top="2098" w:right="1474" w:bottom="1984" w:left="1587" w:header="1134" w:footer="10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589" w:charSpace="1554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Robby 俊姣" w:date="2025-04-08T11:34:43Z" w:initials="">
    <w:p w14:paraId="2CF61CE3">
      <w:pPr>
        <w:pStyle w:val="8"/>
        <w:ind w:left="0" w:leftChars="0" w:firstLine="0" w:firstLineChars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自己选择：董事长、总经理、法定代表人，加姓名</w:t>
      </w:r>
    </w:p>
  </w:comment>
  <w:comment w:id="1" w:author="Robby 俊姣" w:date="2025-04-08T11:35:24Z" w:initials="">
    <w:p w14:paraId="4F71D1A5">
      <w:pPr>
        <w:pStyle w:val="8"/>
        <w:ind w:left="0" w:leftChars="0" w:firstLine="0" w:firstLineChars="0"/>
      </w:pPr>
      <w:r>
        <w:rPr>
          <w:rFonts w:hint="eastAsia"/>
          <w:lang w:val="en-US" w:eastAsia="zh-CN"/>
        </w:rPr>
        <w:t>自己选择：董事长、总经理、法定代表人，加姓名</w:t>
      </w:r>
    </w:p>
  </w:comment>
  <w:comment w:id="2" w:author="Robby 俊姣" w:date="2025-04-08T11:33:15Z" w:initials="">
    <w:p w14:paraId="46F06C96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救援小组组成数量</w:t>
      </w:r>
    </w:p>
  </w:comment>
  <w:comment w:id="3" w:author="Robby 俊姣" w:date="2025-04-08T11:36:13Z" w:initials="">
    <w:p w14:paraId="4DA75CEE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自动生成</w:t>
      </w:r>
    </w:p>
  </w:comment>
  <w:comment w:id="4" w:author="Robby 俊姣" w:date="2025-04-08T11:36:46Z" w:initials="">
    <w:p w14:paraId="0B426A44">
      <w:pPr>
        <w:pStyle w:val="8"/>
        <w:ind w:left="0" w:leftChars="0" w:firstLine="0" w:firstLineChars="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加名字就可以</w:t>
      </w:r>
    </w:p>
  </w:comment>
  <w:comment w:id="5" w:author="Robby 俊姣" w:date="2025-04-08T11:37:07Z" w:initials="">
    <w:p w14:paraId="02B0AACF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电话自己填</w:t>
      </w:r>
    </w:p>
  </w:comment>
  <w:comment w:id="6" w:author="Robby 俊姣" w:date="2025-04-08T11:37:36Z" w:initials="">
    <w:p w14:paraId="188C9A05">
      <w:pPr>
        <w:pStyle w:val="8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写死</w:t>
      </w:r>
    </w:p>
  </w:comment>
  <w:comment w:id="7" w:author="Robby 俊姣" w:date="2025-04-08T11:37:56Z" w:initials="">
    <w:p w14:paraId="16CE0E00">
      <w:pPr>
        <w:pStyle w:val="8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写死</w:t>
      </w:r>
    </w:p>
  </w:comment>
  <w:comment w:id="8" w:author="Robby 俊姣" w:date="2025-04-08T11:38:10Z" w:initials="">
    <w:p w14:paraId="719E2874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十个小组罗列，带职责、保障任务，用户选择</w:t>
      </w:r>
    </w:p>
  </w:comment>
  <w:comment w:id="9" w:author="Robby 俊姣" w:date="2025-04-08T11:38:28Z" w:initials="">
    <w:p w14:paraId="23EA70BC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组长、组员绑定。只能是上面的成员</w:t>
      </w:r>
    </w:p>
  </w:comment>
  <w:comment w:id="10" w:author="Robby 俊姣" w:date="2025-04-08T11:41:35Z" w:initials="">
    <w:p w14:paraId="3FF417A7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酒店是否有应急物资。</w:t>
      </w:r>
    </w:p>
    <w:p w14:paraId="38D0C666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如果有填清单。如果没有</w:t>
      </w:r>
    </w:p>
  </w:comment>
  <w:comment w:id="11" w:author="Robby 俊姣" w:date="2025-04-08T11:43:01Z" w:initials="">
    <w:p w14:paraId="50459A61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清单列按照此清单头填写</w:t>
      </w:r>
    </w:p>
  </w:comment>
  <w:comment w:id="12" w:author="Robby 俊姣" w:date="2025-04-08T11:44:29Z" w:initials="">
    <w:p w14:paraId="5448F5F6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用户自己填</w:t>
      </w:r>
    </w:p>
  </w:comment>
  <w:comment w:id="13" w:author="Robby 俊姣" w:date="2025-04-08T11:44:51Z" w:initials="">
    <w:p w14:paraId="549CFA11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通讯录用户按照这个录入</w:t>
      </w:r>
    </w:p>
  </w:comment>
  <w:comment w:id="14" w:author="Robby 俊姣" w:date="2025-04-08T11:47:10Z" w:initials="">
    <w:p w14:paraId="71FC53B9">
      <w:pPr>
        <w:pStyle w:val="8"/>
      </w:pPr>
      <w:r>
        <w:annotationRef/>
      </w:r>
    </w:p>
  </w:comment>
  <w:comment w:id="15" w:author="Robby 俊姣" w:date="2025-04-08T11:58:35Z" w:initials="">
    <w:p w14:paraId="6CD252B5">
      <w:pPr>
        <w:pStyle w:val="8"/>
      </w:pPr>
      <w:r>
        <w:annotationRef/>
      </w:r>
    </w:p>
  </w:comment>
  <w:comment w:id="16" w:author="Robby 俊姣" w:date="2025-04-08T12:14:02Z" w:initials="">
    <w:p w14:paraId="506AD754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用户自己填写或者根据数据带入</w:t>
      </w:r>
    </w:p>
  </w:comment>
  <w:comment w:id="17" w:author="Robby 俊姣" w:date="2025-04-08T12:36:02Z" w:initials="">
    <w:p w14:paraId="03504720">
      <w:pPr>
        <w:pStyle w:val="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审核人员填写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CF61CE3" w15:done="0"/>
  <w15:commentEx w15:paraId="4F71D1A5" w15:done="0"/>
  <w15:commentEx w15:paraId="46F06C96" w15:done="0"/>
  <w15:commentEx w15:paraId="4DA75CEE" w15:done="0"/>
  <w15:commentEx w15:paraId="0B426A44" w15:done="0"/>
  <w15:commentEx w15:paraId="02B0AACF" w15:done="0"/>
  <w15:commentEx w15:paraId="188C9A05" w15:done="0"/>
  <w15:commentEx w15:paraId="16CE0E00" w15:done="0"/>
  <w15:commentEx w15:paraId="719E2874" w15:done="0"/>
  <w15:commentEx w15:paraId="23EA70BC" w15:done="0"/>
  <w15:commentEx w15:paraId="38D0C666" w15:done="0"/>
  <w15:commentEx w15:paraId="50459A61" w15:done="0"/>
  <w15:commentEx w15:paraId="5448F5F6" w15:done="0"/>
  <w15:commentEx w15:paraId="549CFA11" w15:done="0"/>
  <w15:commentEx w15:paraId="71FC53B9" w15:done="0"/>
  <w15:commentEx w15:paraId="6CD252B5" w15:done="0"/>
  <w15:commentEx w15:paraId="506AD754" w15:done="0"/>
  <w15:commentEx w15:paraId="035047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54"/>
      </w:pPr>
      <w:r>
        <w:separator/>
      </w:r>
    </w:p>
  </w:endnote>
  <w:endnote w:type="continuationSeparator" w:id="1">
    <w:p>
      <w:pPr>
        <w:spacing w:line="240" w:lineRule="auto"/>
        <w:ind w:firstLine="65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0E95C">
    <w:pPr>
      <w:pStyle w:val="12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CA927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CA927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54"/>
      </w:pPr>
      <w:r>
        <w:separator/>
      </w:r>
    </w:p>
  </w:footnote>
  <w:footnote w:type="continuationSeparator" w:id="1">
    <w:p>
      <w:pPr>
        <w:spacing w:line="240" w:lineRule="auto"/>
        <w:ind w:firstLine="65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FEC3C">
    <w:pPr>
      <w:spacing w:beforeLines="0" w:afterLines="0" w:line="14" w:lineRule="auto"/>
      <w:rPr>
        <w:rFonts w:hint="eastAsia" w:ascii="Microsoft JhengHei" w:eastAsia="Microsoft JhengHei"/>
        <w:sz w:val="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AF875"/>
    <w:multiLevelType w:val="singleLevel"/>
    <w:tmpl w:val="803AF875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1">
    <w:nsid w:val="A35D8E01"/>
    <w:multiLevelType w:val="singleLevel"/>
    <w:tmpl w:val="A35D8E01"/>
    <w:lvl w:ilvl="0" w:tentative="0">
      <w:start w:val="1"/>
      <w:numFmt w:val="decimal"/>
      <w:suff w:val="nothing"/>
      <w:lvlText w:val="（%1）"/>
      <w:lvlJc w:val="left"/>
      <w:pPr>
        <w:ind w:left="-1"/>
      </w:pPr>
    </w:lvl>
  </w:abstractNum>
  <w:abstractNum w:abstractNumId="2">
    <w:nsid w:val="B2191B26"/>
    <w:multiLevelType w:val="singleLevel"/>
    <w:tmpl w:val="B2191B26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3">
    <w:nsid w:val="C8F6EFB8"/>
    <w:multiLevelType w:val="singleLevel"/>
    <w:tmpl w:val="C8F6EFB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78AB305"/>
    <w:multiLevelType w:val="singleLevel"/>
    <w:tmpl w:val="E78AB305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5">
    <w:nsid w:val="FCDFE865"/>
    <w:multiLevelType w:val="multilevel"/>
    <w:tmpl w:val="FCDFE865"/>
    <w:lvl w:ilvl="0" w:tentative="0">
      <w:start w:val="1"/>
      <w:numFmt w:val="decimal"/>
      <w:pStyle w:val="3"/>
      <w:suff w:val="nothing"/>
      <w:lvlText w:val="%1  "/>
      <w:lvlJc w:val="left"/>
      <w:pPr>
        <w:tabs>
          <w:tab w:val="left" w:pos="0"/>
        </w:tabs>
        <w:ind w:left="0" w:firstLine="0"/>
      </w:pPr>
      <w:rPr>
        <w:rFonts w:hint="default" w:ascii="黑体" w:hAnsi="黑体" w:eastAsia="宋体" w:cs="宋体"/>
        <w:b w:val="0"/>
        <w:sz w:val="32"/>
      </w:rPr>
    </w:lvl>
    <w:lvl w:ilvl="1" w:tentative="0">
      <w:start w:val="1"/>
      <w:numFmt w:val="decimal"/>
      <w:pStyle w:val="4"/>
      <w:suff w:val="nothing"/>
      <w:lvlText w:val="%1.%2 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宋体"/>
        <w:sz w:val="32"/>
        <w:szCs w:val="32"/>
      </w:rPr>
    </w:lvl>
    <w:lvl w:ilvl="2" w:tentative="0">
      <w:start w:val="1"/>
      <w:numFmt w:val="decimal"/>
      <w:pStyle w:val="5"/>
      <w:suff w:val="nothing"/>
      <w:lvlText w:val="%1.%2.%3 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宋体"/>
        <w:sz w:val="32"/>
      </w:rPr>
    </w:lvl>
    <w:lvl w:ilvl="3" w:tentative="0">
      <w:start w:val="1"/>
      <w:numFmt w:val="decimal"/>
      <w:pStyle w:val="6"/>
      <w:suff w:val="nothing"/>
      <w:lvlText w:val="%1.%2.%3.%4 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宋体"/>
        <w:sz w:val="32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6">
    <w:nsid w:val="053BD787"/>
    <w:multiLevelType w:val="singleLevel"/>
    <w:tmpl w:val="053BD787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192A32DA"/>
    <w:multiLevelType w:val="singleLevel"/>
    <w:tmpl w:val="192A32DA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30F9C3AB"/>
    <w:multiLevelType w:val="singleLevel"/>
    <w:tmpl w:val="30F9C3AB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9">
    <w:nsid w:val="3E2522B0"/>
    <w:multiLevelType w:val="singleLevel"/>
    <w:tmpl w:val="3E2522B0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41C97A2B"/>
    <w:multiLevelType w:val="singleLevel"/>
    <w:tmpl w:val="41C97A2B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511C8776"/>
    <w:multiLevelType w:val="singleLevel"/>
    <w:tmpl w:val="511C877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4"/>
  </w:num>
  <w:num w:numId="7">
    <w:abstractNumId w:val="6"/>
  </w:num>
  <w:num w:numId="8">
    <w:abstractNumId w:val="7"/>
  </w:num>
  <w:num w:numId="9">
    <w:abstractNumId w:val="9"/>
  </w:num>
  <w:num w:numId="10">
    <w:abstractNumId w:val="11"/>
  </w:num>
  <w:num w:numId="11">
    <w:abstractNumId w:val="10"/>
  </w:num>
  <w:num w:numId="1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obby 俊姣">
    <w15:presenceInfo w15:providerId="WPS Office" w15:userId="8760435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HorizontalSpacing w:val="164"/>
  <w:drawingGridVerticalSpacing w:val="295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wMjlhN2ViOTM1MjdlZDNjZGMwMWJhNjkyOGM1ODUifQ=="/>
  </w:docVars>
  <w:rsids>
    <w:rsidRoot w:val="00172A27"/>
    <w:rsid w:val="00232CC1"/>
    <w:rsid w:val="00326E13"/>
    <w:rsid w:val="00327A11"/>
    <w:rsid w:val="00732320"/>
    <w:rsid w:val="009E5347"/>
    <w:rsid w:val="00B0004D"/>
    <w:rsid w:val="00C76964"/>
    <w:rsid w:val="00D05C09"/>
    <w:rsid w:val="01021B0A"/>
    <w:rsid w:val="01117D6F"/>
    <w:rsid w:val="01124F21"/>
    <w:rsid w:val="01294721"/>
    <w:rsid w:val="014A769D"/>
    <w:rsid w:val="01530780"/>
    <w:rsid w:val="01695955"/>
    <w:rsid w:val="017D1C81"/>
    <w:rsid w:val="018B0FC3"/>
    <w:rsid w:val="019F370D"/>
    <w:rsid w:val="01A324E9"/>
    <w:rsid w:val="01CC5A49"/>
    <w:rsid w:val="01DC7C1A"/>
    <w:rsid w:val="01F14123"/>
    <w:rsid w:val="020F5697"/>
    <w:rsid w:val="02392C49"/>
    <w:rsid w:val="02753E85"/>
    <w:rsid w:val="02823A35"/>
    <w:rsid w:val="028B5457"/>
    <w:rsid w:val="02A55F37"/>
    <w:rsid w:val="02A61224"/>
    <w:rsid w:val="02AB78A7"/>
    <w:rsid w:val="02C57B27"/>
    <w:rsid w:val="02CD22B6"/>
    <w:rsid w:val="02E00FA4"/>
    <w:rsid w:val="02E31EF7"/>
    <w:rsid w:val="031004C7"/>
    <w:rsid w:val="031A521C"/>
    <w:rsid w:val="033F05F8"/>
    <w:rsid w:val="034A107B"/>
    <w:rsid w:val="039203CC"/>
    <w:rsid w:val="03B702EF"/>
    <w:rsid w:val="040A5974"/>
    <w:rsid w:val="04252DB4"/>
    <w:rsid w:val="04495AA6"/>
    <w:rsid w:val="04B8274F"/>
    <w:rsid w:val="04CA74D7"/>
    <w:rsid w:val="05124BD9"/>
    <w:rsid w:val="05321746"/>
    <w:rsid w:val="053C6DF5"/>
    <w:rsid w:val="053D160F"/>
    <w:rsid w:val="05813ECE"/>
    <w:rsid w:val="05D11057"/>
    <w:rsid w:val="05FB04F3"/>
    <w:rsid w:val="060317A8"/>
    <w:rsid w:val="060B4D63"/>
    <w:rsid w:val="062D1007"/>
    <w:rsid w:val="065334BC"/>
    <w:rsid w:val="06727E1A"/>
    <w:rsid w:val="06C948C5"/>
    <w:rsid w:val="06E715CD"/>
    <w:rsid w:val="072B3B22"/>
    <w:rsid w:val="072C0199"/>
    <w:rsid w:val="077B42C7"/>
    <w:rsid w:val="078A6899"/>
    <w:rsid w:val="07933BFA"/>
    <w:rsid w:val="07A740A0"/>
    <w:rsid w:val="07ED1734"/>
    <w:rsid w:val="086E2785"/>
    <w:rsid w:val="08803B2B"/>
    <w:rsid w:val="08C14368"/>
    <w:rsid w:val="08CF4EDA"/>
    <w:rsid w:val="08D61322"/>
    <w:rsid w:val="08DA2C94"/>
    <w:rsid w:val="08DF49A1"/>
    <w:rsid w:val="08E50B47"/>
    <w:rsid w:val="090D2068"/>
    <w:rsid w:val="092574BE"/>
    <w:rsid w:val="09347A79"/>
    <w:rsid w:val="093B3864"/>
    <w:rsid w:val="094078E9"/>
    <w:rsid w:val="0949606C"/>
    <w:rsid w:val="09537954"/>
    <w:rsid w:val="09581946"/>
    <w:rsid w:val="09966D53"/>
    <w:rsid w:val="09A2769C"/>
    <w:rsid w:val="09CD0A4B"/>
    <w:rsid w:val="09D5345C"/>
    <w:rsid w:val="09F12947"/>
    <w:rsid w:val="0A0855DF"/>
    <w:rsid w:val="0A173114"/>
    <w:rsid w:val="0A2B36CF"/>
    <w:rsid w:val="0A4C5543"/>
    <w:rsid w:val="0A597D40"/>
    <w:rsid w:val="0A886737"/>
    <w:rsid w:val="0AE16A2B"/>
    <w:rsid w:val="0B48482D"/>
    <w:rsid w:val="0B7403E4"/>
    <w:rsid w:val="0B831916"/>
    <w:rsid w:val="0B8E4D21"/>
    <w:rsid w:val="0BC21EAB"/>
    <w:rsid w:val="0BC631D3"/>
    <w:rsid w:val="0C402986"/>
    <w:rsid w:val="0C787A16"/>
    <w:rsid w:val="0C9413AC"/>
    <w:rsid w:val="0C9C5423"/>
    <w:rsid w:val="0CDB65ED"/>
    <w:rsid w:val="0CDE0823"/>
    <w:rsid w:val="0CF12DA9"/>
    <w:rsid w:val="0CF96419"/>
    <w:rsid w:val="0D082E8F"/>
    <w:rsid w:val="0D301F9F"/>
    <w:rsid w:val="0D3820FB"/>
    <w:rsid w:val="0D635C0F"/>
    <w:rsid w:val="0D757CC4"/>
    <w:rsid w:val="0D9B12E2"/>
    <w:rsid w:val="0DB7787D"/>
    <w:rsid w:val="0DD25C0F"/>
    <w:rsid w:val="0E113D93"/>
    <w:rsid w:val="0E33684B"/>
    <w:rsid w:val="0E5A6805"/>
    <w:rsid w:val="0E5F2321"/>
    <w:rsid w:val="0EAA4EB7"/>
    <w:rsid w:val="0EDB7766"/>
    <w:rsid w:val="0EEE740C"/>
    <w:rsid w:val="0F0D0E69"/>
    <w:rsid w:val="0F347581"/>
    <w:rsid w:val="0F615EBD"/>
    <w:rsid w:val="0F7B43CD"/>
    <w:rsid w:val="0F82723E"/>
    <w:rsid w:val="0F8B1FE4"/>
    <w:rsid w:val="0FDA7D49"/>
    <w:rsid w:val="0FE2004E"/>
    <w:rsid w:val="100B7808"/>
    <w:rsid w:val="10217301"/>
    <w:rsid w:val="10863CAA"/>
    <w:rsid w:val="10D032CB"/>
    <w:rsid w:val="119A0AA0"/>
    <w:rsid w:val="12250BF7"/>
    <w:rsid w:val="12386A99"/>
    <w:rsid w:val="124A277C"/>
    <w:rsid w:val="12541D09"/>
    <w:rsid w:val="125B1F83"/>
    <w:rsid w:val="12AF6B6C"/>
    <w:rsid w:val="12C347F3"/>
    <w:rsid w:val="12CB52B7"/>
    <w:rsid w:val="1335412C"/>
    <w:rsid w:val="1394472E"/>
    <w:rsid w:val="13A00050"/>
    <w:rsid w:val="13DD0E1A"/>
    <w:rsid w:val="13E42C19"/>
    <w:rsid w:val="13F441B9"/>
    <w:rsid w:val="14436214"/>
    <w:rsid w:val="14473B85"/>
    <w:rsid w:val="145128FC"/>
    <w:rsid w:val="145E453E"/>
    <w:rsid w:val="14A21A9F"/>
    <w:rsid w:val="14F93B30"/>
    <w:rsid w:val="153652C6"/>
    <w:rsid w:val="159D7D49"/>
    <w:rsid w:val="15DC38D0"/>
    <w:rsid w:val="16090243"/>
    <w:rsid w:val="162335FF"/>
    <w:rsid w:val="16835183"/>
    <w:rsid w:val="168B7C8A"/>
    <w:rsid w:val="168D3A3C"/>
    <w:rsid w:val="16A627C6"/>
    <w:rsid w:val="16B55280"/>
    <w:rsid w:val="16C65851"/>
    <w:rsid w:val="16FC6A81"/>
    <w:rsid w:val="17016BA4"/>
    <w:rsid w:val="17246995"/>
    <w:rsid w:val="17521871"/>
    <w:rsid w:val="17C55F11"/>
    <w:rsid w:val="17C813DE"/>
    <w:rsid w:val="17DF7197"/>
    <w:rsid w:val="180F73E8"/>
    <w:rsid w:val="18104A8B"/>
    <w:rsid w:val="181141F9"/>
    <w:rsid w:val="182503E3"/>
    <w:rsid w:val="18395BB2"/>
    <w:rsid w:val="18CA2BFE"/>
    <w:rsid w:val="18E42CCC"/>
    <w:rsid w:val="1903064B"/>
    <w:rsid w:val="19147A29"/>
    <w:rsid w:val="19BC5A35"/>
    <w:rsid w:val="19CE545D"/>
    <w:rsid w:val="19D459C1"/>
    <w:rsid w:val="19E46EAC"/>
    <w:rsid w:val="19F47557"/>
    <w:rsid w:val="1A1106C4"/>
    <w:rsid w:val="1A3E4BD1"/>
    <w:rsid w:val="1A7D4BDA"/>
    <w:rsid w:val="1B0E37EB"/>
    <w:rsid w:val="1B1E44AC"/>
    <w:rsid w:val="1B252495"/>
    <w:rsid w:val="1B822B62"/>
    <w:rsid w:val="1BA83459"/>
    <w:rsid w:val="1BE22948"/>
    <w:rsid w:val="1C006A06"/>
    <w:rsid w:val="1C0D7907"/>
    <w:rsid w:val="1C123C1A"/>
    <w:rsid w:val="1C6A02B9"/>
    <w:rsid w:val="1CE245A2"/>
    <w:rsid w:val="1CF17006"/>
    <w:rsid w:val="1D4209B0"/>
    <w:rsid w:val="1D491D3F"/>
    <w:rsid w:val="1D5667AB"/>
    <w:rsid w:val="1D812B98"/>
    <w:rsid w:val="1DE20A99"/>
    <w:rsid w:val="1E087E4C"/>
    <w:rsid w:val="1E366A0E"/>
    <w:rsid w:val="1E4E2805"/>
    <w:rsid w:val="1E55765C"/>
    <w:rsid w:val="1E5E0A8A"/>
    <w:rsid w:val="1E6D3818"/>
    <w:rsid w:val="1E70122A"/>
    <w:rsid w:val="1E8966C3"/>
    <w:rsid w:val="1E9514F4"/>
    <w:rsid w:val="1EC462FE"/>
    <w:rsid w:val="1EF248D8"/>
    <w:rsid w:val="1F264A2D"/>
    <w:rsid w:val="1F907275"/>
    <w:rsid w:val="1FAC1B60"/>
    <w:rsid w:val="1FDE75CF"/>
    <w:rsid w:val="1FE27186"/>
    <w:rsid w:val="20361B05"/>
    <w:rsid w:val="2059673D"/>
    <w:rsid w:val="2068164F"/>
    <w:rsid w:val="20700D48"/>
    <w:rsid w:val="20BE0A10"/>
    <w:rsid w:val="20C443B3"/>
    <w:rsid w:val="20EA7E48"/>
    <w:rsid w:val="20FD531A"/>
    <w:rsid w:val="20FF146A"/>
    <w:rsid w:val="21627525"/>
    <w:rsid w:val="21880388"/>
    <w:rsid w:val="218C0007"/>
    <w:rsid w:val="21AB4764"/>
    <w:rsid w:val="21AD7BB9"/>
    <w:rsid w:val="220D51A1"/>
    <w:rsid w:val="2214513D"/>
    <w:rsid w:val="223157F3"/>
    <w:rsid w:val="224237B0"/>
    <w:rsid w:val="224E54EA"/>
    <w:rsid w:val="228F236F"/>
    <w:rsid w:val="2291580F"/>
    <w:rsid w:val="229708D0"/>
    <w:rsid w:val="22C32A0C"/>
    <w:rsid w:val="22CE2D81"/>
    <w:rsid w:val="22F84BD8"/>
    <w:rsid w:val="23353491"/>
    <w:rsid w:val="23416499"/>
    <w:rsid w:val="23690370"/>
    <w:rsid w:val="236F2A95"/>
    <w:rsid w:val="236F6DD8"/>
    <w:rsid w:val="237064BA"/>
    <w:rsid w:val="23740924"/>
    <w:rsid w:val="23835E55"/>
    <w:rsid w:val="23922691"/>
    <w:rsid w:val="23C93802"/>
    <w:rsid w:val="23D6016F"/>
    <w:rsid w:val="23FC71CF"/>
    <w:rsid w:val="241062A7"/>
    <w:rsid w:val="241613EF"/>
    <w:rsid w:val="241D2A7E"/>
    <w:rsid w:val="246B6178"/>
    <w:rsid w:val="24B85537"/>
    <w:rsid w:val="24E01ABA"/>
    <w:rsid w:val="24F6462D"/>
    <w:rsid w:val="25142430"/>
    <w:rsid w:val="254F6CE9"/>
    <w:rsid w:val="256573D8"/>
    <w:rsid w:val="25990CFC"/>
    <w:rsid w:val="261A6580"/>
    <w:rsid w:val="26340760"/>
    <w:rsid w:val="266A583B"/>
    <w:rsid w:val="26860756"/>
    <w:rsid w:val="26890770"/>
    <w:rsid w:val="268B6ACB"/>
    <w:rsid w:val="268E2642"/>
    <w:rsid w:val="269A6EC3"/>
    <w:rsid w:val="2711735D"/>
    <w:rsid w:val="27800BB3"/>
    <w:rsid w:val="27910EB2"/>
    <w:rsid w:val="27937A4B"/>
    <w:rsid w:val="279D36D2"/>
    <w:rsid w:val="27BF5A1F"/>
    <w:rsid w:val="280D060D"/>
    <w:rsid w:val="2828560B"/>
    <w:rsid w:val="282A1770"/>
    <w:rsid w:val="28424D42"/>
    <w:rsid w:val="286F14C4"/>
    <w:rsid w:val="288F4587"/>
    <w:rsid w:val="289077EE"/>
    <w:rsid w:val="28E30356"/>
    <w:rsid w:val="28F0593C"/>
    <w:rsid w:val="29736C43"/>
    <w:rsid w:val="29A273A6"/>
    <w:rsid w:val="29AB6AAE"/>
    <w:rsid w:val="2A121EFC"/>
    <w:rsid w:val="2A23783E"/>
    <w:rsid w:val="2A4E6F1B"/>
    <w:rsid w:val="2A511714"/>
    <w:rsid w:val="2A903549"/>
    <w:rsid w:val="2A9351DC"/>
    <w:rsid w:val="2A961F67"/>
    <w:rsid w:val="2AAF2ABC"/>
    <w:rsid w:val="2AD05007"/>
    <w:rsid w:val="2AFD6CA0"/>
    <w:rsid w:val="2B5C3290"/>
    <w:rsid w:val="2B764ADD"/>
    <w:rsid w:val="2B773666"/>
    <w:rsid w:val="2B835ABA"/>
    <w:rsid w:val="2B88249A"/>
    <w:rsid w:val="2BE30CE1"/>
    <w:rsid w:val="2C32283B"/>
    <w:rsid w:val="2C511882"/>
    <w:rsid w:val="2C5E44B4"/>
    <w:rsid w:val="2C6D37C1"/>
    <w:rsid w:val="2C78188F"/>
    <w:rsid w:val="2C9F21B1"/>
    <w:rsid w:val="2CED1E01"/>
    <w:rsid w:val="2CF96CA4"/>
    <w:rsid w:val="2D1E23BE"/>
    <w:rsid w:val="2D726D56"/>
    <w:rsid w:val="2D745436"/>
    <w:rsid w:val="2DAA614E"/>
    <w:rsid w:val="2DED581F"/>
    <w:rsid w:val="2DF945DC"/>
    <w:rsid w:val="2E0615CB"/>
    <w:rsid w:val="2E7D15EB"/>
    <w:rsid w:val="2E7D7BBE"/>
    <w:rsid w:val="2E8670C2"/>
    <w:rsid w:val="2E9656F1"/>
    <w:rsid w:val="2EA53F2B"/>
    <w:rsid w:val="2EE363AA"/>
    <w:rsid w:val="2F7B561F"/>
    <w:rsid w:val="2F90193A"/>
    <w:rsid w:val="2F9D2AB1"/>
    <w:rsid w:val="2FAF765F"/>
    <w:rsid w:val="2FB85F75"/>
    <w:rsid w:val="2FC7083E"/>
    <w:rsid w:val="2FC767AB"/>
    <w:rsid w:val="2FCA3225"/>
    <w:rsid w:val="2FCE7283"/>
    <w:rsid w:val="2FDB33F0"/>
    <w:rsid w:val="2FFA073F"/>
    <w:rsid w:val="30566AFF"/>
    <w:rsid w:val="305B7641"/>
    <w:rsid w:val="30B73737"/>
    <w:rsid w:val="30DB070D"/>
    <w:rsid w:val="30E1695B"/>
    <w:rsid w:val="30EC658C"/>
    <w:rsid w:val="30EE1692"/>
    <w:rsid w:val="314407B0"/>
    <w:rsid w:val="3164519F"/>
    <w:rsid w:val="31CB6A3E"/>
    <w:rsid w:val="31F1076A"/>
    <w:rsid w:val="31F61299"/>
    <w:rsid w:val="320E085F"/>
    <w:rsid w:val="322938DB"/>
    <w:rsid w:val="323B5CA2"/>
    <w:rsid w:val="328F5025"/>
    <w:rsid w:val="32A07C47"/>
    <w:rsid w:val="32A26E1B"/>
    <w:rsid w:val="32A970B0"/>
    <w:rsid w:val="331201B7"/>
    <w:rsid w:val="331F7372"/>
    <w:rsid w:val="331F7427"/>
    <w:rsid w:val="33662764"/>
    <w:rsid w:val="33755E91"/>
    <w:rsid w:val="33B76D79"/>
    <w:rsid w:val="33E3385A"/>
    <w:rsid w:val="33F33215"/>
    <w:rsid w:val="34062303"/>
    <w:rsid w:val="349A5907"/>
    <w:rsid w:val="34A84641"/>
    <w:rsid w:val="34BB103D"/>
    <w:rsid w:val="34C253C0"/>
    <w:rsid w:val="34EA3C13"/>
    <w:rsid w:val="34F269A1"/>
    <w:rsid w:val="350F3D9C"/>
    <w:rsid w:val="351F11FD"/>
    <w:rsid w:val="35305EEB"/>
    <w:rsid w:val="355E7063"/>
    <w:rsid w:val="356A0709"/>
    <w:rsid w:val="35CB251B"/>
    <w:rsid w:val="35CD3037"/>
    <w:rsid w:val="36103EC1"/>
    <w:rsid w:val="363E1CAF"/>
    <w:rsid w:val="365C597B"/>
    <w:rsid w:val="36A355BB"/>
    <w:rsid w:val="36AA673B"/>
    <w:rsid w:val="36BD312A"/>
    <w:rsid w:val="36E32C70"/>
    <w:rsid w:val="37160858"/>
    <w:rsid w:val="376F1221"/>
    <w:rsid w:val="37845620"/>
    <w:rsid w:val="37A95DA4"/>
    <w:rsid w:val="37BA3D54"/>
    <w:rsid w:val="37BB3EAE"/>
    <w:rsid w:val="37BF0AAA"/>
    <w:rsid w:val="37C404E8"/>
    <w:rsid w:val="37E34E12"/>
    <w:rsid w:val="38087732"/>
    <w:rsid w:val="380C0FE7"/>
    <w:rsid w:val="380E1661"/>
    <w:rsid w:val="38376D0F"/>
    <w:rsid w:val="384F1CE3"/>
    <w:rsid w:val="385171C9"/>
    <w:rsid w:val="38976CA0"/>
    <w:rsid w:val="389F5C1C"/>
    <w:rsid w:val="38A01EAB"/>
    <w:rsid w:val="38BA453D"/>
    <w:rsid w:val="38D35006"/>
    <w:rsid w:val="38D80DF5"/>
    <w:rsid w:val="39331627"/>
    <w:rsid w:val="39355B41"/>
    <w:rsid w:val="39371EAF"/>
    <w:rsid w:val="393F67EA"/>
    <w:rsid w:val="396401AD"/>
    <w:rsid w:val="39777491"/>
    <w:rsid w:val="39863B8A"/>
    <w:rsid w:val="39C95F85"/>
    <w:rsid w:val="39D32C64"/>
    <w:rsid w:val="3A791F08"/>
    <w:rsid w:val="3A9414C2"/>
    <w:rsid w:val="3AA420FE"/>
    <w:rsid w:val="3AA96C2C"/>
    <w:rsid w:val="3AAD35FB"/>
    <w:rsid w:val="3ABC2BB3"/>
    <w:rsid w:val="3ADF5EE6"/>
    <w:rsid w:val="3AEE5A68"/>
    <w:rsid w:val="3B1130F6"/>
    <w:rsid w:val="3B5677DB"/>
    <w:rsid w:val="3B722183"/>
    <w:rsid w:val="3B7C157C"/>
    <w:rsid w:val="3C157564"/>
    <w:rsid w:val="3C436316"/>
    <w:rsid w:val="3C5B3312"/>
    <w:rsid w:val="3C614442"/>
    <w:rsid w:val="3C75462D"/>
    <w:rsid w:val="3C8017F9"/>
    <w:rsid w:val="3CA43C97"/>
    <w:rsid w:val="3CF32DAE"/>
    <w:rsid w:val="3D0E0111"/>
    <w:rsid w:val="3D1F58A6"/>
    <w:rsid w:val="3D387C83"/>
    <w:rsid w:val="3D3B2FFA"/>
    <w:rsid w:val="3D670293"/>
    <w:rsid w:val="3D7A3774"/>
    <w:rsid w:val="3D861CD4"/>
    <w:rsid w:val="3DAE3BF1"/>
    <w:rsid w:val="3DC4196C"/>
    <w:rsid w:val="3DC728C6"/>
    <w:rsid w:val="3DD77B81"/>
    <w:rsid w:val="3DDA659D"/>
    <w:rsid w:val="3E1310D6"/>
    <w:rsid w:val="3E1675C3"/>
    <w:rsid w:val="3ECE66F3"/>
    <w:rsid w:val="3ED656D0"/>
    <w:rsid w:val="3ED8609D"/>
    <w:rsid w:val="3EE813BD"/>
    <w:rsid w:val="3F4A3638"/>
    <w:rsid w:val="3FBD05CE"/>
    <w:rsid w:val="3FC90822"/>
    <w:rsid w:val="3FE17B44"/>
    <w:rsid w:val="3FE874F2"/>
    <w:rsid w:val="40126ECD"/>
    <w:rsid w:val="402F29F4"/>
    <w:rsid w:val="402F7891"/>
    <w:rsid w:val="4037219F"/>
    <w:rsid w:val="407411B2"/>
    <w:rsid w:val="40A75516"/>
    <w:rsid w:val="40C77AFB"/>
    <w:rsid w:val="40CC0506"/>
    <w:rsid w:val="411460CC"/>
    <w:rsid w:val="41665065"/>
    <w:rsid w:val="417C134F"/>
    <w:rsid w:val="41BB08CC"/>
    <w:rsid w:val="422816E4"/>
    <w:rsid w:val="42396311"/>
    <w:rsid w:val="42436607"/>
    <w:rsid w:val="427365B1"/>
    <w:rsid w:val="42BA242C"/>
    <w:rsid w:val="430C3253"/>
    <w:rsid w:val="439D03D5"/>
    <w:rsid w:val="43AD32E2"/>
    <w:rsid w:val="43AE3C07"/>
    <w:rsid w:val="43B779E1"/>
    <w:rsid w:val="43BD0C0D"/>
    <w:rsid w:val="43C024AB"/>
    <w:rsid w:val="43C76A45"/>
    <w:rsid w:val="43D004A5"/>
    <w:rsid w:val="442A5EAE"/>
    <w:rsid w:val="445C4E55"/>
    <w:rsid w:val="44684A65"/>
    <w:rsid w:val="44705C7F"/>
    <w:rsid w:val="44AB7165"/>
    <w:rsid w:val="44BC74DC"/>
    <w:rsid w:val="44DA670D"/>
    <w:rsid w:val="44DD6FED"/>
    <w:rsid w:val="45483F3B"/>
    <w:rsid w:val="45505AB1"/>
    <w:rsid w:val="458B5EB4"/>
    <w:rsid w:val="458F58BE"/>
    <w:rsid w:val="45A2135B"/>
    <w:rsid w:val="45AD2105"/>
    <w:rsid w:val="45E863F1"/>
    <w:rsid w:val="464B4DAB"/>
    <w:rsid w:val="464C2D89"/>
    <w:rsid w:val="46557495"/>
    <w:rsid w:val="46586FF9"/>
    <w:rsid w:val="46674EF9"/>
    <w:rsid w:val="467530FD"/>
    <w:rsid w:val="469609BB"/>
    <w:rsid w:val="46987C6D"/>
    <w:rsid w:val="4699228B"/>
    <w:rsid w:val="469A3487"/>
    <w:rsid w:val="46DB343F"/>
    <w:rsid w:val="46F54C2F"/>
    <w:rsid w:val="46FB09FC"/>
    <w:rsid w:val="46FD6E57"/>
    <w:rsid w:val="4706761F"/>
    <w:rsid w:val="47215957"/>
    <w:rsid w:val="47243094"/>
    <w:rsid w:val="472F7B35"/>
    <w:rsid w:val="4732246F"/>
    <w:rsid w:val="475663AF"/>
    <w:rsid w:val="47980B27"/>
    <w:rsid w:val="47B920DA"/>
    <w:rsid w:val="47F74979"/>
    <w:rsid w:val="47F80B92"/>
    <w:rsid w:val="4825055D"/>
    <w:rsid w:val="48962B35"/>
    <w:rsid w:val="48B56512"/>
    <w:rsid w:val="48E2450F"/>
    <w:rsid w:val="48F91B26"/>
    <w:rsid w:val="495758A9"/>
    <w:rsid w:val="495B1759"/>
    <w:rsid w:val="49680CD8"/>
    <w:rsid w:val="49801EF4"/>
    <w:rsid w:val="49AE458B"/>
    <w:rsid w:val="49C64FCC"/>
    <w:rsid w:val="49FC1778"/>
    <w:rsid w:val="4A2E7D66"/>
    <w:rsid w:val="4A4F373E"/>
    <w:rsid w:val="4A6F7666"/>
    <w:rsid w:val="4A7821AA"/>
    <w:rsid w:val="4AA17CD0"/>
    <w:rsid w:val="4ADC7BDF"/>
    <w:rsid w:val="4AEC1EC0"/>
    <w:rsid w:val="4AF40FE2"/>
    <w:rsid w:val="4AF876AD"/>
    <w:rsid w:val="4B0C5FD6"/>
    <w:rsid w:val="4B2C79DB"/>
    <w:rsid w:val="4B7F2E83"/>
    <w:rsid w:val="4B9177DA"/>
    <w:rsid w:val="4BB2423C"/>
    <w:rsid w:val="4BB83E60"/>
    <w:rsid w:val="4BC70AD2"/>
    <w:rsid w:val="4BC714B0"/>
    <w:rsid w:val="4BCB160F"/>
    <w:rsid w:val="4BFF3207"/>
    <w:rsid w:val="4C9910A9"/>
    <w:rsid w:val="4CD36D36"/>
    <w:rsid w:val="4CEC44FA"/>
    <w:rsid w:val="4CFA2A08"/>
    <w:rsid w:val="4D081D16"/>
    <w:rsid w:val="4D0C05F9"/>
    <w:rsid w:val="4D0D7727"/>
    <w:rsid w:val="4D2F6BC2"/>
    <w:rsid w:val="4D4E2E69"/>
    <w:rsid w:val="4D61366A"/>
    <w:rsid w:val="4D6C3891"/>
    <w:rsid w:val="4D731269"/>
    <w:rsid w:val="4DDB1395"/>
    <w:rsid w:val="4DF04720"/>
    <w:rsid w:val="4E236A1A"/>
    <w:rsid w:val="4E3D392C"/>
    <w:rsid w:val="4E681DF9"/>
    <w:rsid w:val="4E8C59B2"/>
    <w:rsid w:val="4EAB1796"/>
    <w:rsid w:val="4ECA194A"/>
    <w:rsid w:val="4F052FD0"/>
    <w:rsid w:val="4F0756F4"/>
    <w:rsid w:val="4F1C05A5"/>
    <w:rsid w:val="4F4C398F"/>
    <w:rsid w:val="4F55619D"/>
    <w:rsid w:val="4F5F3664"/>
    <w:rsid w:val="4F8F4C9C"/>
    <w:rsid w:val="4FB6081B"/>
    <w:rsid w:val="4FF32561"/>
    <w:rsid w:val="500478CA"/>
    <w:rsid w:val="50723CFF"/>
    <w:rsid w:val="50913D49"/>
    <w:rsid w:val="50AA240C"/>
    <w:rsid w:val="50D73A08"/>
    <w:rsid w:val="50FB2EA4"/>
    <w:rsid w:val="51160A18"/>
    <w:rsid w:val="51161BE9"/>
    <w:rsid w:val="51266FBF"/>
    <w:rsid w:val="513F5D80"/>
    <w:rsid w:val="51572B18"/>
    <w:rsid w:val="51866BBD"/>
    <w:rsid w:val="51C8626B"/>
    <w:rsid w:val="51DF03E9"/>
    <w:rsid w:val="520F503C"/>
    <w:rsid w:val="521205EC"/>
    <w:rsid w:val="52312414"/>
    <w:rsid w:val="525B698C"/>
    <w:rsid w:val="52856F63"/>
    <w:rsid w:val="52C3066B"/>
    <w:rsid w:val="53112B67"/>
    <w:rsid w:val="534357A3"/>
    <w:rsid w:val="53700BA6"/>
    <w:rsid w:val="538C3990"/>
    <w:rsid w:val="53901E9A"/>
    <w:rsid w:val="53CB322A"/>
    <w:rsid w:val="53F17E3F"/>
    <w:rsid w:val="541239DF"/>
    <w:rsid w:val="54194DD4"/>
    <w:rsid w:val="54330A77"/>
    <w:rsid w:val="54665548"/>
    <w:rsid w:val="547D5BB4"/>
    <w:rsid w:val="54B46017"/>
    <w:rsid w:val="54DB72AC"/>
    <w:rsid w:val="54EF0E42"/>
    <w:rsid w:val="54F621D1"/>
    <w:rsid w:val="55120E38"/>
    <w:rsid w:val="551B4DA9"/>
    <w:rsid w:val="55494FB9"/>
    <w:rsid w:val="554B1A9D"/>
    <w:rsid w:val="559F39B4"/>
    <w:rsid w:val="55AD6336"/>
    <w:rsid w:val="55B50EFD"/>
    <w:rsid w:val="55DA3045"/>
    <w:rsid w:val="56294AA6"/>
    <w:rsid w:val="56501CE2"/>
    <w:rsid w:val="56835010"/>
    <w:rsid w:val="56933C83"/>
    <w:rsid w:val="570A2720"/>
    <w:rsid w:val="5750168B"/>
    <w:rsid w:val="57A228C1"/>
    <w:rsid w:val="57AC599D"/>
    <w:rsid w:val="57AC6B77"/>
    <w:rsid w:val="57B82DC8"/>
    <w:rsid w:val="57D96D3A"/>
    <w:rsid w:val="580026C2"/>
    <w:rsid w:val="580A0ADE"/>
    <w:rsid w:val="5827786B"/>
    <w:rsid w:val="58352C42"/>
    <w:rsid w:val="583830B8"/>
    <w:rsid w:val="587A0D10"/>
    <w:rsid w:val="58806598"/>
    <w:rsid w:val="5898061B"/>
    <w:rsid w:val="58AB6E2E"/>
    <w:rsid w:val="592C21E5"/>
    <w:rsid w:val="59407922"/>
    <w:rsid w:val="59441031"/>
    <w:rsid w:val="5966003F"/>
    <w:rsid w:val="59811881"/>
    <w:rsid w:val="59DF1AFE"/>
    <w:rsid w:val="59E44DC1"/>
    <w:rsid w:val="5A1D0200"/>
    <w:rsid w:val="5A2E41BB"/>
    <w:rsid w:val="5A360E10"/>
    <w:rsid w:val="5A3F2263"/>
    <w:rsid w:val="5A5634C4"/>
    <w:rsid w:val="5A5A0D8D"/>
    <w:rsid w:val="5A5C1C31"/>
    <w:rsid w:val="5A5F24C3"/>
    <w:rsid w:val="5A696E88"/>
    <w:rsid w:val="5A7071EE"/>
    <w:rsid w:val="5AFD3736"/>
    <w:rsid w:val="5B175BE2"/>
    <w:rsid w:val="5B251D30"/>
    <w:rsid w:val="5B486F03"/>
    <w:rsid w:val="5B4E4F4D"/>
    <w:rsid w:val="5B940BEA"/>
    <w:rsid w:val="5B980728"/>
    <w:rsid w:val="5BA858A7"/>
    <w:rsid w:val="5BBA6A37"/>
    <w:rsid w:val="5BD743D2"/>
    <w:rsid w:val="5BEA5EBF"/>
    <w:rsid w:val="5C0B0586"/>
    <w:rsid w:val="5C3B6DC8"/>
    <w:rsid w:val="5C3F3AD5"/>
    <w:rsid w:val="5C55196B"/>
    <w:rsid w:val="5CE578EC"/>
    <w:rsid w:val="5CEC378E"/>
    <w:rsid w:val="5D04467E"/>
    <w:rsid w:val="5D236DF3"/>
    <w:rsid w:val="5D2A4C50"/>
    <w:rsid w:val="5D366A6A"/>
    <w:rsid w:val="5D4E7D53"/>
    <w:rsid w:val="5D643C46"/>
    <w:rsid w:val="5D8B722E"/>
    <w:rsid w:val="5D9A2B89"/>
    <w:rsid w:val="5DEB51D3"/>
    <w:rsid w:val="5DF15182"/>
    <w:rsid w:val="5DF53D48"/>
    <w:rsid w:val="5E0516FB"/>
    <w:rsid w:val="5E1075E1"/>
    <w:rsid w:val="5E120B70"/>
    <w:rsid w:val="5E292FA4"/>
    <w:rsid w:val="5E52136B"/>
    <w:rsid w:val="5E6070B5"/>
    <w:rsid w:val="5E630477"/>
    <w:rsid w:val="5E73228B"/>
    <w:rsid w:val="5E8721BA"/>
    <w:rsid w:val="5EB84053"/>
    <w:rsid w:val="5F211F46"/>
    <w:rsid w:val="5F79756B"/>
    <w:rsid w:val="5FAE48DD"/>
    <w:rsid w:val="602D6CC3"/>
    <w:rsid w:val="605C2BF4"/>
    <w:rsid w:val="607A28BD"/>
    <w:rsid w:val="60867CE5"/>
    <w:rsid w:val="6095108B"/>
    <w:rsid w:val="60991164"/>
    <w:rsid w:val="60DA3FC6"/>
    <w:rsid w:val="60DE0C46"/>
    <w:rsid w:val="60EE532A"/>
    <w:rsid w:val="6139621D"/>
    <w:rsid w:val="61B52794"/>
    <w:rsid w:val="61FE6624"/>
    <w:rsid w:val="622C50F6"/>
    <w:rsid w:val="623419A2"/>
    <w:rsid w:val="625015C2"/>
    <w:rsid w:val="62AC618F"/>
    <w:rsid w:val="62C93261"/>
    <w:rsid w:val="62CD16FE"/>
    <w:rsid w:val="62DA58C2"/>
    <w:rsid w:val="62F61F75"/>
    <w:rsid w:val="63660D91"/>
    <w:rsid w:val="636B7F3B"/>
    <w:rsid w:val="63761AAF"/>
    <w:rsid w:val="637F5F93"/>
    <w:rsid w:val="638C5AAE"/>
    <w:rsid w:val="638E7A0E"/>
    <w:rsid w:val="63976EDB"/>
    <w:rsid w:val="63A45A90"/>
    <w:rsid w:val="63C67A86"/>
    <w:rsid w:val="63D26520"/>
    <w:rsid w:val="642D7D8C"/>
    <w:rsid w:val="64416899"/>
    <w:rsid w:val="648513AF"/>
    <w:rsid w:val="64885109"/>
    <w:rsid w:val="648E4BAE"/>
    <w:rsid w:val="64915A72"/>
    <w:rsid w:val="649B4C35"/>
    <w:rsid w:val="64E55291"/>
    <w:rsid w:val="64EB2A24"/>
    <w:rsid w:val="64EF0867"/>
    <w:rsid w:val="64F5059A"/>
    <w:rsid w:val="65102B2C"/>
    <w:rsid w:val="653A1D07"/>
    <w:rsid w:val="65841BF0"/>
    <w:rsid w:val="6588381D"/>
    <w:rsid w:val="65A63FCA"/>
    <w:rsid w:val="65E4151F"/>
    <w:rsid w:val="65F8742B"/>
    <w:rsid w:val="66046C2B"/>
    <w:rsid w:val="661862CF"/>
    <w:rsid w:val="663F3C92"/>
    <w:rsid w:val="663F505A"/>
    <w:rsid w:val="66761EA0"/>
    <w:rsid w:val="66952ECC"/>
    <w:rsid w:val="669B425F"/>
    <w:rsid w:val="66DC7A9E"/>
    <w:rsid w:val="67270E49"/>
    <w:rsid w:val="67757753"/>
    <w:rsid w:val="67A954B5"/>
    <w:rsid w:val="67B6134C"/>
    <w:rsid w:val="67F05006"/>
    <w:rsid w:val="6801712A"/>
    <w:rsid w:val="681A3FD0"/>
    <w:rsid w:val="682D76A5"/>
    <w:rsid w:val="68385990"/>
    <w:rsid w:val="68471E7D"/>
    <w:rsid w:val="68584BE5"/>
    <w:rsid w:val="686A23AC"/>
    <w:rsid w:val="687B3BA9"/>
    <w:rsid w:val="689D5D65"/>
    <w:rsid w:val="68E844C0"/>
    <w:rsid w:val="68FE1086"/>
    <w:rsid w:val="69134409"/>
    <w:rsid w:val="6931365A"/>
    <w:rsid w:val="693C09F3"/>
    <w:rsid w:val="693F35FB"/>
    <w:rsid w:val="69564AEF"/>
    <w:rsid w:val="696B5D3C"/>
    <w:rsid w:val="69E65874"/>
    <w:rsid w:val="69FB258E"/>
    <w:rsid w:val="6A284B58"/>
    <w:rsid w:val="6A455F02"/>
    <w:rsid w:val="6A6B735D"/>
    <w:rsid w:val="6A8C3686"/>
    <w:rsid w:val="6A930ADB"/>
    <w:rsid w:val="6A932FE4"/>
    <w:rsid w:val="6A9821AE"/>
    <w:rsid w:val="6A9D2FFF"/>
    <w:rsid w:val="6AA2574E"/>
    <w:rsid w:val="6AA67D9D"/>
    <w:rsid w:val="6AA92F5F"/>
    <w:rsid w:val="6B4158D8"/>
    <w:rsid w:val="6B594E10"/>
    <w:rsid w:val="6B633E50"/>
    <w:rsid w:val="6B6812C4"/>
    <w:rsid w:val="6B7B54F2"/>
    <w:rsid w:val="6B867974"/>
    <w:rsid w:val="6BB32FFC"/>
    <w:rsid w:val="6BFC2025"/>
    <w:rsid w:val="6C0B1936"/>
    <w:rsid w:val="6C0C3C30"/>
    <w:rsid w:val="6C461F3C"/>
    <w:rsid w:val="6C572B14"/>
    <w:rsid w:val="6C740B4C"/>
    <w:rsid w:val="6C7851AA"/>
    <w:rsid w:val="6CA967B8"/>
    <w:rsid w:val="6CE1167B"/>
    <w:rsid w:val="6D244226"/>
    <w:rsid w:val="6D310F73"/>
    <w:rsid w:val="6D581F08"/>
    <w:rsid w:val="6D7A561E"/>
    <w:rsid w:val="6D925563"/>
    <w:rsid w:val="6D9F029A"/>
    <w:rsid w:val="6DEB1DD1"/>
    <w:rsid w:val="6DFF044B"/>
    <w:rsid w:val="6E182D60"/>
    <w:rsid w:val="6E763E4B"/>
    <w:rsid w:val="6E8A5584"/>
    <w:rsid w:val="6EDD40FC"/>
    <w:rsid w:val="6EDE397B"/>
    <w:rsid w:val="6EF442EF"/>
    <w:rsid w:val="6F044648"/>
    <w:rsid w:val="6F323720"/>
    <w:rsid w:val="6F54191C"/>
    <w:rsid w:val="6F597A6B"/>
    <w:rsid w:val="6F800BBD"/>
    <w:rsid w:val="6F8C0B01"/>
    <w:rsid w:val="6FAC2327"/>
    <w:rsid w:val="6FC939B3"/>
    <w:rsid w:val="6FE23626"/>
    <w:rsid w:val="70521DD4"/>
    <w:rsid w:val="705C08DD"/>
    <w:rsid w:val="705F4C76"/>
    <w:rsid w:val="70633F5D"/>
    <w:rsid w:val="70694D5E"/>
    <w:rsid w:val="70ED4274"/>
    <w:rsid w:val="710D38CC"/>
    <w:rsid w:val="713752AB"/>
    <w:rsid w:val="71512177"/>
    <w:rsid w:val="716A4FB3"/>
    <w:rsid w:val="71713575"/>
    <w:rsid w:val="71922841"/>
    <w:rsid w:val="71A52B5D"/>
    <w:rsid w:val="720158B9"/>
    <w:rsid w:val="720423DF"/>
    <w:rsid w:val="72112733"/>
    <w:rsid w:val="7218067E"/>
    <w:rsid w:val="72203F91"/>
    <w:rsid w:val="72281251"/>
    <w:rsid w:val="722C27D0"/>
    <w:rsid w:val="72451ECA"/>
    <w:rsid w:val="724939ED"/>
    <w:rsid w:val="724E4899"/>
    <w:rsid w:val="72C04DBB"/>
    <w:rsid w:val="72E34F43"/>
    <w:rsid w:val="72FE628A"/>
    <w:rsid w:val="73022BF1"/>
    <w:rsid w:val="73414124"/>
    <w:rsid w:val="73551BDC"/>
    <w:rsid w:val="73604987"/>
    <w:rsid w:val="736B4DB1"/>
    <w:rsid w:val="737F61BD"/>
    <w:rsid w:val="73C20AD7"/>
    <w:rsid w:val="73C628CD"/>
    <w:rsid w:val="73CB2C93"/>
    <w:rsid w:val="73CD595E"/>
    <w:rsid w:val="73E63385"/>
    <w:rsid w:val="73E63578"/>
    <w:rsid w:val="74453A5B"/>
    <w:rsid w:val="746D1226"/>
    <w:rsid w:val="74B775E2"/>
    <w:rsid w:val="74C31A3F"/>
    <w:rsid w:val="74CA6118"/>
    <w:rsid w:val="750000AA"/>
    <w:rsid w:val="75027F3F"/>
    <w:rsid w:val="75244C71"/>
    <w:rsid w:val="753A58F4"/>
    <w:rsid w:val="75441DF9"/>
    <w:rsid w:val="754E29F1"/>
    <w:rsid w:val="75532688"/>
    <w:rsid w:val="75660938"/>
    <w:rsid w:val="757416BE"/>
    <w:rsid w:val="75832C5E"/>
    <w:rsid w:val="759B203F"/>
    <w:rsid w:val="759E49A3"/>
    <w:rsid w:val="76107B4E"/>
    <w:rsid w:val="762F236A"/>
    <w:rsid w:val="769054CA"/>
    <w:rsid w:val="76B054A4"/>
    <w:rsid w:val="770B7139"/>
    <w:rsid w:val="7743554C"/>
    <w:rsid w:val="775D150D"/>
    <w:rsid w:val="779E4D72"/>
    <w:rsid w:val="77A32F0E"/>
    <w:rsid w:val="77BE6726"/>
    <w:rsid w:val="77E01A46"/>
    <w:rsid w:val="77F008AA"/>
    <w:rsid w:val="77F52024"/>
    <w:rsid w:val="783C705B"/>
    <w:rsid w:val="785D5985"/>
    <w:rsid w:val="78916A12"/>
    <w:rsid w:val="789456D9"/>
    <w:rsid w:val="78A136E3"/>
    <w:rsid w:val="78E8332F"/>
    <w:rsid w:val="78F21B62"/>
    <w:rsid w:val="79070151"/>
    <w:rsid w:val="791266D4"/>
    <w:rsid w:val="79235E8B"/>
    <w:rsid w:val="792E3438"/>
    <w:rsid w:val="79822BEC"/>
    <w:rsid w:val="7A6834BA"/>
    <w:rsid w:val="7A6A5C57"/>
    <w:rsid w:val="7AA2326A"/>
    <w:rsid w:val="7AD15246"/>
    <w:rsid w:val="7AD70A92"/>
    <w:rsid w:val="7AE03285"/>
    <w:rsid w:val="7B2B64FE"/>
    <w:rsid w:val="7B2F0183"/>
    <w:rsid w:val="7B977BD6"/>
    <w:rsid w:val="7B9E336C"/>
    <w:rsid w:val="7BAF0226"/>
    <w:rsid w:val="7BBA37C5"/>
    <w:rsid w:val="7BC1364B"/>
    <w:rsid w:val="7BFE2DBF"/>
    <w:rsid w:val="7BFF4435"/>
    <w:rsid w:val="7C1E192D"/>
    <w:rsid w:val="7C5D3E2A"/>
    <w:rsid w:val="7CB43C54"/>
    <w:rsid w:val="7CBA7B0A"/>
    <w:rsid w:val="7CC10CFF"/>
    <w:rsid w:val="7CF66FD9"/>
    <w:rsid w:val="7CF918EE"/>
    <w:rsid w:val="7D280584"/>
    <w:rsid w:val="7D340C9F"/>
    <w:rsid w:val="7D403FD3"/>
    <w:rsid w:val="7D7263B1"/>
    <w:rsid w:val="7DBF0FC7"/>
    <w:rsid w:val="7DD44A99"/>
    <w:rsid w:val="7DDB4B27"/>
    <w:rsid w:val="7DE94B98"/>
    <w:rsid w:val="7E7F59C1"/>
    <w:rsid w:val="7E8B4E88"/>
    <w:rsid w:val="7EA763BD"/>
    <w:rsid w:val="7EAE65D2"/>
    <w:rsid w:val="7F196305"/>
    <w:rsid w:val="7F453591"/>
    <w:rsid w:val="7F671935"/>
    <w:rsid w:val="7F8B4D7A"/>
    <w:rsid w:val="7F965E6D"/>
    <w:rsid w:val="7FEB11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/>
      <w:spacing w:line="240" w:lineRule="auto"/>
      <w:ind w:firstLine="640" w:firstLineChars="200"/>
      <w:jc w:val="both"/>
    </w:pPr>
    <w:rPr>
      <w:rFonts w:ascii="Times New Roman" w:hAnsi="Times New Roman" w:eastAsia="仿宋" w:cs="仿宋"/>
      <w:kern w:val="2"/>
      <w:sz w:val="32"/>
      <w:szCs w:val="3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 w:val="0"/>
      <w:numPr>
        <w:ilvl w:val="0"/>
        <w:numId w:val="1"/>
      </w:numPr>
      <w:spacing w:beforeLines="0" w:beforeAutospacing="0" w:afterLines="0" w:afterAutospacing="0" w:line="240" w:lineRule="auto"/>
      <w:ind w:firstLine="632" w:firstLineChars="200"/>
      <w:outlineLvl w:val="0"/>
    </w:pPr>
    <w:rPr>
      <w:rFonts w:ascii="黑体" w:hAnsi="黑体" w:eastAsia="黑体" w:cs="黑体"/>
      <w:kern w:val="44"/>
      <w:sz w:val="32"/>
    </w:rPr>
  </w:style>
  <w:style w:type="paragraph" w:styleId="4">
    <w:name w:val="heading 2"/>
    <w:basedOn w:val="1"/>
    <w:next w:val="1"/>
    <w:link w:val="26"/>
    <w:unhideWhenUsed/>
    <w:qFormat/>
    <w:uiPriority w:val="0"/>
    <w:pPr>
      <w:keepNext w:val="0"/>
      <w:keepLines w:val="0"/>
      <w:numPr>
        <w:ilvl w:val="1"/>
        <w:numId w:val="1"/>
      </w:numPr>
      <w:spacing w:beforeLines="0" w:beforeAutospacing="0" w:afterLines="0" w:afterAutospacing="0" w:line="240" w:lineRule="auto"/>
      <w:ind w:left="0" w:firstLine="632" w:firstLineChars="200"/>
      <w:outlineLvl w:val="1"/>
    </w:pPr>
    <w:rPr>
      <w:rFonts w:ascii="Times New Roman" w:hAnsi="Times New Roman" w:eastAsia="楷体" w:cs="Times New Roman"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 w:val="0"/>
      <w:keepLines w:val="0"/>
      <w:numPr>
        <w:ilvl w:val="2"/>
        <w:numId w:val="1"/>
      </w:numPr>
      <w:spacing w:beforeLines="0" w:beforeAutospacing="0" w:afterLines="0" w:afterAutospacing="0" w:line="240" w:lineRule="auto"/>
      <w:ind w:left="0" w:firstLine="632" w:firstLineChars="200"/>
      <w:outlineLvl w:val="2"/>
    </w:pPr>
    <w:rPr>
      <w:rFonts w:ascii="Times New Roman" w:hAnsi="Times New Roman"/>
    </w:rPr>
  </w:style>
  <w:style w:type="paragraph" w:styleId="6">
    <w:name w:val="heading 4"/>
    <w:basedOn w:val="1"/>
    <w:next w:val="1"/>
    <w:unhideWhenUsed/>
    <w:qFormat/>
    <w:uiPriority w:val="0"/>
    <w:pPr>
      <w:keepNext w:val="0"/>
      <w:keepLines w:val="0"/>
      <w:numPr>
        <w:ilvl w:val="3"/>
        <w:numId w:val="1"/>
      </w:numPr>
      <w:spacing w:beforeLines="0" w:beforeAutospacing="0" w:afterLines="0" w:afterAutospacing="0" w:line="240" w:lineRule="auto"/>
      <w:ind w:firstLine="632" w:firstLineChars="200"/>
      <w:outlineLvl w:val="3"/>
    </w:pPr>
    <w:rPr>
      <w:rFonts w:ascii="仿宋" w:hAnsi="仿宋"/>
    </w:rPr>
  </w:style>
  <w:style w:type="character" w:default="1" w:styleId="20">
    <w:name w:val="Default Paragraph Font"/>
    <w:qFormat/>
    <w:uiPriority w:val="0"/>
  </w:style>
  <w:style w:type="table" w:default="1" w:styleId="1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unhideWhenUsed/>
    <w:qFormat/>
    <w:uiPriority w:val="99"/>
    <w:pPr>
      <w:ind w:firstLine="420" w:firstLineChars="200"/>
    </w:p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next w:val="1"/>
    <w:qFormat/>
    <w:uiPriority w:val="1"/>
    <w:rPr>
      <w:rFonts w:ascii="仿宋_GB2312" w:hAnsi="仿宋_GB2312" w:eastAsia="仿宋_GB2312" w:cs="仿宋_GB2312"/>
      <w:sz w:val="32"/>
      <w:szCs w:val="32"/>
      <w:lang w:val="zh-CN" w:eastAsia="zh-CN" w:bidi="zh-CN"/>
    </w:rPr>
  </w:style>
  <w:style w:type="paragraph" w:styleId="10">
    <w:name w:val="Body Text Indent"/>
    <w:basedOn w:val="1"/>
    <w:qFormat/>
    <w:uiPriority w:val="0"/>
    <w:pPr>
      <w:adjustRightInd w:val="0"/>
      <w:snapToGrid w:val="0"/>
      <w:spacing w:line="500" w:lineRule="atLeast"/>
      <w:ind w:firstLine="480" w:firstLineChars="200"/>
    </w:pPr>
    <w:rPr>
      <w:szCs w:val="20"/>
    </w:rPr>
  </w:style>
  <w:style w:type="paragraph" w:styleId="11">
    <w:name w:val="Block Text"/>
    <w:basedOn w:val="1"/>
    <w:next w:val="1"/>
    <w:qFormat/>
    <w:uiPriority w:val="0"/>
    <w:pPr>
      <w:spacing w:after="120"/>
      <w:ind w:left="1440" w:leftChars="700" w:right="1440" w:rightChars="700"/>
    </w:pPr>
  </w:style>
  <w:style w:type="paragraph" w:styleId="12">
    <w:name w:val="footer"/>
    <w:basedOn w:val="1"/>
    <w:next w:val="1"/>
    <w:qFormat/>
    <w:uiPriority w:val="0"/>
    <w:pPr>
      <w:tabs>
        <w:tab w:val="center" w:pos="4153"/>
        <w:tab w:val="right" w:pos="8306"/>
      </w:tabs>
      <w:bidi w:val="0"/>
      <w:snapToGrid w:val="0"/>
      <w:ind w:firstLine="0" w:firstLineChars="0"/>
      <w:jc w:val="left"/>
    </w:pPr>
    <w:rPr>
      <w:rFonts w:ascii="宋体" w:hAnsi="宋体" w:eastAsia="宋体"/>
      <w:sz w:val="2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eastAsia="宋体"/>
      <w:sz w:val="21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List"/>
    <w:basedOn w:val="1"/>
    <w:next w:val="1"/>
    <w:unhideWhenUsed/>
    <w:qFormat/>
    <w:uiPriority w:val="0"/>
    <w:pPr>
      <w:widowControl w:val="0"/>
      <w:spacing w:after="0" w:line="240" w:lineRule="auto"/>
      <w:ind w:left="283" w:hanging="283" w:firstLineChars="200"/>
      <w:contextualSpacing/>
    </w:pPr>
    <w:rPr>
      <w:rFonts w:ascii="Times New Roman" w:hAnsi="Times New Roman" w:eastAsia="宋体" w:cs="Times New Roman"/>
      <w:kern w:val="2"/>
      <w:sz w:val="28"/>
      <w:szCs w:val="20"/>
    </w:r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qFormat/>
    <w:uiPriority w:val="0"/>
    <w:rPr>
      <w:rFonts w:ascii="Times New Roman" w:hAnsi="Times New Roman" w:eastAsia="宋体"/>
      <w:sz w:val="28"/>
    </w:rPr>
  </w:style>
  <w:style w:type="character" w:styleId="22">
    <w:name w:val="FollowedHyperlink"/>
    <w:basedOn w:val="20"/>
    <w:qFormat/>
    <w:uiPriority w:val="0"/>
    <w:rPr>
      <w:color w:val="4A4A4A"/>
      <w:u w:val="none"/>
    </w:rPr>
  </w:style>
  <w:style w:type="character" w:styleId="23">
    <w:name w:val="Hyperlink"/>
    <w:basedOn w:val="20"/>
    <w:qFormat/>
    <w:uiPriority w:val="0"/>
    <w:rPr>
      <w:color w:val="4A4A4A"/>
      <w:u w:val="none"/>
    </w:rPr>
  </w:style>
  <w:style w:type="paragraph" w:customStyle="1" w:styleId="24">
    <w:name w:val="封面标题"/>
    <w:basedOn w:val="1"/>
    <w:qFormat/>
    <w:uiPriority w:val="0"/>
    <w:pPr>
      <w:snapToGrid w:val="0"/>
      <w:spacing w:line="240" w:lineRule="auto"/>
      <w:ind w:firstLine="0" w:firstLineChars="0"/>
      <w:jc w:val="center"/>
    </w:pPr>
    <w:rPr>
      <w:rFonts w:ascii="Times New Roman" w:hAnsi="Times New Roman" w:eastAsia="方正小标宋简体"/>
      <w:sz w:val="52"/>
    </w:rPr>
  </w:style>
  <w:style w:type="paragraph" w:customStyle="1" w:styleId="25">
    <w:name w:val="封面落款"/>
    <w:basedOn w:val="1"/>
    <w:qFormat/>
    <w:uiPriority w:val="0"/>
    <w:pPr>
      <w:ind w:firstLine="0" w:firstLineChars="0"/>
      <w:jc w:val="center"/>
    </w:pPr>
    <w:rPr>
      <w:rFonts w:ascii="Times New Roman" w:hAnsi="Times New Roman" w:eastAsia="宋体"/>
      <w:sz w:val="36"/>
    </w:rPr>
  </w:style>
  <w:style w:type="character" w:customStyle="1" w:styleId="26">
    <w:name w:val="标题 2 Char"/>
    <w:link w:val="4"/>
    <w:qFormat/>
    <w:uiPriority w:val="0"/>
    <w:rPr>
      <w:rFonts w:ascii="Times New Roman" w:hAnsi="Times New Roman" w:eastAsia="楷体" w:cs="Times New Roman"/>
      <w:sz w:val="32"/>
    </w:rPr>
  </w:style>
  <w:style w:type="paragraph" w:customStyle="1" w:styleId="27">
    <w:name w:val="正文大标题"/>
    <w:basedOn w:val="1"/>
    <w:qFormat/>
    <w:uiPriority w:val="0"/>
    <w:pPr>
      <w:numPr>
        <w:ilvl w:val="0"/>
        <w:numId w:val="0"/>
      </w:numPr>
      <w:snapToGrid w:val="0"/>
      <w:spacing w:line="240" w:lineRule="auto"/>
      <w:ind w:firstLine="0" w:firstLineChars="0"/>
      <w:jc w:val="center"/>
    </w:pPr>
    <w:rPr>
      <w:rFonts w:ascii="Times New Roman" w:hAnsi="Times New Roman" w:eastAsia="方正小标宋简体"/>
      <w:sz w:val="44"/>
    </w:rPr>
  </w:style>
  <w:style w:type="paragraph" w:customStyle="1" w:styleId="28">
    <w:name w:val="表格内容"/>
    <w:basedOn w:val="1"/>
    <w:qFormat/>
    <w:uiPriority w:val="0"/>
    <w:pPr>
      <w:snapToGrid w:val="0"/>
      <w:spacing w:line="240" w:lineRule="auto"/>
      <w:ind w:firstLine="0" w:firstLineChars="0"/>
      <w:jc w:val="center"/>
    </w:pPr>
    <w:rPr>
      <w:rFonts w:eastAsia="宋体"/>
      <w:sz w:val="24"/>
    </w:rPr>
  </w:style>
  <w:style w:type="paragraph" w:customStyle="1" w:styleId="29">
    <w:name w:val="目录标题"/>
    <w:basedOn w:val="1"/>
    <w:link w:val="31"/>
    <w:qFormat/>
    <w:uiPriority w:val="0"/>
    <w:pPr>
      <w:ind w:firstLine="0" w:firstLineChars="0"/>
      <w:jc w:val="center"/>
    </w:pPr>
    <w:rPr>
      <w:rFonts w:eastAsia="黑体"/>
      <w:sz w:val="36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</w:rPr>
  </w:style>
  <w:style w:type="character" w:customStyle="1" w:styleId="31">
    <w:name w:val="目录标题 Char"/>
    <w:link w:val="29"/>
    <w:qFormat/>
    <w:uiPriority w:val="0"/>
    <w:rPr>
      <w:rFonts w:eastAsia="黑体"/>
      <w:sz w:val="36"/>
    </w:rPr>
  </w:style>
  <w:style w:type="character" w:customStyle="1" w:styleId="32">
    <w:name w:val="titbg1"/>
    <w:basedOn w:val="20"/>
    <w:qFormat/>
    <w:uiPriority w:val="0"/>
    <w:rPr>
      <w:shd w:val="clear" w:color="auto" w:fill="378ED7"/>
    </w:rPr>
  </w:style>
  <w:style w:type="character" w:customStyle="1" w:styleId="33">
    <w:name w:val="附件 Char"/>
    <w:link w:val="34"/>
    <w:qFormat/>
    <w:uiPriority w:val="0"/>
    <w:rPr>
      <w:rFonts w:ascii="黑体" w:hAnsi="黑体" w:eastAsia="黑体"/>
    </w:rPr>
  </w:style>
  <w:style w:type="paragraph" w:customStyle="1" w:styleId="34">
    <w:name w:val="附件"/>
    <w:basedOn w:val="1"/>
    <w:link w:val="33"/>
    <w:qFormat/>
    <w:uiPriority w:val="0"/>
    <w:pPr>
      <w:spacing w:line="240" w:lineRule="auto"/>
      <w:ind w:firstLine="0" w:firstLineChars="0"/>
    </w:pPr>
    <w:rPr>
      <w:rFonts w:ascii="黑体" w:hAnsi="黑体" w:eastAsia="黑体"/>
    </w:rPr>
  </w:style>
  <w:style w:type="character" w:customStyle="1" w:styleId="35">
    <w:name w:val="titbg2"/>
    <w:basedOn w:val="20"/>
    <w:qFormat/>
    <w:uiPriority w:val="0"/>
    <w:rPr>
      <w:shd w:val="clear" w:color="auto" w:fill="378ED7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</w:rPr>
  </w:style>
  <w:style w:type="paragraph" w:customStyle="1" w:styleId="37">
    <w:name w:val="封面副标题"/>
    <w:basedOn w:val="24"/>
    <w:qFormat/>
    <w:uiPriority w:val="0"/>
    <w:rPr>
      <w:sz w:val="44"/>
    </w:rPr>
  </w:style>
  <w:style w:type="paragraph" w:customStyle="1" w:styleId="38">
    <w:name w:val="注文"/>
    <w:basedOn w:val="1"/>
    <w:qFormat/>
    <w:uiPriority w:val="0"/>
    <w:pPr>
      <w:snapToGrid w:val="0"/>
      <w:spacing w:line="240" w:lineRule="auto"/>
      <w:ind w:firstLine="0" w:firstLineChars="0"/>
    </w:pPr>
    <w:rPr>
      <w:rFonts w:eastAsia="宋体"/>
      <w:sz w:val="24"/>
    </w:rPr>
  </w:style>
  <w:style w:type="paragraph" w:customStyle="1" w:styleId="39">
    <w:name w:val="textaligncenter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40">
    <w:name w:val="正文-公1"/>
    <w:basedOn w:val="1"/>
    <w:qFormat/>
    <w:uiPriority w:val="0"/>
    <w:pPr>
      <w:ind w:firstLine="200" w:firstLineChars="200"/>
    </w:pPr>
    <w:rPr>
      <w:rFonts w:ascii="Calibri" w:hAnsi="Calibri" w:cs="Calibri"/>
      <w:color w:val="000000"/>
      <w:szCs w:val="21"/>
    </w:rPr>
  </w:style>
  <w:style w:type="paragraph" w:customStyle="1" w:styleId="41">
    <w:name w:val="正文图表标题"/>
    <w:basedOn w:val="1"/>
    <w:qFormat/>
    <w:uiPriority w:val="0"/>
    <w:pPr>
      <w:spacing w:line="560" w:lineRule="exact"/>
      <w:ind w:firstLine="0" w:firstLineChars="0"/>
      <w:jc w:val="center"/>
    </w:pPr>
    <w:rPr>
      <w:rFonts w:ascii="Times New Roman" w:hAnsi="Times New Roman" w:eastAsia="宋体"/>
      <w:sz w:val="28"/>
    </w:rPr>
  </w:style>
  <w:style w:type="paragraph" w:customStyle="1" w:styleId="42">
    <w:name w:val="图"/>
    <w:basedOn w:val="1"/>
    <w:qFormat/>
    <w:uiPriority w:val="0"/>
    <w:pPr>
      <w:spacing w:before="50" w:beforeLines="50" w:line="240" w:lineRule="auto"/>
      <w:ind w:firstLine="0" w:firstLineChars="0"/>
      <w:jc w:val="center"/>
    </w:pPr>
    <w:rPr>
      <w:rFonts w:ascii="Times New Roman" w:hAnsi="Times New Roman"/>
    </w:rPr>
  </w:style>
  <w:style w:type="paragraph" w:customStyle="1" w:styleId="43">
    <w:name w:val="Table Paragraph"/>
    <w:basedOn w:val="1"/>
    <w:qFormat/>
    <w:uiPriority w:val="1"/>
    <w:pPr>
      <w:spacing w:before="73"/>
      <w:ind w:left="28"/>
      <w:jc w:val="center"/>
    </w:pPr>
    <w:rPr>
      <w:rFonts w:ascii="仿宋_GB2312" w:hAnsi="仿宋_GB2312" w:eastAsia="仿宋_GB2312" w:cs="仿宋_GB2312"/>
      <w:lang w:val="zh-CN" w:eastAsia="zh-CN" w:bidi="zh-CN"/>
    </w:rPr>
  </w:style>
  <w:style w:type="paragraph" w:customStyle="1" w:styleId="44">
    <w:name w:val="附件标题"/>
    <w:basedOn w:val="1"/>
    <w:qFormat/>
    <w:uiPriority w:val="0"/>
    <w:pPr>
      <w:spacing w:line="240" w:lineRule="auto"/>
      <w:ind w:firstLine="0" w:firstLineChars="0"/>
      <w:jc w:val="center"/>
    </w:pPr>
    <w:rPr>
      <w:rFonts w:eastAsia="方正小标宋简体"/>
      <w:sz w:val="36"/>
    </w:rPr>
  </w:style>
  <w:style w:type="paragraph" w:customStyle="1" w:styleId="45">
    <w:name w:val="表头"/>
    <w:basedOn w:val="1"/>
    <w:qFormat/>
    <w:uiPriority w:val="0"/>
    <w:pPr>
      <w:snapToGrid w:val="0"/>
      <w:spacing w:line="240" w:lineRule="auto"/>
      <w:ind w:firstLine="0" w:firstLineChars="0"/>
      <w:jc w:val="center"/>
    </w:pPr>
    <w:rPr>
      <w:rFonts w:eastAsia="宋体"/>
      <w:b/>
      <w:sz w:val="24"/>
    </w:rPr>
  </w:style>
  <w:style w:type="paragraph" w:customStyle="1" w:styleId="46">
    <w:name w:val="Body text|1"/>
    <w:basedOn w:val="1"/>
    <w:qFormat/>
    <w:uiPriority w:val="0"/>
    <w:pPr>
      <w:widowControl w:val="0"/>
      <w:shd w:val="clear" w:color="auto" w:fill="auto"/>
      <w:spacing w:line="449" w:lineRule="auto"/>
      <w:ind w:firstLine="400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table" w:customStyle="1" w:styleId="4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8">
    <w:name w:val="15"/>
    <w:basedOn w:val="20"/>
    <w:qFormat/>
    <w:uiPriority w:val="0"/>
    <w:rPr>
      <w:rFonts w:hint="default" w:ascii="Times New Roman" w:hAnsi="Times New Roman" w:eastAsia="宋体" w:cs="Times New Roman"/>
      <w:sz w:val="28"/>
      <w:szCs w:val="28"/>
    </w:rPr>
  </w:style>
  <w:style w:type="character" w:customStyle="1" w:styleId="49">
    <w:name w:val="10"/>
    <w:basedOn w:val="20"/>
    <w:qFormat/>
    <w:uiPriority w:val="0"/>
    <w:rPr>
      <w:rFonts w:hint="default" w:ascii="Times New Roman" w:hAnsi="Times New Roman" w:cs="Times New Roman"/>
    </w:rPr>
  </w:style>
  <w:style w:type="paragraph" w:customStyle="1" w:styleId="50">
    <w:name w:val="默认段落字体 Para Char Char Char Char"/>
    <w:basedOn w:val="1"/>
    <w:qFormat/>
    <w:uiPriority w:val="0"/>
    <w:rPr>
      <w:rFonts w:ascii="Times New Roman" w:hAnsi="Times New Roman"/>
      <w:szCs w:val="24"/>
    </w:rPr>
  </w:style>
  <w:style w:type="paragraph" w:customStyle="1" w:styleId="51">
    <w:name w:val="p0"/>
    <w:basedOn w:val="1"/>
    <w:qFormat/>
    <w:uiPriority w:val="0"/>
    <w:rPr>
      <w:szCs w:val="21"/>
    </w:rPr>
  </w:style>
  <w:style w:type="paragraph" w:customStyle="1" w:styleId="52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kern w:val="2"/>
      <w:sz w:val="22"/>
      <w:szCs w:val="22"/>
      <w:lang w:val="en-US" w:eastAsia="zh-CN" w:bidi="ar-SA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5483</Words>
  <Characters>6091</Characters>
  <Lines>1</Lines>
  <Paragraphs>1</Paragraphs>
  <TotalTime>100</TotalTime>
  <ScaleCrop>false</ScaleCrop>
  <LinksUpToDate>false</LinksUpToDate>
  <CharactersWithSpaces>6215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Robby 俊姣</cp:lastModifiedBy>
  <cp:lastPrinted>2021-12-14T04:10:00Z</cp:lastPrinted>
  <dcterms:modified xsi:type="dcterms:W3CDTF">2025-04-21T06:25:26Z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D0CA0C4211AD4A91A4A62AC16608372F</vt:lpwstr>
  </property>
  <property fmtid="{D5CDD505-2E9C-101B-9397-08002B2CF9AE}" pid="4" name="KSOTemplateDocerSaveRecord">
    <vt:lpwstr>eyJoZGlkIjoiMThjMTk3YjE5MjE5ZTdhYTQ3NmNlNzVhMWE4NWM2Y2YiLCJ1c2VySWQiOiIyNjcwMjEyMzIifQ==</vt:lpwstr>
  </property>
</Properties>
</file>