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</w:pPr>
      <w:r>
        <w:rPr>
          <w:rFonts w:ascii="Microsoft YaHei" w:hAnsi="Microsoft YaHei" w:eastAsia="Microsoft YaHei"/>
          <w:b/>
          <w:color w:val="595959"/>
          <w:sz w:val="22"/>
        </w:rPr>
        <w:t>内部沟通稿</w:t>
      </w:r>
    </w:p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8"/>
        </w:rPr>
        <w:t>预制食品研发 BOM、采购询价与成本核价系统</w:t>
      </w:r>
    </w:p>
    <w:p>
      <w:pPr>
        <w:spacing w:after="320"/>
      </w:pPr>
      <w:r>
        <w:rPr>
          <w:rFonts w:ascii="Microsoft YaHei" w:hAnsi="Microsoft YaHei" w:eastAsia="Microsoft YaHei"/>
          <w:color w:val="595959"/>
          <w:sz w:val="27"/>
        </w:rPr>
        <w:t>面向研发部、采购部、财务部的全流程使用说明与征询意见稿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适用范围：</w:t>
      </w:r>
      <w:r>
        <w:rPr>
          <w:rFonts w:ascii="Microsoft YaHei" w:hAnsi="Microsoft YaHei" w:eastAsia="Microsoft YaHei"/>
          <w:sz w:val="21"/>
        </w:rPr>
        <w:t>冷冻即热菜、腊制品、生制调理品及后续扩展品类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沟通对象：</w:t>
      </w:r>
      <w:r>
        <w:rPr>
          <w:rFonts w:ascii="Microsoft YaHei" w:hAnsi="Microsoft YaHei" w:eastAsia="Microsoft YaHei"/>
          <w:sz w:val="21"/>
        </w:rPr>
        <w:t>研发部、采购部、财务部、管理层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文档目的：</w:t>
      </w:r>
      <w:r>
        <w:rPr>
          <w:rFonts w:ascii="Microsoft YaHei" w:hAnsi="Microsoft YaHei" w:eastAsia="Microsoft YaHei"/>
          <w:sz w:val="21"/>
        </w:rPr>
        <w:t>统一三部门对系统流程、数据责任、成本核算口径和试点范围的理解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建议试点产品：</w:t>
      </w:r>
      <w:r>
        <w:rPr>
          <w:rFonts w:ascii="Microsoft YaHei" w:hAnsi="Microsoft YaHei" w:eastAsia="Microsoft YaHei"/>
          <w:sz w:val="21"/>
        </w:rPr>
        <w:t>冷冻即热黑椒鸡柳料理包，250g/袋，20袋/箱</w:t>
      </w:r>
    </w:p>
    <w:p>
      <w:pPr>
        <w:pBdr>
          <w:bottom w:val="single" w:sz="12" w:space="6" w:color="2E74B5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核心结论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第一阶段不建议直接做大而全的生产 ERP，而应先打通“研发真实配方 -&gt; 采购真实报价 -&gt; 财务真实成本 -&gt; 管理层确认是否量产”的闭环。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1. 建设背景与当前痛点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当前研发打样主要依赖纸质记录，配方修改频繁，实际用量、备料量、处理后重量和成品重量容易混在一起。录入人员与实验人员之间容易因字迹、口径和反推逻辑产生歧义，采购无法及时获得准确物料清单，财务也难以及时核算真实成本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研发痛点：纸质记录不清、配方版本不可追溯、泡发/解冻/熟化损耗需要人工反推。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采购痛点：不能及时拿到结构化配方，供应商报价、MOQ、梯度价、交期与配方脱节。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财务痛点：物料、人工、水电、折旧、品控、管理费用、利润和税点缺少统一核价模型。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管理痛点：一个产品是否值得量产，缺少及时、可复算、可追溯的数据依据。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2. 系统定位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建议建设一套部署在公司主机上的内网 Web 系统，名称暂定为“预制食品研发 BOM、采购询价与成本核价系统”。研发、采购、财务通过浏览器访问同一套数据，按权限完成各自录入和审核动作。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113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部门</w:t>
            </w:r>
          </w:p>
        </w:tc>
        <w:tc>
          <w:tcPr>
            <w:tcW w:type="dxa" w:w="2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主要职责</w:t>
            </w:r>
          </w:p>
        </w:tc>
        <w:tc>
          <w:tcPr>
            <w:tcW w:type="dxa" w:w="55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系统内关键动作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研发部</w:t>
            </w:r>
          </w:p>
        </w:tc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负责配方、工艺、实际用量、阶段得率和感官评价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新建产品、录入打样单、记录工序重量、提交采购询价、发起成本核算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采购部</w:t>
            </w:r>
          </w:p>
        </w:tc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负责供应商、货源、MOQ、梯度价格、交期和资质资料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维护供应商报价、上传资质、选择当前核价价格、维护报价有效期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财务部</w:t>
            </w:r>
          </w:p>
        </w:tc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负责成本项目、费用分摊、利润率、税点和出厂价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选择核价口径、生成标准成本、锁定价格版本、输出报价建议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管理层</w:t>
            </w:r>
          </w:p>
        </w:tc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负责产品立项、量产决策和价格确认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查看成本构成、毛利测算和版本差异，确认是否进入试生产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3. 产品分类与工艺模板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系统不应把所有预制食品强行放进一张固定表，而应采用“产品大类 + 工艺模板 + 配方版本 + 成本模型”的方式。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4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产品大类</w:t>
            </w:r>
          </w:p>
        </w:tc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典型产品</w:t>
            </w:r>
          </w:p>
        </w:tc>
        <w:tc>
          <w:tcPr>
            <w:tcW w:type="dxa" w:w="351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重点记录</w:t>
            </w:r>
          </w:p>
        </w:tc>
        <w:tc>
          <w:tcPr>
            <w:tcW w:type="dxa" w:w="255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重点成本</w:t>
            </w:r>
          </w:p>
        </w:tc>
      </w:tr>
      <w:t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冷冻即热菜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料理包、熟制菜肴、复热即食产品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炒制/蒸煮时间、中心温度、冷却时间、速冻后重量、复热效果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主料、酱汁、熟化损耗、速冻成本、冷库成本、包材</w:t>
            </w:r>
          </w:p>
        </w:tc>
      </w:tr>
      <w:t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腊制品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腊肉、腊肠、酱卤腌腊类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腌制周期、盐度、水分损耗、烘干/风干参数、添加剂使用记录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原肉、腌料、风干/烘干损耗、人工、设备占用</w:t>
            </w:r>
          </w:p>
        </w:tc>
      </w:tr>
      <w:t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生制调理品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调理鸡排、腌制肉片、调理鱼片、裹粉半成品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腌制比例、滚揉时间、吸浆率、裹粉率、冻后滴水损失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主料、腌料、裹粉、冷冻损耗、包材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4. 全流程总览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标准流程建议如下，先用于研发打样到报价，稳定后再扩展到生产批次、库存和追溯。</w:t>
      </w:r>
    </w:p>
    <w:p>
      <w:pPr>
        <w:pStyle w:val="ListNumber"/>
        <w:spacing w:after="100"/>
        <w:ind w:left="720" w:hanging="360"/>
      </w:pPr>
      <w:r>
        <w:rPr>
          <w:rFonts w:ascii="Microsoft YaHei" w:hAnsi="Microsoft YaHei" w:eastAsia="Microsoft YaHei"/>
          <w:sz w:val="21"/>
        </w:rPr>
        <w:t>研发新建产品项目，选择产品大类和工艺模板。</w:t>
      </w:r>
    </w:p>
    <w:p>
      <w:pPr>
        <w:pStyle w:val="ListNumber"/>
        <w:spacing w:after="100"/>
        <w:ind w:left="720" w:hanging="360"/>
      </w:pPr>
      <w:r>
        <w:rPr>
          <w:rFonts w:ascii="Microsoft YaHei" w:hAnsi="Microsoft YaHei" w:eastAsia="Microsoft YaHei"/>
          <w:sz w:val="21"/>
        </w:rPr>
        <w:t>研发录入小试配方、备料量、实际投入量、工序后重量和感官评价。</w:t>
      </w:r>
    </w:p>
    <w:p>
      <w:pPr>
        <w:pStyle w:val="ListNumber"/>
        <w:spacing w:after="100"/>
        <w:ind w:left="720" w:hanging="360"/>
      </w:pPr>
      <w:r>
        <w:rPr>
          <w:rFonts w:ascii="Microsoft YaHei" w:hAnsi="Microsoft YaHei" w:eastAsia="Microsoft YaHei"/>
          <w:sz w:val="21"/>
        </w:rPr>
        <w:t>系统自动计算各工序损耗、成品得率和研发样品成本。</w:t>
      </w:r>
    </w:p>
    <w:p>
      <w:pPr>
        <w:pStyle w:val="ListNumber"/>
        <w:spacing w:after="100"/>
        <w:ind w:left="720" w:hanging="360"/>
      </w:pPr>
      <w:r>
        <w:rPr>
          <w:rFonts w:ascii="Microsoft YaHei" w:hAnsi="Microsoft YaHei" w:eastAsia="Microsoft YaHei"/>
          <w:sz w:val="21"/>
        </w:rPr>
        <w:t>研发提交待询价清单，采购在同一产品版本下补充供应商报价。</w:t>
      </w:r>
    </w:p>
    <w:p>
      <w:pPr>
        <w:pStyle w:val="ListNumber"/>
        <w:spacing w:after="100"/>
        <w:ind w:left="720" w:hanging="360"/>
      </w:pPr>
      <w:r>
        <w:rPr>
          <w:rFonts w:ascii="Microsoft YaHei" w:hAnsi="Microsoft YaHei" w:eastAsia="Microsoft YaHei"/>
          <w:sz w:val="21"/>
        </w:rPr>
        <w:t>采购维护 MOQ、梯度价格、含税/不含税、交期、报价有效期和资质文件。</w:t>
      </w:r>
    </w:p>
    <w:p>
      <w:pPr>
        <w:pStyle w:val="ListNumber"/>
        <w:spacing w:after="100"/>
        <w:ind w:left="720" w:hanging="360"/>
      </w:pPr>
      <w:r>
        <w:rPr>
          <w:rFonts w:ascii="Microsoft YaHei" w:hAnsi="Microsoft YaHei" w:eastAsia="Microsoft YaHei"/>
          <w:sz w:val="21"/>
        </w:rPr>
        <w:t>财务选择核价基准，录入人工、水电燃气、速冻/冷库、折旧、品控、管理费用等模板。</w:t>
      </w:r>
    </w:p>
    <w:p>
      <w:pPr>
        <w:pStyle w:val="ListNumber"/>
        <w:spacing w:after="100"/>
        <w:ind w:left="720" w:hanging="360"/>
      </w:pPr>
      <w:r>
        <w:rPr>
          <w:rFonts w:ascii="Microsoft YaHei" w:hAnsi="Microsoft YaHei" w:eastAsia="Microsoft YaHei"/>
          <w:sz w:val="21"/>
        </w:rPr>
        <w:t>系统生成单袋、单箱、单公斤成本，以及建议出厂价和毛利测算。</w:t>
      </w:r>
    </w:p>
    <w:p>
      <w:pPr>
        <w:pStyle w:val="ListNumber"/>
        <w:spacing w:after="100"/>
        <w:ind w:left="720" w:hanging="360"/>
      </w:pPr>
      <w:r>
        <w:rPr>
          <w:rFonts w:ascii="Microsoft YaHei" w:hAnsi="Microsoft YaHei" w:eastAsia="Microsoft YaHei"/>
          <w:sz w:val="21"/>
        </w:rPr>
        <w:t>研发根据成本构成优化配方或工艺，生成新版本并保留历史版本。</w:t>
      </w:r>
    </w:p>
    <w:p>
      <w:pPr>
        <w:pStyle w:val="ListNumber"/>
        <w:spacing w:after="100"/>
        <w:ind w:left="720" w:hanging="360"/>
      </w:pPr>
      <w:r>
        <w:rPr>
          <w:rFonts w:ascii="Microsoft YaHei" w:hAnsi="Microsoft YaHei" w:eastAsia="Microsoft YaHei"/>
          <w:sz w:val="21"/>
        </w:rPr>
        <w:t>中试或试生产后录入真实得率和真实费用，财务复算并锁定标准成本。</w:t>
      </w:r>
    </w:p>
    <w:p>
      <w:pPr>
        <w:pStyle w:val="ListNumber"/>
        <w:spacing w:after="100"/>
        <w:ind w:left="720" w:hanging="360"/>
      </w:pPr>
      <w:r>
        <w:rPr>
          <w:rFonts w:ascii="Microsoft YaHei" w:hAnsi="Microsoft YaHei" w:eastAsia="Microsoft YaHei"/>
          <w:sz w:val="21"/>
        </w:rPr>
        <w:t>管理层根据成本、价格、交期和风险决定是否进入量产。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5. 示例产品：冷冻即热黑椒鸡柳料理包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以下示例用于说明系统实际操作方式。示例数据仅用于流程讨论，正式上线时需替换为企业真实工艺、价格和财务口径。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5.1 研发创建产品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680"/>
        <w:gridCol w:w="4680"/>
      </w:tblGrid>
      <w:tr>
        <w:tc>
          <w:tcPr>
            <w:tcW w:type="dxa" w:w="181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714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示例填写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产品名称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黑椒鸡柳料理包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产品类型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冷冻即热菜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产品规格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250g/袋，20袋/箱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保存方式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-18℃冷冻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目标保质期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12个月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研发阶段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小试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工艺模板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原料解冻 -&gt; 修整切条 -&gt; 腌制 -&gt; 炒制/熟化 -&gt; 冷却 -&gt; 分装 -&gt; 速冻 -&gt; 装箱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5.2 研发录入小试配方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2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物料</w:t>
            </w:r>
          </w:p>
        </w:tc>
        <w:tc>
          <w:tcPr>
            <w:tcW w:type="dxa" w:w="136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备料量</w:t>
            </w:r>
          </w:p>
        </w:tc>
        <w:tc>
          <w:tcPr>
            <w:tcW w:type="dxa" w:w="136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实际投入</w:t>
            </w:r>
          </w:p>
        </w:tc>
        <w:tc>
          <w:tcPr>
            <w:tcW w:type="dxa" w:w="1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单位</w:t>
            </w:r>
          </w:p>
        </w:tc>
        <w:tc>
          <w:tcPr>
            <w:tcW w:type="dxa" w:w="170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类型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鸡腿肉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8.00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7.60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kg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主料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洋葱丝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1.20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1.00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kg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辅料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青椒丝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0.80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0.70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kg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辅料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黑椒酱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1.50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1.30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kg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调味料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食用油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0.50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0.35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kg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辅料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淀粉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0.30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0.25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kg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辅料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250g蒸煮袋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45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个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包材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录入原则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研发端必须区分“备料量”和“实际投入量”。备料多、泡发多、解冻多但未实际使用的部分不应进入单位成本，避免后续靠人工反推。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5.3 研发记录工序重量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238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工序</w:t>
            </w:r>
          </w:p>
        </w:tc>
        <w:tc>
          <w:tcPr>
            <w:tcW w:type="dxa" w:w="181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重量/数量</w:t>
            </w:r>
          </w:p>
        </w:tc>
        <w:tc>
          <w:tcPr>
            <w:tcW w:type="dxa" w:w="476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系统计算或说明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冻鸡腿肉备料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8.00kg</w:t>
            </w:r>
          </w:p>
        </w:tc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作为原始备料基准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解冻后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7.70kg</w:t>
            </w:r>
          </w:p>
        </w:tc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解冻损耗 0.30kg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修整切条后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6.80kg</w:t>
            </w:r>
          </w:p>
        </w:tc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修整损耗 0.90kg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腌制后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7.20kg</w:t>
            </w:r>
          </w:p>
        </w:tc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腌制吸收 0.40kg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炒制后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5.95kg</w:t>
            </w:r>
          </w:p>
        </w:tc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熟化损耗 1.25kg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加入酱汁和配菜后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10.20kg</w:t>
            </w:r>
          </w:p>
        </w:tc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进入分装前总量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最终分装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40袋 x 250g</w:t>
            </w:r>
          </w:p>
        </w:tc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成品净含量 10.00kg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研发还应记录关键参数：炒制温度、炒制时间、中心温度、冷却时间、速冻时间、复热方式和感官评价。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5.4 系统生成研发成本初算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680"/>
        <w:gridCol w:w="4680"/>
      </w:tblGrid>
      <w:tr>
        <w:tc>
          <w:tcPr>
            <w:tcW w:type="dxa" w:w="36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成本项</w:t>
            </w:r>
          </w:p>
        </w:tc>
        <w:tc>
          <w:tcPr>
            <w:tcW w:type="dxa" w:w="22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示例金额</w:t>
            </w:r>
          </w:p>
        </w:tc>
      </w:tr>
      <w:tr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鸡腿肉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136.80元</w:t>
            </w:r>
          </w:p>
        </w:tc>
      </w:tr>
      <w:tr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洋葱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3.00元</w:t>
            </w:r>
          </w:p>
        </w:tc>
      </w:tr>
      <w:tr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青椒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4.20元</w:t>
            </w:r>
          </w:p>
        </w:tc>
      </w:tr>
      <w:tr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黑椒酱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18.20元</w:t>
            </w:r>
          </w:p>
        </w:tc>
      </w:tr>
      <w:tr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食用油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3.15元</w:t>
            </w:r>
          </w:p>
        </w:tc>
      </w:tr>
      <w:tr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淀粉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1.25元</w:t>
            </w:r>
          </w:p>
        </w:tc>
      </w:tr>
      <w:tr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蒸煮袋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12.00元</w:t>
            </w:r>
          </w:p>
        </w:tc>
      </w:tr>
      <w:tr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合计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178.60元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若本次做出 40 袋，则研发样品阶段单袋物料成本 = 178.60 / 40 = 4.47 元/袋。该结果只是研发估算成本，不能直接作为正式报价。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5.5 采购补充供应商报价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13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物料</w:t>
            </w:r>
          </w:p>
        </w:tc>
        <w:tc>
          <w:tcPr>
            <w:tcW w:type="dxa" w:w="124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供应商</w:t>
            </w:r>
          </w:p>
        </w:tc>
        <w:tc>
          <w:tcPr>
            <w:tcW w:type="dxa" w:w="141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规格</w:t>
            </w:r>
          </w:p>
        </w:tc>
        <w:tc>
          <w:tcPr>
            <w:tcW w:type="dxa" w:w="90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MOQ</w:t>
            </w:r>
          </w:p>
        </w:tc>
        <w:tc>
          <w:tcPr>
            <w:tcW w:type="dxa" w:w="238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梯度价</w:t>
            </w:r>
          </w:p>
        </w:tc>
        <w:tc>
          <w:tcPr>
            <w:tcW w:type="dxa" w:w="79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交期</w:t>
            </w:r>
          </w:p>
        </w:tc>
        <w:tc>
          <w:tcPr>
            <w:tcW w:type="dxa" w:w="141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备注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鸡腿肉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A供应商</w:t>
            </w:r>
          </w:p>
        </w:tc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去骨鸡腿肉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100kg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100kg:18.5/kg；500kg:17.8/kg；1吨:17.2/kg</w:t>
            </w:r>
          </w:p>
        </w:tc>
        <w:tc>
          <w:tcPr>
            <w:tcW w:type="dxa" w:w="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2天</w:t>
            </w:r>
          </w:p>
        </w:tc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需检疫证明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鸡腿肉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B供应商</w:t>
            </w:r>
          </w:p>
        </w:tc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去骨鸡腿肉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300kg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100kg:18.0/kg；500kg:17.5/kg；1吨:16.9/kg</w:t>
            </w:r>
          </w:p>
        </w:tc>
        <w:tc>
          <w:tcPr>
            <w:tcW w:type="dxa" w:w="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5天</w:t>
            </w:r>
          </w:p>
        </w:tc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价格低但交期长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蒸煮袋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C包装厂</w:t>
            </w:r>
          </w:p>
        </w:tc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250g蒸煮袋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10000个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0.28元/个</w:t>
            </w:r>
          </w:p>
        </w:tc>
        <w:tc>
          <w:tcPr>
            <w:tcW w:type="dxa" w:w="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7天</w:t>
            </w:r>
          </w:p>
        </w:tc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需确认耐温参数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蒸煮袋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D包装厂</w:t>
            </w:r>
          </w:p>
        </w:tc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250g蒸煮袋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50000个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0.22元/个</w:t>
            </w:r>
          </w:p>
        </w:tc>
        <w:tc>
          <w:tcPr>
            <w:tcW w:type="dxa" w:w="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12天</w:t>
            </w:r>
          </w:p>
        </w:tc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适合量产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5.6 财务完整核价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财务选择核价基准，例如按 1000 袋进行成本测算。系统按研发得率反推原料需求，并使用采购确认的当前可用价格。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680"/>
        <w:gridCol w:w="4680"/>
      </w:tblGrid>
      <w:tr>
        <w:tc>
          <w:tcPr>
            <w:tcW w:type="dxa" w:w="283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费用项目</w:t>
            </w:r>
          </w:p>
        </w:tc>
        <w:tc>
          <w:tcPr>
            <w:tcW w:type="dxa" w:w="32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示例口径</w:t>
            </w:r>
          </w:p>
        </w:tc>
      </w:tr>
      <w:tr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单袋物料成本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4.35元/袋</w:t>
            </w:r>
          </w:p>
        </w:tc>
      </w:tr>
      <w:tr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单袋包材成本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0.43元/袋</w:t>
            </w:r>
          </w:p>
        </w:tc>
      </w:tr>
      <w:tr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直接人工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0.45元/袋</w:t>
            </w:r>
          </w:p>
        </w:tc>
      </w:tr>
      <w:tr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水电燃气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0.18元/袋</w:t>
            </w:r>
          </w:p>
        </w:tc>
      </w:tr>
      <w:tr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速冻成本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0.22元/袋</w:t>
            </w:r>
          </w:p>
        </w:tc>
      </w:tr>
      <w:tr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冷库存储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0.08元/袋</w:t>
            </w:r>
          </w:p>
        </w:tc>
      </w:tr>
      <w:tr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设备折旧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0.12元/袋</w:t>
            </w:r>
          </w:p>
        </w:tc>
      </w:tr>
      <w:tr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品控检测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0.06元/袋</w:t>
            </w:r>
          </w:p>
        </w:tc>
      </w:tr>
      <w:tr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生产管理费用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0.20元/袋</w:t>
            </w:r>
          </w:p>
        </w:tc>
      </w:tr>
      <w:tr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损耗摊销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0.15元/袋</w:t>
            </w:r>
          </w:p>
        </w:tc>
      </w:tr>
      <w:tr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单袋总成本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6.24元/袋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若目标利润率为 25%，税率按财务配置，则系统可生成建议出厂价。示例：建议出厂价约 7.80 元/袋，约 156.00 元/箱。正式报价需由财务按含税/不含税、进项抵扣和客户报价政策确认。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5.7 研发优化、中试确认与标准成本锁定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如果系统显示鸡腿肉、黑椒酱或包材占比过高，研发可建立 V1.1 配方进行优化，不覆盖 V1.0。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中试阶段必须录入更接近量产的真实得率，例如实际投料、熟化后重量、最终袋数、包材损耗和人工工时。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财务根据中试数据复算标准成本，形成 V1.2 标准成本版本。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标准成本锁定后，研发修改配方、采购修改价格、财务修改费用模板都应生成新版本。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6. 关键计算口径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680"/>
        <w:gridCol w:w="4680"/>
      </w:tblGrid>
      <w:tr>
        <w:tc>
          <w:tcPr>
            <w:tcW w:type="dxa" w:w="22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计算项</w:t>
            </w:r>
          </w:p>
        </w:tc>
        <w:tc>
          <w:tcPr>
            <w:tcW w:type="dxa" w:w="66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公式或说明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解冻损耗率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(冻品备料重量 - 解冻后重量) / 冻品备料重量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修整损耗率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(解冻后重量 - 修整后重量) / 解冻后重量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腌制吸收率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(腌制后重量 - 修整后重量) / 修整后重量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熟化损耗率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(腌制后重量 - 熟化后重量) / 腌制后重量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成品得率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成品净含量总重量 / 主要投入物料重量，可按产品类型配置口径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单位物料成本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Σ(单位成品耗用量 x 当前采购单价)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单位总成本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物料 + 包材 + 人工 + 水电燃气 + 速冻/冷库 + 折旧 + 品控 + 管理 + 损耗摊销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建议出厂价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单位总成本 x (1 + 利润率) x (1 + 税率)，税务口径由财务配置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7. 第一版建议功能范围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1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优先级</w:t>
            </w:r>
          </w:p>
        </w:tc>
        <w:tc>
          <w:tcPr>
            <w:tcW w:type="dxa" w:w="22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功能</w:t>
            </w:r>
          </w:p>
        </w:tc>
        <w:tc>
          <w:tcPr>
            <w:tcW w:type="dxa" w:w="5669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电子研发打样单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替代纸质记录，解决字迹、及时性和版本问题</w:t>
            </w:r>
          </w:p>
        </w:tc>
      </w:tr>
      <w:tr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产品分类与工艺模板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先支持冷冻即热菜、腊制品、生制调理品三类</w:t>
            </w:r>
          </w:p>
        </w:tc>
      </w:tr>
      <w:tr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工序重量与损耗计算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支持解冻、修整、腌制、熟化、分装等节点</w:t>
            </w:r>
          </w:p>
        </w:tc>
      </w:tr>
      <w:tr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原料/包材/供应商库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统一编码、规格、单位、供应商资质和报价</w:t>
            </w:r>
          </w:p>
        </w:tc>
      </w:tr>
      <w:tr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采购询价与梯度价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记录 MOQ、梯度价格、交期、报价有效期</w:t>
            </w:r>
          </w:p>
        </w:tc>
      </w:tr>
      <w:tr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财务成本核算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输出单袋、单箱、单公斤成本和建议出厂价</w:t>
            </w:r>
          </w:p>
        </w:tc>
      </w:tr>
      <w:tr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P1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配方版本锁定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保留小试、中试、试生产、量产版本</w:t>
            </w:r>
          </w:p>
        </w:tc>
      </w:tr>
      <w:tr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P1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Excel 导入导出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便于现阶段与各部门现有表格过渡</w:t>
            </w:r>
          </w:p>
        </w:tc>
      </w:tr>
      <w:tr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P2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食品安全与标签字段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后续扩展添加剂、标签、营养成分、保质期和批次追溯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8. 三部门征询意见清单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建议组织一次三部门评审会，按以下问题逐项征询意见。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研发部需要确认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现有产品是否都能归入冷冻即热菜、腊制品、生制调理品三类；是否还需要新增类别。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每类产品必须记录哪些工序重量和关键工艺参数。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小试、中试、试生产、量产之间，哪些字段必须保留，哪些字段可以选填。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泡发、解冻、焯水、熟化、风干、滚揉、裹粉等特殊场景的计算口径。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采购部需要确认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原料、辅料、包材的编码和规格字段是否足够。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供应商报价需要记录哪些字段：含税/不含税、税率、运费、冷链费、MOQ、梯度价、报价有效期、交期。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哪些供应商资质和检验资料必须上传并与物料绑定。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是否需要记录替代供应商和历史价格曲线。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财务部需要确认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成本项目分类是否符合公司核算习惯：物料、包材、人工、能源、折旧、品控、管理费用等。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费用分摊按袋、按公斤、按批次、按工时还是按设备时间。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含税价、不含税价、利润率、税点和出厂价的计算规则。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哪些成本版本可以锁定，谁有权限解锁或生成新版本。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9. 实施路径建议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113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周期建议</w:t>
            </w:r>
          </w:p>
        </w:tc>
        <w:tc>
          <w:tcPr>
            <w:tcW w:type="dxa" w:w="340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交付内容</w:t>
            </w:r>
          </w:p>
        </w:tc>
        <w:tc>
          <w:tcPr>
            <w:tcW w:type="dxa" w:w="272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验收标准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第一阶段：MVP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4-6周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电子打样单、工艺模板、损耗计算、采购报价、基础核价</w:t>
            </w:r>
          </w:p>
        </w:tc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完成 1-2 个真实产品从研发到核价闭环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第二阶段：采购协同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4-6周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供应商资质、梯度价、报价有效期、比价表、替代供应商</w:t>
            </w:r>
          </w:p>
        </w:tc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采购能直接基于研发配方生成询价和比价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第三阶段：财务核价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3-5周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成本费用模板、标准成本锁定、报价方案、毛利测算</w:t>
            </w:r>
          </w:p>
        </w:tc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财务能输出可复算的单袋/单箱/单公斤成本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第四阶段：扩展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持续迭代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批次追溯、标签、营养成分、电子秤、ERP/进销存对接</w:t>
            </w:r>
          </w:p>
        </w:tc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系统从研发核价延伸到生产和追溯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10. 注意事项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第一阶段目标是打通研发样品到财务报价，不建议一开始替代完整 ERP 或生产管理系统。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食品安全、添加剂、标签、营养成分和保质期字段应预留，但具体限量和标签规则必须以最新国家标准、监管要求和企业内控为准。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研发打样数据要尽量现场录入；若先写纸再补录，仍会存在及时性和歧义问题。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所有价格、配方和成本都应有版本，不应覆盖历史数据。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附录：参考资料方向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本方案借鉴了成熟 ERP/MRP 系统中 BOM、RFQ 和成本卷算的常见设计，并结合预制食品研发打样、采购询价和财务核价场景进行了裁剪。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Odoo Manufacturing 文档：Bill of Materials / Manufacturing costs / Requests for Quotation。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Microsoft Dynamics 365 Supply Chain Management 文档：BOM calculations and cost management。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食品合规字段建议结合现行 GB 7718、GB 28050、GB 2760、GB 14881 及相关预制菜监管口径，由质量或法规负责人最终确认。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95959"/>
        <w:sz w:val="18"/>
      </w:rPr>
      <w:t>三部门沟通稿 | 内部讨论使用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95959"/>
        <w:sz w:val="18"/>
      </w:rPr>
      <w:t>预制食品研发 BOM、采购询价与成本核价系统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