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64E29" w14:textId="15D797F1" w:rsidR="00BD6178" w:rsidRPr="00BD6178" w:rsidRDefault="00BD6178" w:rsidP="00BD617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6178">
        <w:rPr>
          <w:rFonts w:ascii="宋体" w:eastAsia="宋体" w:hAnsi="宋体" w:cs="宋体"/>
          <w:b/>
          <w:bCs/>
          <w:kern w:val="0"/>
          <w:sz w:val="36"/>
          <w:szCs w:val="36"/>
        </w:rPr>
        <w:t>路线A：模型原生安全</w:t>
      </w:r>
    </w:p>
    <w:p w14:paraId="26213B17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思路：安全来自模型本体，通过训练对齐，从源头降低违规输出。</w:t>
      </w:r>
    </w:p>
    <w:p w14:paraId="3F2BCC9E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优点：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性能高、用户体验好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无需外部复杂护栏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 xml:space="preserve">• </w:t>
      </w:r>
      <w:proofErr w:type="gramStart"/>
      <w:r w:rsidRPr="00BD6178">
        <w:rPr>
          <w:rFonts w:ascii="宋体" w:eastAsia="宋体" w:hAnsi="宋体" w:cs="宋体"/>
          <w:kern w:val="0"/>
          <w:sz w:val="24"/>
          <w:szCs w:val="24"/>
        </w:rPr>
        <w:t>越训练越</w:t>
      </w:r>
      <w:proofErr w:type="gramEnd"/>
      <w:r w:rsidRPr="00BD6178">
        <w:rPr>
          <w:rFonts w:ascii="宋体" w:eastAsia="宋体" w:hAnsi="宋体" w:cs="宋体"/>
          <w:kern w:val="0"/>
          <w:sz w:val="24"/>
          <w:szCs w:val="24"/>
        </w:rPr>
        <w:t>“内生合</w:t>
      </w:r>
      <w:proofErr w:type="gramStart"/>
      <w:r w:rsidRPr="00BD6178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BD6178"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0E559860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缺点：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训练成本高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需要数据闭环持续对齐</w:t>
      </w:r>
    </w:p>
    <w:p w14:paraId="5636C69F" w14:textId="77777777" w:rsidR="00BD6178" w:rsidRPr="00BD6178" w:rsidRDefault="00BD6178" w:rsidP="00BD617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pict w14:anchorId="7A85F594">
          <v:rect id="_x0000_i1025" style="width:0;height:1.5pt" o:hralign="center" o:hrstd="t" o:hr="t" fillcolor="#a0a0a0" stroked="f"/>
        </w:pict>
      </w:r>
    </w:p>
    <w:p w14:paraId="0E6EA665" w14:textId="0AECA37D" w:rsidR="00BD6178" w:rsidRPr="00BD6178" w:rsidRDefault="00BD6178" w:rsidP="00BD617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6178">
        <w:rPr>
          <w:rFonts w:ascii="宋体" w:eastAsia="宋体" w:hAnsi="宋体" w:cs="宋体"/>
          <w:b/>
          <w:bCs/>
          <w:kern w:val="0"/>
          <w:sz w:val="36"/>
          <w:szCs w:val="36"/>
        </w:rPr>
        <w:t>路线B：轻</w:t>
      </w:r>
      <w:proofErr w:type="gramStart"/>
      <w:r w:rsidRPr="00BD6178">
        <w:rPr>
          <w:rFonts w:ascii="宋体" w:eastAsia="宋体" w:hAnsi="宋体" w:cs="宋体"/>
          <w:b/>
          <w:bCs/>
          <w:kern w:val="0"/>
          <w:sz w:val="36"/>
          <w:szCs w:val="36"/>
        </w:rPr>
        <w:t>量安全</w:t>
      </w:r>
      <w:proofErr w:type="gramEnd"/>
      <w:r w:rsidRPr="00BD6178">
        <w:rPr>
          <w:rFonts w:ascii="宋体" w:eastAsia="宋体" w:hAnsi="宋体" w:cs="宋体"/>
          <w:b/>
          <w:bCs/>
          <w:kern w:val="0"/>
          <w:sz w:val="36"/>
          <w:szCs w:val="36"/>
        </w:rPr>
        <w:t>判别器</w:t>
      </w:r>
    </w:p>
    <w:p w14:paraId="45F221FF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思路：模型输出前后用专门的小模型做安全审核，类似安全过滤器。</w:t>
      </w:r>
    </w:p>
    <w:p w14:paraId="53F5728F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优点：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延迟低（几十毫秒）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成本低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可插拔、可级联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更适合多模型统一防护</w:t>
      </w:r>
    </w:p>
    <w:p w14:paraId="0A38BD1B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缺点：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分类粒度有限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不覆盖复杂业务流程逻辑</w:t>
      </w:r>
    </w:p>
    <w:p w14:paraId="5AD8BBF7" w14:textId="77777777" w:rsidR="00BD6178" w:rsidRPr="00BD6178" w:rsidRDefault="00BD6178" w:rsidP="00BD617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pict w14:anchorId="002B3976">
          <v:rect id="_x0000_i1026" style="width:0;height:1.5pt" o:hralign="center" o:hrstd="t" o:hr="t" fillcolor="#a0a0a0" stroked="f"/>
        </w:pict>
      </w:r>
    </w:p>
    <w:p w14:paraId="47AFD32A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6178">
        <w:rPr>
          <w:rFonts w:ascii="宋体" w:eastAsia="宋体" w:hAnsi="宋体" w:cs="宋体"/>
          <w:b/>
          <w:bCs/>
          <w:kern w:val="0"/>
          <w:sz w:val="36"/>
          <w:szCs w:val="36"/>
        </w:rPr>
        <w:t>路线C：安全网关 / API 层安全（Gateway-Level Safety）</w:t>
      </w:r>
    </w:p>
    <w:p w14:paraId="3F44C355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思路：把安全能力前置到流量入口，不入模型先审条件。</w:t>
      </w:r>
    </w:p>
    <w:p w14:paraId="4C065BE2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典型产品：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Cloudflare AI Gateway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Azure AI Content Safety Gateway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AWS Bedrock Guardrail Gateway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GCP Vertex Safety Filters</w:t>
      </w:r>
    </w:p>
    <w:p w14:paraId="2AFFDC4C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lastRenderedPageBreak/>
        <w:t>核心特征：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请求与响应双向过滤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Token 限制/</w:t>
      </w:r>
      <w:proofErr w:type="gramStart"/>
      <w:r w:rsidRPr="00BD6178">
        <w:rPr>
          <w:rFonts w:ascii="宋体" w:eastAsia="宋体" w:hAnsi="宋体" w:cs="宋体"/>
          <w:kern w:val="0"/>
          <w:sz w:val="24"/>
          <w:szCs w:val="24"/>
        </w:rPr>
        <w:t>风控/</w:t>
      </w:r>
      <w:proofErr w:type="gramEnd"/>
      <w:r w:rsidRPr="00BD6178">
        <w:rPr>
          <w:rFonts w:ascii="宋体" w:eastAsia="宋体" w:hAnsi="宋体" w:cs="宋体"/>
          <w:kern w:val="0"/>
          <w:sz w:val="24"/>
          <w:szCs w:val="24"/>
        </w:rPr>
        <w:t>意图校验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Prompt 注入防御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策略统一管控（单点能力）</w:t>
      </w:r>
    </w:p>
    <w:p w14:paraId="55BA8FEF" w14:textId="0586A1D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优点：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与具体模型解耦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多租户友好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适合集成 SIEM、审计、DLP</w:t>
      </w:r>
    </w:p>
    <w:p w14:paraId="7130B018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缺点：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无深层业务逻辑理解能力</w:t>
      </w:r>
    </w:p>
    <w:p w14:paraId="73E0749D" w14:textId="77777777" w:rsidR="00BD6178" w:rsidRPr="00BD6178" w:rsidRDefault="00BD6178" w:rsidP="00BD617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pict w14:anchorId="15481FBD">
          <v:rect id="_x0000_i1027" style="width:0;height:1.5pt" o:hralign="center" o:hrstd="t" o:hr="t" fillcolor="#a0a0a0" stroked="f"/>
        </w:pict>
      </w:r>
    </w:p>
    <w:p w14:paraId="04E69A75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6178">
        <w:rPr>
          <w:rFonts w:ascii="宋体" w:eastAsia="宋体" w:hAnsi="宋体" w:cs="宋体"/>
          <w:b/>
          <w:bCs/>
          <w:kern w:val="0"/>
          <w:sz w:val="36"/>
          <w:szCs w:val="36"/>
        </w:rPr>
        <w:t>路线D：基于上下文事实与工具链的限制式安全（Tools + Retrieval + JSON Mode）</w:t>
      </w:r>
    </w:p>
    <w:p w14:paraId="1DC031E1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思路：利用结构约束+检索确保输出符合事实、安全合法且可控。</w:t>
      </w:r>
    </w:p>
    <w:p w14:paraId="71464121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具体技术：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JSON Mode / Function Calling / Tool Calling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Retrieval Grounding（规则+知识）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Anti-Hallucination（基于 Context Check）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 xml:space="preserve">• DSL→声明式转向（如 </w:t>
      </w:r>
      <w:proofErr w:type="spellStart"/>
      <w:r w:rsidRPr="00BD6178">
        <w:rPr>
          <w:rFonts w:ascii="宋体" w:eastAsia="宋体" w:hAnsi="宋体" w:cs="宋体"/>
          <w:kern w:val="0"/>
          <w:sz w:val="24"/>
          <w:szCs w:val="24"/>
        </w:rPr>
        <w:t>DSPy</w:t>
      </w:r>
      <w:proofErr w:type="spellEnd"/>
      <w:r w:rsidRPr="00BD6178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2F3D7844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当前行业最佳实践：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结构约束 &gt; 规则脚本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 xml:space="preserve">• 语义意图识别 &gt; </w:t>
      </w:r>
      <w:proofErr w:type="spellStart"/>
      <w:r w:rsidRPr="00BD6178">
        <w:rPr>
          <w:rFonts w:ascii="宋体" w:eastAsia="宋体" w:hAnsi="宋体" w:cs="宋体"/>
          <w:kern w:val="0"/>
          <w:sz w:val="24"/>
          <w:szCs w:val="24"/>
        </w:rPr>
        <w:t>Colang</w:t>
      </w:r>
      <w:proofErr w:type="spellEnd"/>
      <w:r w:rsidRPr="00BD6178">
        <w:rPr>
          <w:rFonts w:ascii="宋体" w:eastAsia="宋体" w:hAnsi="宋体" w:cs="宋体"/>
          <w:kern w:val="0"/>
          <w:sz w:val="24"/>
          <w:szCs w:val="24"/>
        </w:rPr>
        <w:t xml:space="preserve"> 映射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Retrieval Grounding &gt; 对话逻辑限制</w:t>
      </w:r>
    </w:p>
    <w:p w14:paraId="643B841F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代表案例：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GPT-4o JSON 模式 + Function Calling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Claude Tool Use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Gemini Tool Chain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 xml:space="preserve">• </w:t>
      </w:r>
      <w:proofErr w:type="spellStart"/>
      <w:r w:rsidRPr="00BD6178">
        <w:rPr>
          <w:rFonts w:ascii="宋体" w:eastAsia="宋体" w:hAnsi="宋体" w:cs="宋体"/>
          <w:kern w:val="0"/>
          <w:sz w:val="24"/>
          <w:szCs w:val="24"/>
        </w:rPr>
        <w:t>DSPy</w:t>
      </w:r>
      <w:proofErr w:type="spellEnd"/>
      <w:r w:rsidRPr="00BD6178">
        <w:rPr>
          <w:rFonts w:ascii="宋体" w:eastAsia="宋体" w:hAnsi="宋体" w:cs="宋体"/>
          <w:kern w:val="0"/>
          <w:sz w:val="24"/>
          <w:szCs w:val="24"/>
        </w:rPr>
        <w:t>（声明式提示优化）</w:t>
      </w:r>
    </w:p>
    <w:p w14:paraId="5A4874AC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t>优点：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提高事实一致性（Hallucination Control）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强化可控行为（Agents）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 xml:space="preserve">• </w:t>
      </w:r>
      <w:proofErr w:type="gramStart"/>
      <w:r w:rsidRPr="00BD6178">
        <w:rPr>
          <w:rFonts w:ascii="宋体" w:eastAsia="宋体" w:hAnsi="宋体" w:cs="宋体"/>
          <w:kern w:val="0"/>
          <w:sz w:val="24"/>
          <w:szCs w:val="24"/>
        </w:rPr>
        <w:t>无需写</w:t>
      </w:r>
      <w:proofErr w:type="gramEnd"/>
      <w:r w:rsidRPr="00BD6178">
        <w:rPr>
          <w:rFonts w:ascii="宋体" w:eastAsia="宋体" w:hAnsi="宋体" w:cs="宋体"/>
          <w:kern w:val="0"/>
          <w:sz w:val="24"/>
          <w:szCs w:val="24"/>
        </w:rPr>
        <w:t xml:space="preserve"> DSL（降低门槛）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自动优化策略（无规则工程）</w:t>
      </w:r>
    </w:p>
    <w:p w14:paraId="28B0DB67" w14:textId="77777777" w:rsidR="00BD6178" w:rsidRPr="00BD6178" w:rsidRDefault="00BD6178" w:rsidP="00BD617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6178">
        <w:rPr>
          <w:rFonts w:ascii="宋体" w:eastAsia="宋体" w:hAnsi="宋体" w:cs="宋体"/>
          <w:kern w:val="0"/>
          <w:sz w:val="24"/>
          <w:szCs w:val="24"/>
        </w:rPr>
        <w:lastRenderedPageBreak/>
        <w:t>缺点：</w:t>
      </w:r>
      <w:r w:rsidRPr="00BD6178">
        <w:rPr>
          <w:rFonts w:ascii="宋体" w:eastAsia="宋体" w:hAnsi="宋体" w:cs="宋体"/>
          <w:kern w:val="0"/>
          <w:sz w:val="24"/>
          <w:szCs w:val="24"/>
        </w:rPr>
        <w:br/>
        <w:t>• 需要应用层整合</w:t>
      </w:r>
    </w:p>
    <w:p w14:paraId="1C5CD7F2" w14:textId="77777777" w:rsidR="00477961" w:rsidRDefault="00477961"/>
    <w:sectPr w:rsidR="00477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F8BD0" w14:textId="77777777" w:rsidR="00C33711" w:rsidRDefault="00C33711" w:rsidP="00BD6178">
      <w:r>
        <w:separator/>
      </w:r>
    </w:p>
  </w:endnote>
  <w:endnote w:type="continuationSeparator" w:id="0">
    <w:p w14:paraId="606AEE9F" w14:textId="77777777" w:rsidR="00C33711" w:rsidRDefault="00C33711" w:rsidP="00BD6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AE551" w14:textId="77777777" w:rsidR="00C33711" w:rsidRDefault="00C33711" w:rsidP="00BD6178">
      <w:r>
        <w:separator/>
      </w:r>
    </w:p>
  </w:footnote>
  <w:footnote w:type="continuationSeparator" w:id="0">
    <w:p w14:paraId="1030071F" w14:textId="77777777" w:rsidR="00C33711" w:rsidRDefault="00C33711" w:rsidP="00BD6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11"/>
    <w:rsid w:val="00477961"/>
    <w:rsid w:val="00BD6178"/>
    <w:rsid w:val="00C33711"/>
    <w:rsid w:val="00D408D2"/>
    <w:rsid w:val="00D4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4ACE43"/>
  <w15:chartTrackingRefBased/>
  <w15:docId w15:val="{E580E490-1A5B-4481-B8DF-C1694787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D617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6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6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617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D6178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BD61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9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Qi</dc:creator>
  <cp:keywords/>
  <dc:description/>
  <cp:lastModifiedBy>Alex Qi</cp:lastModifiedBy>
  <cp:revision>2</cp:revision>
  <dcterms:created xsi:type="dcterms:W3CDTF">2026-01-19T01:18:00Z</dcterms:created>
  <dcterms:modified xsi:type="dcterms:W3CDTF">2026-01-19T04:39:00Z</dcterms:modified>
</cp:coreProperties>
</file>