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A9" w:rsidRPr="00BE73A9" w:rsidRDefault="00BE73A9" w:rsidP="00BE73A9">
      <w:pPr>
        <w:jc w:val="center"/>
        <w:rPr>
          <w:b/>
          <w:color w:val="215868" w:themeColor="accent5" w:themeShade="80"/>
          <w:sz w:val="52"/>
          <w:szCs w:val="52"/>
          <w:highlight w:val="yellow"/>
        </w:rPr>
      </w:pPr>
      <w:r w:rsidRPr="00BE73A9">
        <w:rPr>
          <w:rFonts w:hint="eastAsia"/>
          <w:b/>
          <w:color w:val="215868" w:themeColor="accent5" w:themeShade="80"/>
          <w:sz w:val="52"/>
          <w:szCs w:val="52"/>
          <w:highlight w:val="yellow"/>
        </w:rPr>
        <w:t>项目分析报告</w:t>
      </w:r>
    </w:p>
    <w:p w:rsidR="00884A68" w:rsidRPr="00822CB5" w:rsidRDefault="00FA0581" w:rsidP="00FA0581">
      <w:pPr>
        <w:pStyle w:val="a5"/>
        <w:numPr>
          <w:ilvl w:val="0"/>
          <w:numId w:val="3"/>
        </w:numPr>
        <w:ind w:firstLineChars="0"/>
        <w:rPr>
          <w:b/>
          <w:color w:val="215868" w:themeColor="accent5" w:themeShade="80"/>
          <w:sz w:val="44"/>
          <w:szCs w:val="44"/>
          <w:highlight w:val="lightGray"/>
        </w:rPr>
      </w:pPr>
      <w:r w:rsidRPr="00822CB5">
        <w:rPr>
          <w:rFonts w:hint="eastAsia"/>
          <w:b/>
          <w:color w:val="215868" w:themeColor="accent5" w:themeShade="80"/>
          <w:sz w:val="44"/>
          <w:szCs w:val="44"/>
          <w:highlight w:val="lightGray"/>
        </w:rPr>
        <w:t>研究目标</w:t>
      </w:r>
    </w:p>
    <w:p w:rsidR="007B47AF" w:rsidRPr="007B47AF" w:rsidRDefault="007B47AF" w:rsidP="007B47AF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分析我国</w:t>
      </w:r>
      <w:r>
        <w:rPr>
          <w:rFonts w:hint="eastAsia"/>
          <w:sz w:val="28"/>
          <w:szCs w:val="28"/>
        </w:rPr>
        <w:t>2009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-11</w:t>
      </w:r>
      <w:r>
        <w:rPr>
          <w:rFonts w:hint="eastAsia"/>
          <w:sz w:val="28"/>
          <w:szCs w:val="28"/>
        </w:rPr>
        <w:t>月居民消费价格同期变化，地区间的差异及消费者对价格影响的信心状况。</w:t>
      </w:r>
      <w:r w:rsidR="007F4243">
        <w:rPr>
          <w:rFonts w:hint="eastAsia"/>
          <w:sz w:val="28"/>
          <w:szCs w:val="28"/>
        </w:rPr>
        <w:t>得出我国消费品价格的整体状况。</w:t>
      </w:r>
    </w:p>
    <w:p w:rsidR="00FA0581" w:rsidRPr="00822CB5" w:rsidRDefault="00FA0581" w:rsidP="00FA0581">
      <w:pPr>
        <w:pStyle w:val="a5"/>
        <w:numPr>
          <w:ilvl w:val="0"/>
          <w:numId w:val="3"/>
        </w:numPr>
        <w:ind w:firstLineChars="0"/>
        <w:rPr>
          <w:b/>
          <w:color w:val="215868" w:themeColor="accent5" w:themeShade="80"/>
          <w:sz w:val="44"/>
          <w:szCs w:val="44"/>
          <w:highlight w:val="lightGray"/>
        </w:rPr>
      </w:pPr>
      <w:r w:rsidRPr="00822CB5">
        <w:rPr>
          <w:rFonts w:hint="eastAsia"/>
          <w:b/>
          <w:color w:val="215868" w:themeColor="accent5" w:themeShade="80"/>
          <w:sz w:val="44"/>
          <w:szCs w:val="44"/>
          <w:highlight w:val="lightGray"/>
        </w:rPr>
        <w:t>数据的收集</w:t>
      </w:r>
    </w:p>
    <w:p w:rsidR="007B47AF" w:rsidRPr="007B47AF" w:rsidRDefault="00FA0581" w:rsidP="007B47AF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数据来源</w:t>
      </w:r>
      <w:r w:rsidR="007B47AF">
        <w:rPr>
          <w:rFonts w:hint="eastAsia"/>
          <w:sz w:val="32"/>
          <w:szCs w:val="32"/>
        </w:rPr>
        <w:t>：国家统计局</w:t>
      </w:r>
    </w:p>
    <w:p w:rsidR="007B47AF" w:rsidRPr="007B47AF" w:rsidRDefault="007B47AF" w:rsidP="007B47AF">
      <w:pPr>
        <w:ind w:left="2720" w:hangingChars="850" w:hanging="272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 w:rsidRPr="007B47AF">
        <w:rPr>
          <w:rFonts w:hint="eastAsia"/>
          <w:sz w:val="28"/>
          <w:szCs w:val="28"/>
        </w:rPr>
        <w:t xml:space="preserve"> </w:t>
      </w:r>
      <w:hyperlink r:id="rId7" w:history="1">
        <w:r w:rsidRPr="007B47AF">
          <w:rPr>
            <w:rStyle w:val="a6"/>
            <w:rFonts w:ascii="Times New Roman" w:hAnsi="Times New Roman" w:cs="Times New Roman"/>
            <w:sz w:val="28"/>
            <w:szCs w:val="28"/>
          </w:rPr>
          <w:t>http://www.stats.gov.cn/tjsj/jdsj/t20090218_402540691.htm</w:t>
        </w:r>
      </w:hyperlink>
    </w:p>
    <w:p w:rsidR="007B47AF" w:rsidRPr="007B47AF" w:rsidRDefault="007B47AF" w:rsidP="007B47AF">
      <w:pP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B47AF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Pr="007B47AF">
          <w:rPr>
            <w:rStyle w:val="a6"/>
            <w:rFonts w:ascii="Times New Roman" w:eastAsia="宋体" w:hAnsi="Times New Roman" w:cs="Times New Roman"/>
            <w:kern w:val="0"/>
            <w:sz w:val="28"/>
            <w:szCs w:val="28"/>
          </w:rPr>
          <w:t>http://www.stats.gov.cn/tjsj/jdsj/t20090218_402540693.htm</w:t>
        </w:r>
      </w:hyperlink>
    </w:p>
    <w:p w:rsidR="007B47AF" w:rsidRPr="007B47AF" w:rsidRDefault="007B47AF" w:rsidP="007B47AF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B47AF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hyperlink r:id="rId9" w:history="1">
        <w:r w:rsidRPr="007B47AF">
          <w:rPr>
            <w:rStyle w:val="a6"/>
            <w:rFonts w:ascii="Times New Roman" w:eastAsia="宋体" w:hAnsi="Times New Roman" w:cs="Times New Roman"/>
            <w:kern w:val="0"/>
            <w:sz w:val="28"/>
            <w:szCs w:val="28"/>
          </w:rPr>
          <w:t>http://www.stats.gov.cn/tjsj/jdsj/t20091126_402603552.htm</w:t>
        </w:r>
      </w:hyperlink>
    </w:p>
    <w:p w:rsidR="00FA0581" w:rsidRDefault="00FA0581" w:rsidP="00FA05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数据的整理</w:t>
      </w:r>
    </w:p>
    <w:p w:rsidR="007B47AF" w:rsidRDefault="007B47AF" w:rsidP="007B47A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数据列为三张表：</w:t>
      </w:r>
    </w:p>
    <w:p w:rsidR="007B47AF" w:rsidRPr="001E7862" w:rsidRDefault="007B47AF" w:rsidP="007B47A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822CB5">
        <w:rPr>
          <w:rFonts w:hint="eastAsia"/>
          <w:b/>
          <w:color w:val="FF0000"/>
          <w:sz w:val="28"/>
          <w:szCs w:val="28"/>
        </w:rPr>
        <w:t>居民消费价格分类指数</w:t>
      </w:r>
      <w:r w:rsidR="00822CB5" w:rsidRPr="00822CB5">
        <w:rPr>
          <w:rFonts w:hint="eastAsia"/>
          <w:b/>
          <w:color w:val="FF0000"/>
          <w:sz w:val="28"/>
          <w:szCs w:val="28"/>
        </w:rPr>
        <w:t>表</w:t>
      </w:r>
      <w:r w:rsidRPr="001E7862">
        <w:rPr>
          <w:rFonts w:hint="eastAsia"/>
          <w:sz w:val="28"/>
          <w:szCs w:val="28"/>
        </w:rPr>
        <w:t>，并画折线图统计了</w:t>
      </w:r>
      <w:r w:rsidR="001E7862" w:rsidRPr="001E7862">
        <w:rPr>
          <w:rFonts w:hint="eastAsia"/>
          <w:sz w:val="28"/>
          <w:szCs w:val="28"/>
        </w:rPr>
        <w:t>09</w:t>
      </w:r>
      <w:r w:rsidR="001E7862" w:rsidRPr="001E7862">
        <w:rPr>
          <w:rFonts w:hint="eastAsia"/>
          <w:sz w:val="28"/>
          <w:szCs w:val="28"/>
        </w:rPr>
        <w:t>年居民消费综合指数在国家、城市和农村的变化。</w:t>
      </w:r>
    </w:p>
    <w:p w:rsidR="007B47AF" w:rsidRPr="001E7862" w:rsidRDefault="007B47AF" w:rsidP="007B47A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822CB5">
        <w:rPr>
          <w:rFonts w:hint="eastAsia"/>
          <w:b/>
          <w:color w:val="FF0000"/>
          <w:sz w:val="28"/>
          <w:szCs w:val="28"/>
        </w:rPr>
        <w:t>各地区居民消费价格指数</w:t>
      </w:r>
      <w:r w:rsidR="00822CB5" w:rsidRPr="00822CB5">
        <w:rPr>
          <w:rFonts w:hint="eastAsia"/>
          <w:b/>
          <w:color w:val="FF0000"/>
          <w:sz w:val="28"/>
          <w:szCs w:val="28"/>
        </w:rPr>
        <w:t>表</w:t>
      </w:r>
      <w:r w:rsidR="001E7862" w:rsidRPr="001E7862">
        <w:rPr>
          <w:rFonts w:hint="eastAsia"/>
          <w:sz w:val="28"/>
          <w:szCs w:val="28"/>
        </w:rPr>
        <w:t>，并统计了各省份价格指数最高、最低值，各月价格指数最高、最低值，以及全国消费指数逐月变化情况。</w:t>
      </w:r>
    </w:p>
    <w:p w:rsidR="007B47AF" w:rsidRDefault="007B47AF" w:rsidP="007B47AF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 w:rsidRPr="00822CB5">
        <w:rPr>
          <w:rFonts w:hint="eastAsia"/>
          <w:b/>
          <w:color w:val="FF0000"/>
          <w:sz w:val="28"/>
          <w:szCs w:val="28"/>
        </w:rPr>
        <w:t>消费者信心指数</w:t>
      </w:r>
      <w:r w:rsidR="00822CB5" w:rsidRPr="00822CB5">
        <w:rPr>
          <w:rFonts w:hint="eastAsia"/>
          <w:b/>
          <w:color w:val="FF0000"/>
          <w:sz w:val="28"/>
          <w:szCs w:val="28"/>
        </w:rPr>
        <w:t>表</w:t>
      </w:r>
      <w:r w:rsidR="001E7862" w:rsidRPr="001E7862">
        <w:rPr>
          <w:rFonts w:hint="eastAsia"/>
          <w:sz w:val="28"/>
          <w:szCs w:val="28"/>
        </w:rPr>
        <w:t>，用折线图分别表示三种消费者指数的全年变化情况。</w:t>
      </w:r>
      <w:r w:rsidRPr="007B47AF">
        <w:rPr>
          <w:rFonts w:hint="eastAsia"/>
          <w:sz w:val="32"/>
          <w:szCs w:val="32"/>
        </w:rPr>
        <w:t xml:space="preserve">   </w:t>
      </w:r>
    </w:p>
    <w:p w:rsidR="00FA0581" w:rsidRDefault="00FA0581" w:rsidP="00FA05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数据表的含义解释</w:t>
      </w:r>
    </w:p>
    <w:p w:rsidR="001E7862" w:rsidRPr="001E7862" w:rsidRDefault="001E7862" w:rsidP="001E7862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822CB5">
        <w:rPr>
          <w:rFonts w:hint="eastAsia"/>
          <w:b/>
          <w:color w:val="FF0000"/>
          <w:sz w:val="28"/>
          <w:szCs w:val="28"/>
        </w:rPr>
        <w:lastRenderedPageBreak/>
        <w:t>居民消费价格分类指数表</w:t>
      </w:r>
      <w:r>
        <w:rPr>
          <w:rFonts w:hint="eastAsia"/>
          <w:sz w:val="28"/>
          <w:szCs w:val="28"/>
        </w:rPr>
        <w:t>中分析了</w:t>
      </w:r>
      <w:r>
        <w:rPr>
          <w:rFonts w:hint="eastAsia"/>
          <w:sz w:val="28"/>
          <w:szCs w:val="28"/>
        </w:rPr>
        <w:t>2009</w:t>
      </w:r>
      <w:r>
        <w:rPr>
          <w:rFonts w:hint="eastAsia"/>
          <w:sz w:val="28"/>
          <w:szCs w:val="28"/>
        </w:rPr>
        <w:t>年我国各项消费品价格指数同比去年同月的变化情况，同时从全国整体，城市和农村三个方面并列比较。分析数据包括了日常衣食住行的各个方面。</w:t>
      </w:r>
    </w:p>
    <w:p w:rsidR="001E7862" w:rsidRPr="00F7230E" w:rsidRDefault="001E7862" w:rsidP="001E7862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822CB5">
        <w:rPr>
          <w:rFonts w:hint="eastAsia"/>
          <w:b/>
          <w:color w:val="FF0000"/>
          <w:sz w:val="28"/>
          <w:szCs w:val="28"/>
        </w:rPr>
        <w:t>各地区居民消费价格指数</w:t>
      </w:r>
      <w:proofErr w:type="gramStart"/>
      <w:r w:rsidRPr="00822CB5">
        <w:rPr>
          <w:rFonts w:hint="eastAsia"/>
          <w:b/>
          <w:color w:val="FF0000"/>
          <w:sz w:val="28"/>
          <w:szCs w:val="28"/>
        </w:rPr>
        <w:t>表</w:t>
      </w:r>
      <w:r>
        <w:rPr>
          <w:rFonts w:hint="eastAsia"/>
          <w:sz w:val="28"/>
          <w:szCs w:val="28"/>
        </w:rPr>
        <w:t>分析</w:t>
      </w:r>
      <w:proofErr w:type="gramEnd"/>
      <w:r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2009</w:t>
      </w:r>
      <w:r>
        <w:rPr>
          <w:rFonts w:hint="eastAsia"/>
          <w:sz w:val="28"/>
          <w:szCs w:val="28"/>
        </w:rPr>
        <w:t>年我国各省消费价格同比变化情况</w:t>
      </w:r>
      <w:r w:rsidR="00F7230E">
        <w:rPr>
          <w:rFonts w:hint="eastAsia"/>
          <w:sz w:val="28"/>
          <w:szCs w:val="28"/>
        </w:rPr>
        <w:t>以分析变化趋势。</w:t>
      </w:r>
    </w:p>
    <w:p w:rsidR="00F7230E" w:rsidRDefault="00F7230E" w:rsidP="001E7862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822CB5">
        <w:rPr>
          <w:rFonts w:hint="eastAsia"/>
          <w:b/>
          <w:color w:val="FF0000"/>
          <w:sz w:val="28"/>
          <w:szCs w:val="28"/>
        </w:rPr>
        <w:t>消费者信心指数表</w:t>
      </w:r>
      <w:r w:rsidR="007E20F2">
        <w:rPr>
          <w:rFonts w:hint="eastAsia"/>
          <w:sz w:val="28"/>
          <w:szCs w:val="28"/>
        </w:rPr>
        <w:t>显示了</w:t>
      </w:r>
      <w:r w:rsidR="007E20F2">
        <w:rPr>
          <w:rFonts w:hint="eastAsia"/>
          <w:sz w:val="28"/>
          <w:szCs w:val="28"/>
        </w:rPr>
        <w:t>2009</w:t>
      </w:r>
      <w:r w:rsidR="007E20F2">
        <w:rPr>
          <w:rFonts w:hint="eastAsia"/>
          <w:sz w:val="28"/>
          <w:szCs w:val="28"/>
        </w:rPr>
        <w:t>年我国消费者预期、满意和信心指数，分别表示了消费者过去、现在以及对将来的消费品价格趋势的想法。</w:t>
      </w:r>
    </w:p>
    <w:p w:rsidR="00FA0581" w:rsidRPr="00822CB5" w:rsidRDefault="00FA0581" w:rsidP="00FA0581">
      <w:pPr>
        <w:pStyle w:val="a5"/>
        <w:numPr>
          <w:ilvl w:val="0"/>
          <w:numId w:val="3"/>
        </w:numPr>
        <w:ind w:firstLineChars="0"/>
        <w:rPr>
          <w:b/>
          <w:color w:val="215868" w:themeColor="accent5" w:themeShade="80"/>
          <w:sz w:val="44"/>
          <w:szCs w:val="44"/>
          <w:highlight w:val="lightGray"/>
        </w:rPr>
      </w:pPr>
      <w:r w:rsidRPr="00822CB5">
        <w:rPr>
          <w:rFonts w:hint="eastAsia"/>
          <w:b/>
          <w:color w:val="215868" w:themeColor="accent5" w:themeShade="80"/>
          <w:sz w:val="44"/>
          <w:szCs w:val="44"/>
          <w:highlight w:val="lightGray"/>
        </w:rPr>
        <w:t>数据的分析思路</w:t>
      </w:r>
    </w:p>
    <w:p w:rsidR="00FA0581" w:rsidRDefault="00FA0581" w:rsidP="00FA0581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从哪几个方面进行分析</w:t>
      </w:r>
    </w:p>
    <w:p w:rsidR="007E20F2" w:rsidRDefault="00884A68" w:rsidP="007E20F2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884A68">
        <w:rPr>
          <w:rFonts w:hint="eastAsia"/>
          <w:sz w:val="28"/>
          <w:szCs w:val="28"/>
        </w:rPr>
        <w:t>比较</w:t>
      </w:r>
      <w:r w:rsidRPr="00822CB5">
        <w:rPr>
          <w:rFonts w:hint="eastAsia"/>
          <w:b/>
          <w:color w:val="FF0000"/>
          <w:sz w:val="28"/>
          <w:szCs w:val="28"/>
        </w:rPr>
        <w:t>居民消费价格分类指数表</w:t>
      </w:r>
      <w:r>
        <w:rPr>
          <w:rFonts w:hint="eastAsia"/>
          <w:sz w:val="28"/>
          <w:szCs w:val="28"/>
        </w:rPr>
        <w:t>中城市和农村消费指数的差异，以及衣食住行各项消费品的消费指数差异。</w:t>
      </w:r>
    </w:p>
    <w:p w:rsidR="00884A68" w:rsidRDefault="00884A68" w:rsidP="007E20F2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822CB5">
        <w:rPr>
          <w:rFonts w:hint="eastAsia"/>
          <w:b/>
          <w:color w:val="FF0000"/>
          <w:sz w:val="28"/>
          <w:szCs w:val="28"/>
        </w:rPr>
        <w:t>各地区居民消费价格指数表</w:t>
      </w:r>
      <w:r>
        <w:rPr>
          <w:rFonts w:hint="eastAsia"/>
          <w:sz w:val="28"/>
          <w:szCs w:val="28"/>
        </w:rPr>
        <w:t>比较各省的消费品价格指数差异以及变化趋势。</w:t>
      </w:r>
    </w:p>
    <w:p w:rsidR="00884A68" w:rsidRPr="00884A68" w:rsidRDefault="00884A68" w:rsidP="007E20F2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822CB5">
        <w:rPr>
          <w:rFonts w:hint="eastAsia"/>
          <w:b/>
          <w:color w:val="FF0000"/>
          <w:sz w:val="28"/>
          <w:szCs w:val="28"/>
        </w:rPr>
        <w:t>消费者信心指数</w:t>
      </w:r>
      <w:proofErr w:type="gramStart"/>
      <w:r w:rsidR="00822CB5">
        <w:rPr>
          <w:rFonts w:hint="eastAsia"/>
          <w:b/>
          <w:color w:val="FF0000"/>
          <w:sz w:val="28"/>
          <w:szCs w:val="28"/>
        </w:rPr>
        <w:t>表</w:t>
      </w:r>
      <w:r>
        <w:rPr>
          <w:rFonts w:hint="eastAsia"/>
          <w:sz w:val="28"/>
          <w:szCs w:val="28"/>
        </w:rPr>
        <w:t>分析</w:t>
      </w:r>
      <w:proofErr w:type="gramEnd"/>
      <w:r>
        <w:rPr>
          <w:rFonts w:hint="eastAsia"/>
          <w:sz w:val="28"/>
          <w:szCs w:val="28"/>
        </w:rPr>
        <w:t>三种指数的差异以及变化趋势</w:t>
      </w:r>
    </w:p>
    <w:p w:rsidR="00FA0581" w:rsidRDefault="00FA0581" w:rsidP="00FA0581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准备采用什么方法</w:t>
      </w:r>
    </w:p>
    <w:p w:rsidR="00884A68" w:rsidRDefault="00EA60D0" w:rsidP="00884A68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图表法（折线图</w:t>
      </w:r>
      <w:r w:rsidR="007C27BD">
        <w:rPr>
          <w:rFonts w:hint="eastAsia"/>
          <w:sz w:val="32"/>
          <w:szCs w:val="32"/>
        </w:rPr>
        <w:t>查看走势），</w:t>
      </w:r>
      <w:r w:rsidR="00884A68">
        <w:rPr>
          <w:rFonts w:hint="eastAsia"/>
          <w:sz w:val="32"/>
          <w:szCs w:val="32"/>
        </w:rPr>
        <w:t>比较法</w:t>
      </w:r>
    </w:p>
    <w:p w:rsidR="00822CB5" w:rsidRDefault="00822CB5" w:rsidP="00884A68">
      <w:pPr>
        <w:pStyle w:val="a5"/>
        <w:ind w:left="840" w:firstLineChars="0" w:firstLine="0"/>
        <w:rPr>
          <w:sz w:val="32"/>
          <w:szCs w:val="32"/>
        </w:rPr>
      </w:pPr>
    </w:p>
    <w:p w:rsidR="00822CB5" w:rsidRDefault="00822CB5" w:rsidP="00884A68">
      <w:pPr>
        <w:pStyle w:val="a5"/>
        <w:ind w:left="840" w:firstLineChars="0" w:firstLine="0"/>
        <w:rPr>
          <w:sz w:val="32"/>
          <w:szCs w:val="32"/>
        </w:rPr>
      </w:pPr>
    </w:p>
    <w:p w:rsidR="00822CB5" w:rsidRDefault="00822CB5" w:rsidP="00884A68">
      <w:pPr>
        <w:pStyle w:val="a5"/>
        <w:ind w:left="840" w:firstLineChars="0" w:firstLine="0"/>
        <w:rPr>
          <w:sz w:val="32"/>
          <w:szCs w:val="32"/>
        </w:rPr>
      </w:pPr>
    </w:p>
    <w:p w:rsidR="00822CB5" w:rsidRDefault="00822CB5" w:rsidP="00884A68">
      <w:pPr>
        <w:pStyle w:val="a5"/>
        <w:ind w:left="840" w:firstLineChars="0" w:firstLine="0"/>
        <w:rPr>
          <w:sz w:val="32"/>
          <w:szCs w:val="32"/>
        </w:rPr>
      </w:pPr>
    </w:p>
    <w:p w:rsidR="00822CB5" w:rsidRDefault="00822CB5" w:rsidP="00884A68">
      <w:pPr>
        <w:pStyle w:val="a5"/>
        <w:ind w:left="840" w:firstLineChars="0" w:firstLine="0"/>
        <w:rPr>
          <w:sz w:val="32"/>
          <w:szCs w:val="32"/>
        </w:rPr>
      </w:pPr>
    </w:p>
    <w:p w:rsidR="00FA0581" w:rsidRPr="00822CB5" w:rsidRDefault="00FA0581" w:rsidP="004F0EDD">
      <w:pPr>
        <w:pStyle w:val="a5"/>
        <w:numPr>
          <w:ilvl w:val="0"/>
          <w:numId w:val="3"/>
        </w:numPr>
        <w:ind w:firstLineChars="0"/>
        <w:rPr>
          <w:b/>
          <w:color w:val="215868" w:themeColor="accent5" w:themeShade="80"/>
          <w:sz w:val="44"/>
          <w:szCs w:val="44"/>
          <w:highlight w:val="lightGray"/>
        </w:rPr>
      </w:pPr>
      <w:r w:rsidRPr="00822CB5">
        <w:rPr>
          <w:rFonts w:hint="eastAsia"/>
          <w:b/>
          <w:color w:val="215868" w:themeColor="accent5" w:themeShade="80"/>
          <w:sz w:val="44"/>
          <w:szCs w:val="44"/>
          <w:highlight w:val="lightGray"/>
        </w:rPr>
        <w:t>分析得结论，逐条描述</w:t>
      </w:r>
      <w:r w:rsidR="004F0EDD" w:rsidRPr="00822CB5">
        <w:rPr>
          <w:rFonts w:hint="eastAsia"/>
          <w:b/>
          <w:color w:val="215868" w:themeColor="accent5" w:themeShade="80"/>
          <w:sz w:val="44"/>
          <w:szCs w:val="44"/>
          <w:highlight w:val="lightGray"/>
        </w:rPr>
        <w:t>，需要给出通过处理后得到的图表和数据表，并写出结论。</w:t>
      </w:r>
    </w:p>
    <w:p w:rsidR="00C864BC" w:rsidRPr="00822CB5" w:rsidRDefault="00884A68" w:rsidP="00884A68">
      <w:pPr>
        <w:pStyle w:val="a5"/>
        <w:numPr>
          <w:ilvl w:val="0"/>
          <w:numId w:val="12"/>
        </w:numPr>
        <w:ind w:firstLineChars="0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 xml:space="preserve"> </w:t>
      </w:r>
      <w:r w:rsidR="00CA431A" w:rsidRPr="00822CB5">
        <w:rPr>
          <w:rFonts w:hint="eastAsia"/>
          <w:sz w:val="28"/>
          <w:szCs w:val="28"/>
          <w:highlight w:val="yellow"/>
        </w:rPr>
        <w:t>从</w:t>
      </w:r>
      <w:r w:rsidR="00CA431A" w:rsidRPr="00822CB5">
        <w:rPr>
          <w:rFonts w:hint="eastAsia"/>
          <w:b/>
          <w:color w:val="FF0000"/>
          <w:sz w:val="28"/>
          <w:szCs w:val="28"/>
          <w:highlight w:val="yellow"/>
        </w:rPr>
        <w:t>居民消费价格分类指数表</w:t>
      </w:r>
      <w:r w:rsidR="00C864BC" w:rsidRPr="00822CB5">
        <w:rPr>
          <w:rFonts w:hint="eastAsia"/>
          <w:sz w:val="28"/>
          <w:szCs w:val="28"/>
          <w:highlight w:val="yellow"/>
        </w:rPr>
        <w:t>中可以看出：</w:t>
      </w:r>
    </w:p>
    <w:p w:rsidR="00884A68" w:rsidRPr="00CA431A" w:rsidRDefault="00CA431A" w:rsidP="00C864BC">
      <w:pPr>
        <w:pStyle w:val="a5"/>
        <w:numPr>
          <w:ilvl w:val="0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月和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月以外，</w:t>
      </w:r>
      <w:r>
        <w:rPr>
          <w:rFonts w:hint="eastAsia"/>
          <w:sz w:val="28"/>
          <w:szCs w:val="28"/>
        </w:rPr>
        <w:t>2009</w:t>
      </w:r>
      <w:r>
        <w:rPr>
          <w:rFonts w:hint="eastAsia"/>
          <w:sz w:val="28"/>
          <w:szCs w:val="28"/>
        </w:rPr>
        <w:t>年全国的消费品价格同比略有下降，消费指数多小于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（即去年同月参数），表示我国在经历了一段通货膨胀时期后，在</w:t>
      </w:r>
      <w:r>
        <w:rPr>
          <w:rFonts w:hint="eastAsia"/>
          <w:sz w:val="28"/>
          <w:szCs w:val="28"/>
        </w:rPr>
        <w:t>09</w:t>
      </w:r>
      <w:r>
        <w:rPr>
          <w:rFonts w:hint="eastAsia"/>
          <w:sz w:val="28"/>
          <w:szCs w:val="28"/>
        </w:rPr>
        <w:t>年通货膨胀形势趋缓，但在年末又再次反弹，再次需要引起重视。</w:t>
      </w:r>
    </w:p>
    <w:p w:rsidR="00CA431A" w:rsidRPr="00DA250B" w:rsidRDefault="00C864BC" w:rsidP="00C864BC">
      <w:pPr>
        <w:pStyle w:val="a5"/>
        <w:numPr>
          <w:ilvl w:val="0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将城市和农村对比分析，可以明显得出，农村的消费价格指数高于城市。为确保城乡共同发展，国家应继续加强对农村经济发展的支持，</w:t>
      </w:r>
      <w:r w:rsidR="00DA250B">
        <w:rPr>
          <w:rFonts w:hint="eastAsia"/>
          <w:sz w:val="28"/>
          <w:szCs w:val="28"/>
        </w:rPr>
        <w:t>努力改善农村人民的生活水平。</w:t>
      </w:r>
    </w:p>
    <w:p w:rsidR="00822CB5" w:rsidRPr="00BE73A9" w:rsidRDefault="00DA250B" w:rsidP="00CA431A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DA250B">
        <w:rPr>
          <w:rFonts w:hint="eastAsia"/>
          <w:sz w:val="28"/>
          <w:szCs w:val="28"/>
        </w:rPr>
        <w:t>在</w:t>
      </w:r>
      <w:r w:rsidRPr="00DA250B">
        <w:rPr>
          <w:rFonts w:hint="eastAsia"/>
          <w:sz w:val="28"/>
          <w:szCs w:val="28"/>
        </w:rPr>
        <w:t>09</w:t>
      </w:r>
      <w:r w:rsidRPr="00DA250B">
        <w:rPr>
          <w:rFonts w:hint="eastAsia"/>
          <w:sz w:val="28"/>
          <w:szCs w:val="28"/>
        </w:rPr>
        <w:t>年各项消费品中</w:t>
      </w:r>
      <w:r>
        <w:rPr>
          <w:rFonts w:hint="eastAsia"/>
          <w:sz w:val="28"/>
          <w:szCs w:val="28"/>
        </w:rPr>
        <w:t>，食物（除肉禽及其制品）、烟酒、家庭设备、医疗保健及娱乐服务的消费价格指数均有所上升。一方面说明人民生活水平提高，导致必需品外的消费价格增长，另一方面食物价格的增长也需要重视。与此同时有趣的是，肉禽类的价格略有下降，或表示人们的饮食结构趋于健康化，不再热衷于肉类食品。</w:t>
      </w:r>
    </w:p>
    <w:tbl>
      <w:tblPr>
        <w:tblW w:w="14860" w:type="dxa"/>
        <w:tblInd w:w="103" w:type="dxa"/>
        <w:tblLook w:val="04A0"/>
      </w:tblPr>
      <w:tblGrid>
        <w:gridCol w:w="1060"/>
        <w:gridCol w:w="1000"/>
        <w:gridCol w:w="1000"/>
        <w:gridCol w:w="840"/>
        <w:gridCol w:w="640"/>
        <w:gridCol w:w="1000"/>
        <w:gridCol w:w="640"/>
        <w:gridCol w:w="860"/>
        <w:gridCol w:w="640"/>
        <w:gridCol w:w="640"/>
        <w:gridCol w:w="1000"/>
        <w:gridCol w:w="540"/>
        <w:gridCol w:w="1000"/>
        <w:gridCol w:w="1180"/>
        <w:gridCol w:w="1000"/>
        <w:gridCol w:w="1180"/>
        <w:gridCol w:w="640"/>
      </w:tblGrid>
      <w:tr w:rsidR="00C864BC" w:rsidRPr="00C864BC" w:rsidTr="00C864BC">
        <w:trPr>
          <w:trHeight w:val="312"/>
        </w:trPr>
        <w:tc>
          <w:tcPr>
            <w:tcW w:w="14860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居民消费价格分类指数</w:t>
            </w:r>
          </w:p>
        </w:tc>
      </w:tr>
      <w:tr w:rsidR="00C864BC" w:rsidRPr="00C864BC" w:rsidTr="00C864BC">
        <w:trPr>
          <w:trHeight w:val="312"/>
        </w:trPr>
        <w:tc>
          <w:tcPr>
            <w:tcW w:w="1486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分类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居民消费价格指数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食品总计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粮食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肉禽及其制品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水 产 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鲜菜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鲜果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烟酒及用品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衣着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家庭设备用品及服务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医疗保健及个人用品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交通和通信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娱乐教育文化用品及服务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居住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111.6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119.6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111.7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119.4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95.7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111.2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120.3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102.2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2009年2月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97.1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95.2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2009年3月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106.4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96.5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106.4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94.8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106.5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107.6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100.1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2009年4月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110.9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109.9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94.5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113.9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99.2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85.6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2009年5月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122.2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113.6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95.2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121.4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113.3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93.9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124.7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114.3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2009年6月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117.6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119.9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94.3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117.3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119.9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93.3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118.4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119.6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96.5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2009年7月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110.1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124.1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94.2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109.2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124.9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93.5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113.1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121.6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95.8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2009年8月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121.8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122.1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94.6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123.5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121.1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117.7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2009年9月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125.8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117.2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125.9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117.4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94.4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105.5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125.5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116.5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96.2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2009年10月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106.2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114.8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112.3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96.2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106.1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95.8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114.4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111.8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95.7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106.3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116.1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113.4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97.1</w:t>
            </w:r>
          </w:p>
        </w:tc>
      </w:tr>
      <w:tr w:rsidR="00C864BC" w:rsidRPr="00C864BC" w:rsidTr="00C864BC">
        <w:trPr>
          <w:trHeight w:val="42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消费者满意指数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2009年11月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全国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123.9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106.1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97.9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102.6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123.3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104.6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98.6</w:t>
            </w:r>
          </w:p>
        </w:tc>
      </w:tr>
      <w:tr w:rsidR="00C864BC" w:rsidRPr="00C864BC" w:rsidTr="00C864BC">
        <w:trPr>
          <w:trHeight w:val="27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农村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107.1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103.1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125.6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110.7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BC" w:rsidRPr="00C864BC" w:rsidRDefault="00C864BC" w:rsidP="00C864B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864B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99.1</w:t>
            </w:r>
          </w:p>
        </w:tc>
      </w:tr>
    </w:tbl>
    <w:p w:rsidR="00CA431A" w:rsidRDefault="00CA431A" w:rsidP="00CA431A">
      <w:pPr>
        <w:pStyle w:val="a5"/>
        <w:ind w:left="420" w:firstLineChars="0" w:firstLine="0"/>
        <w:rPr>
          <w:sz w:val="32"/>
          <w:szCs w:val="32"/>
        </w:rPr>
      </w:pPr>
    </w:p>
    <w:p w:rsidR="00DA250B" w:rsidRPr="00CA431A" w:rsidRDefault="00DA250B" w:rsidP="00CA431A">
      <w:pPr>
        <w:pStyle w:val="a5"/>
        <w:ind w:left="420" w:firstLineChars="0" w:firstLine="0"/>
        <w:rPr>
          <w:sz w:val="32"/>
          <w:szCs w:val="32"/>
        </w:rPr>
      </w:pPr>
      <w:r w:rsidRPr="00DA250B">
        <w:rPr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2CB5" w:rsidRPr="00BE73A9" w:rsidRDefault="00822CB5" w:rsidP="00BE73A9">
      <w:pPr>
        <w:rPr>
          <w:sz w:val="28"/>
          <w:szCs w:val="28"/>
        </w:rPr>
      </w:pPr>
    </w:p>
    <w:p w:rsidR="00CA431A" w:rsidRDefault="00DA250B" w:rsidP="00DA250B">
      <w:pPr>
        <w:pStyle w:val="a5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822CB5">
        <w:rPr>
          <w:rFonts w:hint="eastAsia"/>
          <w:sz w:val="28"/>
          <w:szCs w:val="28"/>
          <w:highlight w:val="yellow"/>
        </w:rPr>
        <w:lastRenderedPageBreak/>
        <w:t>从</w:t>
      </w:r>
      <w:r w:rsidRPr="00822CB5">
        <w:rPr>
          <w:rFonts w:hint="eastAsia"/>
          <w:b/>
          <w:color w:val="FF0000"/>
          <w:sz w:val="28"/>
          <w:szCs w:val="28"/>
          <w:highlight w:val="yellow"/>
        </w:rPr>
        <w:t>各地区居民消费价格指数表</w:t>
      </w:r>
      <w:r w:rsidRPr="00A40D4E">
        <w:rPr>
          <w:rFonts w:hint="eastAsia"/>
          <w:sz w:val="28"/>
          <w:szCs w:val="28"/>
        </w:rPr>
        <w:t>中可以明显看出</w:t>
      </w:r>
      <w:r>
        <w:rPr>
          <w:rFonts w:hint="eastAsia"/>
          <w:sz w:val="28"/>
          <w:szCs w:val="28"/>
        </w:rPr>
        <w:t>，东南沿海地区（如浙江、福建）以及西南</w:t>
      </w:r>
      <w:r w:rsidR="00575C17">
        <w:rPr>
          <w:rFonts w:hint="eastAsia"/>
          <w:sz w:val="28"/>
          <w:szCs w:val="28"/>
        </w:rPr>
        <w:t>地区消费价格指数相对低于全国的消费价格指数。</w:t>
      </w:r>
      <w:r w:rsidR="00935D00">
        <w:rPr>
          <w:rFonts w:hint="eastAsia"/>
          <w:sz w:val="28"/>
          <w:szCs w:val="28"/>
        </w:rPr>
        <w:t>而西北和中部地区（特别是西藏新疆等地区）的消费指数普遍高于全国平均价格指数。物价上涨速度不快，不利于不发达地区人民生活水平的提高。国家需要重点扶持西北和中部地区的经济发展。</w:t>
      </w:r>
    </w:p>
    <w:tbl>
      <w:tblPr>
        <w:tblW w:w="5000" w:type="pct"/>
        <w:tblLook w:val="04A0"/>
      </w:tblPr>
      <w:tblGrid>
        <w:gridCol w:w="93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36"/>
        <w:gridCol w:w="1136"/>
        <w:gridCol w:w="705"/>
        <w:gridCol w:w="78"/>
        <w:gridCol w:w="642"/>
        <w:gridCol w:w="85"/>
        <w:gridCol w:w="637"/>
        <w:gridCol w:w="50"/>
        <w:gridCol w:w="674"/>
        <w:gridCol w:w="31"/>
      </w:tblGrid>
      <w:tr w:rsidR="00A10E79" w:rsidRPr="00A10E79" w:rsidTr="00A10E79">
        <w:trPr>
          <w:trHeight w:val="270"/>
        </w:trPr>
        <w:tc>
          <w:tcPr>
            <w:tcW w:w="4099" w:type="pct"/>
            <w:gridSpan w:val="14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各地区居民消费价格指数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10E79" w:rsidRPr="00A10E79" w:rsidTr="00A10E79">
        <w:trPr>
          <w:gridAfter w:val="1"/>
          <w:wAfter w:w="41" w:type="pct"/>
          <w:trHeight w:val="42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时间/地域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2009年2月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2009年3月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2009年4月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2009年5月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2009年6月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2009年7月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2009年8月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2009年9月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2009年10月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2009年11月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平均值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最大值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最小值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消费价格指数排名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全  国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99.05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青  海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104.60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102.20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102.59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104.60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101.3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西  藏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103.30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101.16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103.30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100.5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  甘  </w:t>
            </w:r>
            <w:proofErr w:type="gramStart"/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肃</w:t>
            </w:r>
            <w:proofErr w:type="gramEnd"/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103.30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101.14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103.30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四  川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宁  夏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101.00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100.63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102.20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99.8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新  疆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101.80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100.53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101.80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99.4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陕  西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100.10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101.70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100.31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99.5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云  南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101.30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100.24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101.90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黑龙江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101.10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山  东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99.82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101.20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辽  宁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101.30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101.10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102.20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99.79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102.20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吉  林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102.10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102.10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内  蒙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99.10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100.10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101.10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99.51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101.10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98.9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湖  南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102.10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99.10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100.10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101.30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99.46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102.10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上  海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98.10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湖  北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100.40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99.41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101.20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98.5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江  苏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99.35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101.40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山  西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99.10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99.34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河  南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99.10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99.19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101.20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98.4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江  西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99.15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101.50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海  南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102.50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99.11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102.50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97.4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  河  北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99.05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98.1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天  津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101.30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98.79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101.30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97.6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安  徽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101.00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98.78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101.00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贵  州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98.53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97.1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北  京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</w:tr>
      <w:tr w:rsidR="00A10E79" w:rsidRPr="00A10E79" w:rsidTr="00A10E79">
        <w:trPr>
          <w:gridAfter w:val="1"/>
          <w:wAfter w:w="41" w:type="pct"/>
          <w:trHeight w:val="71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重  庆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98.50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98.90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99.60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98.19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浙  江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99.10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98.17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100.30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福  建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97.00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98.30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99.00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97.89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100.00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广  西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97.40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97.90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98.10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99.80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97.55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96.2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  广  东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95.90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95.80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97.90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99.30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97.38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95.8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 w:rsidR="00A10E79" w:rsidRPr="00A10E79" w:rsidTr="00A10E79">
        <w:trPr>
          <w:gridAfter w:val="1"/>
          <w:wAfter w:w="41" w:type="pct"/>
          <w:trHeight w:val="42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时间/地域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2009年2月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2009年3月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2009年4月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2009年5月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2009年6月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2009年7月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2009年8月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2009年9月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2009年10月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2009年11月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平均值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最大值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最小值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E79" w:rsidRPr="00A10E79" w:rsidRDefault="00A10E79" w:rsidP="00A10E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消费价格指数排名</w:t>
            </w:r>
          </w:p>
        </w:tc>
      </w:tr>
      <w:tr w:rsidR="00A10E79" w:rsidRPr="00A10E79" w:rsidTr="00A10E79">
        <w:trPr>
          <w:gridAfter w:val="1"/>
          <w:wAfter w:w="41" w:type="pct"/>
          <w:trHeight w:val="270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最高省份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100.70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101.30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101.40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102.70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10E79" w:rsidRPr="00A10E79" w:rsidTr="00A10E79">
        <w:trPr>
          <w:gridAfter w:val="1"/>
          <w:wAfter w:w="41" w:type="pct"/>
          <w:trHeight w:val="71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最低省份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99.20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95.90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96.60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96.50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96.10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95.80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96.90 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97.30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97.70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98.70 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E79" w:rsidRPr="00A10E79" w:rsidRDefault="00A10E79" w:rsidP="00A1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A10E7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A40D4E" w:rsidRDefault="00612B86" w:rsidP="00884A68">
      <w:pPr>
        <w:rPr>
          <w:sz w:val="32"/>
          <w:szCs w:val="32"/>
        </w:rPr>
      </w:pPr>
      <w:r w:rsidRPr="00612B86">
        <w:rPr>
          <w:noProof/>
          <w:sz w:val="32"/>
          <w:szCs w:val="32"/>
        </w:rPr>
        <w:drawing>
          <wp:inline distT="0" distB="0" distL="0" distR="0">
            <wp:extent cx="9340201" cy="3482502"/>
            <wp:effectExtent l="19050" t="0" r="13349" b="3648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326A" w:rsidRPr="00822CB5" w:rsidRDefault="00406AB7" w:rsidP="00365566">
      <w:pPr>
        <w:pStyle w:val="a5"/>
        <w:numPr>
          <w:ilvl w:val="0"/>
          <w:numId w:val="12"/>
        </w:numPr>
        <w:ind w:firstLineChars="0"/>
        <w:rPr>
          <w:b/>
          <w:color w:val="FF0000"/>
          <w:sz w:val="28"/>
          <w:szCs w:val="28"/>
          <w:highlight w:val="yellow"/>
        </w:rPr>
      </w:pPr>
      <w:r w:rsidRPr="00406AB7">
        <w:rPr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69.95pt;margin-top:30.5pt;width:191.05pt;height:291.95pt;z-index:251660288;mso-width-relative:margin;mso-height-relative:margin">
            <v:textbox style="mso-next-textbox:#_x0000_s2050">
              <w:txbxContent>
                <w:p w:rsidR="00612B86" w:rsidRPr="007F4243" w:rsidRDefault="00612B86">
                  <w:pPr>
                    <w:rPr>
                      <w:sz w:val="28"/>
                      <w:szCs w:val="28"/>
                    </w:rPr>
                  </w:pPr>
                  <w:r w:rsidRPr="00A40D4E">
                    <w:rPr>
                      <w:rFonts w:hint="eastAsia"/>
                      <w:sz w:val="28"/>
                      <w:szCs w:val="28"/>
                    </w:rPr>
                    <w:t>从</w:t>
                  </w:r>
                  <w:r w:rsidRPr="00A40D4E">
                    <w:rPr>
                      <w:rFonts w:hint="eastAsia"/>
                      <w:b/>
                      <w:color w:val="FF0000"/>
                      <w:sz w:val="28"/>
                      <w:szCs w:val="28"/>
                      <w:highlight w:val="yellow"/>
                    </w:rPr>
                    <w:t>消费者指数表</w:t>
                  </w:r>
                  <w:r w:rsidRPr="00A40D4E">
                    <w:rPr>
                      <w:rFonts w:hint="eastAsia"/>
                      <w:sz w:val="28"/>
                      <w:szCs w:val="28"/>
                    </w:rPr>
                    <w:t>可以看出，</w:t>
                  </w:r>
                  <w:r>
                    <w:rPr>
                      <w:rFonts w:hint="eastAsia"/>
                      <w:sz w:val="28"/>
                      <w:szCs w:val="28"/>
                    </w:rPr>
                    <w:t>消费者预期指数明显高于消费者信心指数，并且消费者满意指数最低。也就是说，消费者普遍对现今消费品价格形势过高预期，对未来的价格走势有一定的信心，但普遍不满意现在的价格状况。因此，可以得出结论，现在的消费品价格需要得到有效调整。</w:t>
                  </w:r>
                </w:p>
              </w:txbxContent>
            </v:textbox>
          </v:shape>
        </w:pict>
      </w:r>
      <w:r w:rsidR="00365566" w:rsidRPr="00822CB5">
        <w:rPr>
          <w:rFonts w:hint="eastAsia"/>
          <w:b/>
          <w:color w:val="FF0000"/>
          <w:sz w:val="28"/>
          <w:szCs w:val="28"/>
          <w:highlight w:val="yellow"/>
        </w:rPr>
        <w:t>消费者信心指数表</w:t>
      </w:r>
    </w:p>
    <w:tbl>
      <w:tblPr>
        <w:tblW w:w="6965" w:type="dxa"/>
        <w:tblInd w:w="843" w:type="dxa"/>
        <w:tblLook w:val="04A0"/>
      </w:tblPr>
      <w:tblGrid>
        <w:gridCol w:w="2011"/>
        <w:gridCol w:w="1651"/>
        <w:gridCol w:w="1651"/>
        <w:gridCol w:w="1652"/>
      </w:tblGrid>
      <w:tr w:rsidR="00365566" w:rsidRPr="00365566" w:rsidTr="00A40D4E">
        <w:trPr>
          <w:trHeight w:val="276"/>
        </w:trPr>
        <w:tc>
          <w:tcPr>
            <w:tcW w:w="6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消费者信心指数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vAlign w:val="center"/>
            <w:hideMark/>
          </w:tcPr>
          <w:p w:rsidR="00365566" w:rsidRPr="00365566" w:rsidRDefault="00365566" w:rsidP="00365566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</w:p>
        </w:tc>
      </w:tr>
      <w:tr w:rsidR="00365566" w:rsidRPr="00365566" w:rsidTr="00A40D4E">
        <w:trPr>
          <w:trHeight w:val="552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消费者预期指数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消费者满意指数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vAlign w:val="center"/>
            <w:hideMark/>
          </w:tcPr>
          <w:p w:rsidR="00365566" w:rsidRPr="00365566" w:rsidRDefault="00365566" w:rsidP="003655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消费者信心指数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86.8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86.5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2009.04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86.5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2009.07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87.5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2009.08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87.3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2009.09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87.2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88.1</w:t>
            </w:r>
          </w:p>
        </w:tc>
      </w:tr>
      <w:tr w:rsidR="00365566" w:rsidRPr="00365566" w:rsidTr="00A40D4E">
        <w:trPr>
          <w:trHeight w:val="276"/>
        </w:trPr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2009.10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8D8D8" w:fill="D8D8D8"/>
            <w:noWrap/>
            <w:vAlign w:val="center"/>
            <w:hideMark/>
          </w:tcPr>
          <w:p w:rsidR="00365566" w:rsidRPr="00365566" w:rsidRDefault="00365566" w:rsidP="003655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5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</w:tr>
    </w:tbl>
    <w:p w:rsidR="00884A68" w:rsidRDefault="00A40D4E" w:rsidP="00884A68">
      <w:pPr>
        <w:pStyle w:val="a5"/>
        <w:ind w:left="420" w:firstLineChars="0" w:firstLine="0"/>
        <w:rPr>
          <w:sz w:val="32"/>
          <w:szCs w:val="32"/>
        </w:rPr>
      </w:pPr>
      <w:r w:rsidRPr="00365566">
        <w:rPr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1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</w:t>
      </w:r>
    </w:p>
    <w:p w:rsidR="00822CB5" w:rsidRDefault="00822CB5" w:rsidP="00884A68">
      <w:pPr>
        <w:pStyle w:val="a5"/>
        <w:ind w:left="420" w:firstLineChars="0" w:firstLine="0"/>
        <w:rPr>
          <w:sz w:val="32"/>
          <w:szCs w:val="32"/>
        </w:rPr>
      </w:pPr>
    </w:p>
    <w:p w:rsidR="007700B7" w:rsidRDefault="007F4243" w:rsidP="00884A68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结论：</w:t>
      </w:r>
    </w:p>
    <w:p w:rsidR="007F4243" w:rsidRDefault="007700B7" w:rsidP="00884A68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7F4243">
        <w:rPr>
          <w:rFonts w:hint="eastAsia"/>
          <w:sz w:val="32"/>
          <w:szCs w:val="32"/>
        </w:rPr>
        <w:t>综上所得，</w:t>
      </w:r>
      <w:r w:rsidR="00406AB7" w:rsidRPr="00612B86">
        <w:rPr>
          <w:sz w:val="32"/>
          <w:szCs w:val="32"/>
          <w:highlight w:val="yellow"/>
        </w:rPr>
        <w:fldChar w:fldCharType="begin"/>
      </w:r>
      <w:r w:rsidR="00612B86" w:rsidRPr="00612B86">
        <w:rPr>
          <w:sz w:val="32"/>
          <w:szCs w:val="32"/>
          <w:highlight w:val="yellow"/>
        </w:rPr>
        <w:instrText xml:space="preserve"> </w:instrText>
      </w:r>
      <w:r w:rsidR="00612B86" w:rsidRPr="00612B86">
        <w:rPr>
          <w:rFonts w:hint="eastAsia"/>
          <w:sz w:val="32"/>
          <w:szCs w:val="32"/>
          <w:highlight w:val="yellow"/>
        </w:rPr>
        <w:instrText>eq \o\ac(</w:instrText>
      </w:r>
      <w:r w:rsidR="00612B86" w:rsidRPr="00612B86">
        <w:rPr>
          <w:rFonts w:hint="eastAsia"/>
          <w:sz w:val="32"/>
          <w:szCs w:val="32"/>
          <w:highlight w:val="yellow"/>
        </w:rPr>
        <w:instrText>○</w:instrText>
      </w:r>
      <w:r w:rsidR="00612B86" w:rsidRPr="00612B86">
        <w:rPr>
          <w:rFonts w:hint="eastAsia"/>
          <w:sz w:val="32"/>
          <w:szCs w:val="32"/>
          <w:highlight w:val="yellow"/>
        </w:rPr>
        <w:instrText>,</w:instrText>
      </w:r>
      <w:r w:rsidR="00612B86" w:rsidRPr="00612B86">
        <w:rPr>
          <w:rFonts w:ascii="Calibri" w:hint="eastAsia"/>
          <w:position w:val="4"/>
          <w:sz w:val="22"/>
          <w:szCs w:val="32"/>
          <w:highlight w:val="yellow"/>
        </w:rPr>
        <w:instrText>1</w:instrText>
      </w:r>
      <w:r w:rsidR="00612B86" w:rsidRPr="00612B86">
        <w:rPr>
          <w:rFonts w:hint="eastAsia"/>
          <w:sz w:val="32"/>
          <w:szCs w:val="32"/>
          <w:highlight w:val="yellow"/>
        </w:rPr>
        <w:instrText>)</w:instrText>
      </w:r>
      <w:r w:rsidR="00406AB7" w:rsidRPr="00612B86">
        <w:rPr>
          <w:sz w:val="32"/>
          <w:szCs w:val="32"/>
          <w:highlight w:val="yellow"/>
        </w:rPr>
        <w:fldChar w:fldCharType="end"/>
      </w:r>
      <w:r w:rsidR="007F4243">
        <w:rPr>
          <w:rFonts w:hint="eastAsia"/>
          <w:sz w:val="32"/>
          <w:szCs w:val="32"/>
        </w:rPr>
        <w:t>我国的消费品价格上涨情况在经过</w:t>
      </w:r>
      <w:r w:rsidR="007F4243">
        <w:rPr>
          <w:rFonts w:hint="eastAsia"/>
          <w:sz w:val="32"/>
          <w:szCs w:val="32"/>
        </w:rPr>
        <w:t>09</w:t>
      </w:r>
      <w:r w:rsidR="007F4243">
        <w:rPr>
          <w:rFonts w:hint="eastAsia"/>
          <w:sz w:val="32"/>
          <w:szCs w:val="32"/>
        </w:rPr>
        <w:t>年中一度趋于缓和之后，在年末重新趋于紧张。其中农村的商品价格上涨过快情况尤为严重，阻碍了农村居民生活水平的提高，不利于城乡一体化发展，需要重视城乡发展</w:t>
      </w:r>
      <w:proofErr w:type="gramStart"/>
      <w:r w:rsidR="007F4243">
        <w:rPr>
          <w:rFonts w:hint="eastAsia"/>
          <w:sz w:val="32"/>
          <w:szCs w:val="32"/>
        </w:rPr>
        <w:t>不</w:t>
      </w:r>
      <w:proofErr w:type="gramEnd"/>
      <w:r w:rsidR="007F4243">
        <w:rPr>
          <w:rFonts w:hint="eastAsia"/>
          <w:sz w:val="32"/>
          <w:szCs w:val="32"/>
        </w:rPr>
        <w:t>均衡的不利形势。</w:t>
      </w:r>
      <w:r w:rsidR="00406AB7" w:rsidRPr="00612B86">
        <w:rPr>
          <w:sz w:val="32"/>
          <w:szCs w:val="32"/>
          <w:highlight w:val="yellow"/>
        </w:rPr>
        <w:fldChar w:fldCharType="begin"/>
      </w:r>
      <w:r w:rsidR="00612B86" w:rsidRPr="00612B86">
        <w:rPr>
          <w:sz w:val="32"/>
          <w:szCs w:val="32"/>
          <w:highlight w:val="yellow"/>
        </w:rPr>
        <w:instrText xml:space="preserve"> </w:instrText>
      </w:r>
      <w:r w:rsidR="00612B86" w:rsidRPr="00612B86">
        <w:rPr>
          <w:rFonts w:hint="eastAsia"/>
          <w:sz w:val="32"/>
          <w:szCs w:val="32"/>
          <w:highlight w:val="yellow"/>
        </w:rPr>
        <w:instrText>eq \o\ac(</w:instrText>
      </w:r>
      <w:r w:rsidR="00612B86" w:rsidRPr="00612B86">
        <w:rPr>
          <w:rFonts w:hint="eastAsia"/>
          <w:sz w:val="32"/>
          <w:szCs w:val="32"/>
          <w:highlight w:val="yellow"/>
        </w:rPr>
        <w:instrText>○</w:instrText>
      </w:r>
      <w:r w:rsidR="00612B86" w:rsidRPr="00612B86">
        <w:rPr>
          <w:rFonts w:hint="eastAsia"/>
          <w:sz w:val="32"/>
          <w:szCs w:val="32"/>
          <w:highlight w:val="yellow"/>
        </w:rPr>
        <w:instrText>,</w:instrText>
      </w:r>
      <w:r w:rsidR="00612B86" w:rsidRPr="00612B86">
        <w:rPr>
          <w:rFonts w:ascii="Calibri" w:hint="eastAsia"/>
          <w:position w:val="4"/>
          <w:sz w:val="22"/>
          <w:szCs w:val="32"/>
          <w:highlight w:val="yellow"/>
        </w:rPr>
        <w:instrText>2</w:instrText>
      </w:r>
      <w:r w:rsidR="00612B86" w:rsidRPr="00612B86">
        <w:rPr>
          <w:rFonts w:hint="eastAsia"/>
          <w:sz w:val="32"/>
          <w:szCs w:val="32"/>
          <w:highlight w:val="yellow"/>
        </w:rPr>
        <w:instrText>)</w:instrText>
      </w:r>
      <w:r w:rsidR="00406AB7" w:rsidRPr="00612B86">
        <w:rPr>
          <w:sz w:val="32"/>
          <w:szCs w:val="32"/>
          <w:highlight w:val="yellow"/>
        </w:rPr>
        <w:fldChar w:fldCharType="end"/>
      </w:r>
      <w:r w:rsidR="007F4243">
        <w:rPr>
          <w:rFonts w:hint="eastAsia"/>
          <w:sz w:val="32"/>
          <w:szCs w:val="32"/>
        </w:rPr>
        <w:t>09</w:t>
      </w:r>
      <w:r w:rsidR="007F4243">
        <w:rPr>
          <w:rFonts w:hint="eastAsia"/>
          <w:sz w:val="32"/>
          <w:szCs w:val="32"/>
        </w:rPr>
        <w:t>年各种商品涨跌不一：食品中肉类的价格下降，蔬菜等价格上升，显示居民的饮食结构趋于理性化；同时医疗娱乐等发展型、享受型消费的价格均持续上涨，也进一步暗示了居民消费结构的变化。</w:t>
      </w:r>
      <w:r w:rsidR="00406AB7" w:rsidRPr="00612B86">
        <w:rPr>
          <w:sz w:val="32"/>
          <w:szCs w:val="32"/>
          <w:highlight w:val="yellow"/>
        </w:rPr>
        <w:fldChar w:fldCharType="begin"/>
      </w:r>
      <w:r w:rsidR="00612B86" w:rsidRPr="00612B86">
        <w:rPr>
          <w:sz w:val="32"/>
          <w:szCs w:val="32"/>
          <w:highlight w:val="yellow"/>
        </w:rPr>
        <w:instrText xml:space="preserve"> </w:instrText>
      </w:r>
      <w:r w:rsidR="00612B86" w:rsidRPr="00612B86">
        <w:rPr>
          <w:rFonts w:hint="eastAsia"/>
          <w:sz w:val="32"/>
          <w:szCs w:val="32"/>
          <w:highlight w:val="yellow"/>
        </w:rPr>
        <w:instrText>eq \o\ac(</w:instrText>
      </w:r>
      <w:r w:rsidR="00612B86" w:rsidRPr="00612B86">
        <w:rPr>
          <w:rFonts w:hint="eastAsia"/>
          <w:sz w:val="32"/>
          <w:szCs w:val="32"/>
          <w:highlight w:val="yellow"/>
        </w:rPr>
        <w:instrText>○</w:instrText>
      </w:r>
      <w:r w:rsidR="00612B86" w:rsidRPr="00612B86">
        <w:rPr>
          <w:rFonts w:hint="eastAsia"/>
          <w:sz w:val="32"/>
          <w:szCs w:val="32"/>
          <w:highlight w:val="yellow"/>
        </w:rPr>
        <w:instrText>,</w:instrText>
      </w:r>
      <w:r w:rsidR="00612B86" w:rsidRPr="00612B86">
        <w:rPr>
          <w:rFonts w:ascii="Calibri" w:hint="eastAsia"/>
          <w:position w:val="4"/>
          <w:sz w:val="22"/>
          <w:szCs w:val="32"/>
          <w:highlight w:val="yellow"/>
        </w:rPr>
        <w:instrText>3</w:instrText>
      </w:r>
      <w:r w:rsidR="00612B86" w:rsidRPr="00612B86">
        <w:rPr>
          <w:rFonts w:hint="eastAsia"/>
          <w:sz w:val="32"/>
          <w:szCs w:val="32"/>
          <w:highlight w:val="yellow"/>
        </w:rPr>
        <w:instrText>)</w:instrText>
      </w:r>
      <w:r w:rsidR="00406AB7" w:rsidRPr="00612B86">
        <w:rPr>
          <w:sz w:val="32"/>
          <w:szCs w:val="32"/>
          <w:highlight w:val="yellow"/>
        </w:rPr>
        <w:fldChar w:fldCharType="end"/>
      </w:r>
      <w:r w:rsidR="007F4243">
        <w:rPr>
          <w:rFonts w:hint="eastAsia"/>
          <w:sz w:val="32"/>
          <w:szCs w:val="32"/>
        </w:rPr>
        <w:t>但</w:t>
      </w:r>
      <w:r w:rsidR="005A169C">
        <w:rPr>
          <w:rFonts w:hint="eastAsia"/>
          <w:sz w:val="32"/>
          <w:szCs w:val="32"/>
        </w:rPr>
        <w:t>消费者对目前的消费品价格普遍满意度不高，有关部门需要及时考虑消费者的处境，采取有效行动控制消费品价格过快上涨的态势。</w:t>
      </w:r>
    </w:p>
    <w:p w:rsidR="007F4243" w:rsidRPr="007F4243" w:rsidRDefault="007F4243" w:rsidP="00884A68">
      <w:pPr>
        <w:pStyle w:val="a5"/>
        <w:ind w:left="420" w:firstLineChars="0" w:firstLine="0"/>
        <w:rPr>
          <w:sz w:val="32"/>
          <w:szCs w:val="32"/>
        </w:rPr>
      </w:pPr>
    </w:p>
    <w:sectPr w:rsidR="007F4243" w:rsidRPr="007F4243" w:rsidSect="00CA431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B86" w:rsidRDefault="00612B86" w:rsidP="005C258D">
      <w:r>
        <w:separator/>
      </w:r>
    </w:p>
  </w:endnote>
  <w:endnote w:type="continuationSeparator" w:id="1">
    <w:p w:rsidR="00612B86" w:rsidRDefault="00612B86" w:rsidP="005C2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B86" w:rsidRDefault="00612B86" w:rsidP="005C258D">
      <w:r>
        <w:separator/>
      </w:r>
    </w:p>
  </w:footnote>
  <w:footnote w:type="continuationSeparator" w:id="1">
    <w:p w:rsidR="00612B86" w:rsidRDefault="00612B86" w:rsidP="005C2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45C9F"/>
    <w:multiLevelType w:val="hybridMultilevel"/>
    <w:tmpl w:val="2822234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1825D1"/>
    <w:multiLevelType w:val="hybridMultilevel"/>
    <w:tmpl w:val="EC3A2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C6361"/>
    <w:multiLevelType w:val="hybridMultilevel"/>
    <w:tmpl w:val="ABD82C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F6C37"/>
    <w:multiLevelType w:val="hybridMultilevel"/>
    <w:tmpl w:val="9878C2A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362515E"/>
    <w:multiLevelType w:val="hybridMultilevel"/>
    <w:tmpl w:val="A620B57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38328A4"/>
    <w:multiLevelType w:val="hybridMultilevel"/>
    <w:tmpl w:val="9414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007FEA"/>
    <w:multiLevelType w:val="hybridMultilevel"/>
    <w:tmpl w:val="F334A4B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E52D27"/>
    <w:multiLevelType w:val="hybridMultilevel"/>
    <w:tmpl w:val="F028C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25D2A"/>
    <w:multiLevelType w:val="hybridMultilevel"/>
    <w:tmpl w:val="A574EB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8D6908"/>
    <w:multiLevelType w:val="hybridMultilevel"/>
    <w:tmpl w:val="0E146D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AC0570"/>
    <w:multiLevelType w:val="hybridMultilevel"/>
    <w:tmpl w:val="A6BE3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3C045E"/>
    <w:multiLevelType w:val="hybridMultilevel"/>
    <w:tmpl w:val="6750DE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8A67025"/>
    <w:multiLevelType w:val="hybridMultilevel"/>
    <w:tmpl w:val="A3E882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58D"/>
    <w:rsid w:val="001E7862"/>
    <w:rsid w:val="0028326A"/>
    <w:rsid w:val="002C7438"/>
    <w:rsid w:val="00365566"/>
    <w:rsid w:val="00406AB7"/>
    <w:rsid w:val="004F0EDD"/>
    <w:rsid w:val="00575C17"/>
    <w:rsid w:val="005A169C"/>
    <w:rsid w:val="005C258D"/>
    <w:rsid w:val="00612B86"/>
    <w:rsid w:val="007700B7"/>
    <w:rsid w:val="007B47AF"/>
    <w:rsid w:val="007C27BD"/>
    <w:rsid w:val="007E20F2"/>
    <w:rsid w:val="007F4243"/>
    <w:rsid w:val="00822CB5"/>
    <w:rsid w:val="00884A68"/>
    <w:rsid w:val="00935D00"/>
    <w:rsid w:val="00A10E79"/>
    <w:rsid w:val="00A20D38"/>
    <w:rsid w:val="00A40D4E"/>
    <w:rsid w:val="00BE427A"/>
    <w:rsid w:val="00BE73A9"/>
    <w:rsid w:val="00C864BC"/>
    <w:rsid w:val="00CA431A"/>
    <w:rsid w:val="00DA250B"/>
    <w:rsid w:val="00EA60D0"/>
    <w:rsid w:val="00F7230E"/>
    <w:rsid w:val="00FA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5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58D"/>
    <w:rPr>
      <w:sz w:val="18"/>
      <w:szCs w:val="18"/>
    </w:rPr>
  </w:style>
  <w:style w:type="paragraph" w:styleId="a5">
    <w:name w:val="List Paragraph"/>
    <w:basedOn w:val="a"/>
    <w:uiPriority w:val="34"/>
    <w:qFormat/>
    <w:rsid w:val="00FA058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B4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4A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4A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.gov.cn/tjsj/jdsj/t20090218_402540693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s.gov.cn/tjsj/jdsj/t20090218_402540691.htm" TargetMode="Externa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ww.stats.gov.cn/tjsj/jdsj/t20091126_402603552.ht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23454;&#3956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3454;&#3956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23454;&#3956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居民消费价格总指数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8.4682852143482396E-2"/>
          <c:y val="7.454870224555267E-2"/>
          <c:w val="0.71531714785651757"/>
          <c:h val="0.64711577719451874"/>
        </c:manualLayout>
      </c:layout>
      <c:lineChart>
        <c:grouping val="standard"/>
        <c:ser>
          <c:idx val="0"/>
          <c:order val="0"/>
          <c:tx>
            <c:strRef>
              <c:f>居民消费价格分类指数!$B$51</c:f>
              <c:strCache>
                <c:ptCount val="1"/>
                <c:pt idx="0">
                  <c:v>全国</c:v>
                </c:pt>
              </c:strCache>
            </c:strRef>
          </c:tx>
          <c:marker>
            <c:symbol val="none"/>
          </c:marker>
          <c:cat>
            <c:numRef>
              <c:f>居民消费价格分类指数!$A$52:$A$62</c:f>
              <c:numCache>
                <c:formatCode>yyyy"年"m"月"</c:formatCode>
                <c:ptCount val="11"/>
                <c:pt idx="0">
                  <c:v>39814</c:v>
                </c:pt>
                <c:pt idx="1">
                  <c:v>39845</c:v>
                </c:pt>
                <c:pt idx="2">
                  <c:v>39873</c:v>
                </c:pt>
                <c:pt idx="3">
                  <c:v>39904</c:v>
                </c:pt>
                <c:pt idx="4">
                  <c:v>39934</c:v>
                </c:pt>
                <c:pt idx="5">
                  <c:v>39965</c:v>
                </c:pt>
                <c:pt idx="6">
                  <c:v>39995</c:v>
                </c:pt>
                <c:pt idx="7">
                  <c:v>40026</c:v>
                </c:pt>
                <c:pt idx="8">
                  <c:v>40057</c:v>
                </c:pt>
                <c:pt idx="9">
                  <c:v>40087</c:v>
                </c:pt>
                <c:pt idx="10">
                  <c:v>40118</c:v>
                </c:pt>
              </c:numCache>
            </c:numRef>
          </c:cat>
          <c:val>
            <c:numRef>
              <c:f>居民消费价格分类指数!$B$52:$B$62</c:f>
              <c:numCache>
                <c:formatCode>General</c:formatCode>
                <c:ptCount val="11"/>
                <c:pt idx="0">
                  <c:v>100.7</c:v>
                </c:pt>
                <c:pt idx="1">
                  <c:v>98.4</c:v>
                </c:pt>
                <c:pt idx="2">
                  <c:v>98.8</c:v>
                </c:pt>
                <c:pt idx="3">
                  <c:v>98.5</c:v>
                </c:pt>
                <c:pt idx="4">
                  <c:v>98.6</c:v>
                </c:pt>
                <c:pt idx="5">
                  <c:v>98.3</c:v>
                </c:pt>
                <c:pt idx="6">
                  <c:v>98.2</c:v>
                </c:pt>
                <c:pt idx="7">
                  <c:v>98.8</c:v>
                </c:pt>
                <c:pt idx="8">
                  <c:v>99.2</c:v>
                </c:pt>
                <c:pt idx="9">
                  <c:v>99.5</c:v>
                </c:pt>
                <c:pt idx="10">
                  <c:v>100.9</c:v>
                </c:pt>
              </c:numCache>
            </c:numRef>
          </c:val>
        </c:ser>
        <c:ser>
          <c:idx val="1"/>
          <c:order val="1"/>
          <c:tx>
            <c:strRef>
              <c:f>居民消费价格分类指数!$C$51</c:f>
              <c:strCache>
                <c:ptCount val="1"/>
                <c:pt idx="0">
                  <c:v>城市</c:v>
                </c:pt>
              </c:strCache>
            </c:strRef>
          </c:tx>
          <c:marker>
            <c:symbol val="none"/>
          </c:marker>
          <c:cat>
            <c:numRef>
              <c:f>居民消费价格分类指数!$A$52:$A$62</c:f>
              <c:numCache>
                <c:formatCode>yyyy"年"m"月"</c:formatCode>
                <c:ptCount val="11"/>
                <c:pt idx="0">
                  <c:v>39814</c:v>
                </c:pt>
                <c:pt idx="1">
                  <c:v>39845</c:v>
                </c:pt>
                <c:pt idx="2">
                  <c:v>39873</c:v>
                </c:pt>
                <c:pt idx="3">
                  <c:v>39904</c:v>
                </c:pt>
                <c:pt idx="4">
                  <c:v>39934</c:v>
                </c:pt>
                <c:pt idx="5">
                  <c:v>39965</c:v>
                </c:pt>
                <c:pt idx="6">
                  <c:v>39995</c:v>
                </c:pt>
                <c:pt idx="7">
                  <c:v>40026</c:v>
                </c:pt>
                <c:pt idx="8">
                  <c:v>40057</c:v>
                </c:pt>
                <c:pt idx="9">
                  <c:v>40087</c:v>
                </c:pt>
                <c:pt idx="10">
                  <c:v>40118</c:v>
                </c:pt>
              </c:numCache>
            </c:numRef>
          </c:cat>
          <c:val>
            <c:numRef>
              <c:f>居民消费价格分类指数!$C$52:$C$62</c:f>
              <c:numCache>
                <c:formatCode>General</c:formatCode>
                <c:ptCount val="11"/>
                <c:pt idx="0">
                  <c:v>101.5</c:v>
                </c:pt>
                <c:pt idx="1">
                  <c:v>98.1</c:v>
                </c:pt>
                <c:pt idx="2">
                  <c:v>98.6</c:v>
                </c:pt>
                <c:pt idx="3">
                  <c:v>98.3</c:v>
                </c:pt>
                <c:pt idx="4">
                  <c:v>98.5</c:v>
                </c:pt>
                <c:pt idx="5">
                  <c:v>98.2</c:v>
                </c:pt>
                <c:pt idx="6">
                  <c:v>98.1</c:v>
                </c:pt>
                <c:pt idx="7">
                  <c:v>98.7</c:v>
                </c:pt>
                <c:pt idx="8">
                  <c:v>99.1</c:v>
                </c:pt>
                <c:pt idx="9">
                  <c:v>99.3</c:v>
                </c:pt>
                <c:pt idx="10">
                  <c:v>100.9</c:v>
                </c:pt>
              </c:numCache>
            </c:numRef>
          </c:val>
        </c:ser>
        <c:ser>
          <c:idx val="2"/>
          <c:order val="2"/>
          <c:tx>
            <c:strRef>
              <c:f>居民消费价格分类指数!$D$51</c:f>
              <c:strCache>
                <c:ptCount val="1"/>
                <c:pt idx="0">
                  <c:v>农村</c:v>
                </c:pt>
              </c:strCache>
            </c:strRef>
          </c:tx>
          <c:marker>
            <c:symbol val="none"/>
          </c:marker>
          <c:cat>
            <c:numRef>
              <c:f>居民消费价格分类指数!$A$52:$A$62</c:f>
              <c:numCache>
                <c:formatCode>yyyy"年"m"月"</c:formatCode>
                <c:ptCount val="11"/>
                <c:pt idx="0">
                  <c:v>39814</c:v>
                </c:pt>
                <c:pt idx="1">
                  <c:v>39845</c:v>
                </c:pt>
                <c:pt idx="2">
                  <c:v>39873</c:v>
                </c:pt>
                <c:pt idx="3">
                  <c:v>39904</c:v>
                </c:pt>
                <c:pt idx="4">
                  <c:v>39934</c:v>
                </c:pt>
                <c:pt idx="5">
                  <c:v>39965</c:v>
                </c:pt>
                <c:pt idx="6">
                  <c:v>39995</c:v>
                </c:pt>
                <c:pt idx="7">
                  <c:v>40026</c:v>
                </c:pt>
                <c:pt idx="8">
                  <c:v>40057</c:v>
                </c:pt>
                <c:pt idx="9">
                  <c:v>40087</c:v>
                </c:pt>
                <c:pt idx="10">
                  <c:v>40118</c:v>
                </c:pt>
              </c:numCache>
            </c:numRef>
          </c:cat>
          <c:val>
            <c:numRef>
              <c:f>居民消费价格分类指数!$D$52:$D$62</c:f>
              <c:numCache>
                <c:formatCode>General</c:formatCode>
                <c:ptCount val="11"/>
                <c:pt idx="0">
                  <c:v>101</c:v>
                </c:pt>
                <c:pt idx="1">
                  <c:v>99.2</c:v>
                </c:pt>
                <c:pt idx="2">
                  <c:v>99.3</c:v>
                </c:pt>
                <c:pt idx="3">
                  <c:v>99</c:v>
                </c:pt>
                <c:pt idx="4">
                  <c:v>99</c:v>
                </c:pt>
                <c:pt idx="5">
                  <c:v>98.6</c:v>
                </c:pt>
                <c:pt idx="6">
                  <c:v>98.4</c:v>
                </c:pt>
                <c:pt idx="7">
                  <c:v>99</c:v>
                </c:pt>
                <c:pt idx="8">
                  <c:v>99.4</c:v>
                </c:pt>
                <c:pt idx="9">
                  <c:v>99.9</c:v>
                </c:pt>
                <c:pt idx="10">
                  <c:v>100.9</c:v>
                </c:pt>
              </c:numCache>
            </c:numRef>
          </c:val>
        </c:ser>
        <c:marker val="1"/>
        <c:axId val="93023616"/>
        <c:axId val="95388800"/>
      </c:lineChart>
      <c:dateAx>
        <c:axId val="93023616"/>
        <c:scaling>
          <c:orientation val="minMax"/>
        </c:scaling>
        <c:axPos val="b"/>
        <c:numFmt formatCode="yyyy&quot;年&quot;m&quot;月&quot;" sourceLinked="1"/>
        <c:tickLblPos val="nextTo"/>
        <c:crossAx val="95388800"/>
        <c:crosses val="autoZero"/>
        <c:auto val="1"/>
        <c:lblOffset val="100"/>
      </c:dateAx>
      <c:valAx>
        <c:axId val="95388800"/>
        <c:scaling>
          <c:orientation val="minMax"/>
        </c:scaling>
        <c:axPos val="l"/>
        <c:majorGridlines/>
        <c:numFmt formatCode="General" sourceLinked="1"/>
        <c:tickLblPos val="nextTo"/>
        <c:crossAx val="9302361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消费价格平均指数表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v>消费平均指数</c:v>
          </c:tx>
          <c:cat>
            <c:strRef>
              <c:f>各地区居民消费价格指数!$A$3:$A$34</c:f>
              <c:strCache>
                <c:ptCount val="32"/>
                <c:pt idx="0">
                  <c:v>  全  国</c:v>
                </c:pt>
                <c:pt idx="1">
                  <c:v>  北  京</c:v>
                </c:pt>
                <c:pt idx="2">
                  <c:v>  天  津</c:v>
                </c:pt>
                <c:pt idx="3">
                  <c:v>  河  北</c:v>
                </c:pt>
                <c:pt idx="4">
                  <c:v>  山  西</c:v>
                </c:pt>
                <c:pt idx="5">
                  <c:v>  内  蒙</c:v>
                </c:pt>
                <c:pt idx="6">
                  <c:v>  辽  宁</c:v>
                </c:pt>
                <c:pt idx="7">
                  <c:v>  吉  林</c:v>
                </c:pt>
                <c:pt idx="8">
                  <c:v>  黑龙江</c:v>
                </c:pt>
                <c:pt idx="9">
                  <c:v>  上  海</c:v>
                </c:pt>
                <c:pt idx="10">
                  <c:v>  江  苏</c:v>
                </c:pt>
                <c:pt idx="11">
                  <c:v>  浙  江</c:v>
                </c:pt>
                <c:pt idx="12">
                  <c:v>  安  徽</c:v>
                </c:pt>
                <c:pt idx="13">
                  <c:v>  福  建</c:v>
                </c:pt>
                <c:pt idx="14">
                  <c:v>  江  西</c:v>
                </c:pt>
                <c:pt idx="15">
                  <c:v>  山  东</c:v>
                </c:pt>
                <c:pt idx="16">
                  <c:v>  河  南</c:v>
                </c:pt>
                <c:pt idx="17">
                  <c:v>  湖  北</c:v>
                </c:pt>
                <c:pt idx="18">
                  <c:v>  湖  南</c:v>
                </c:pt>
                <c:pt idx="19">
                  <c:v>  广  东</c:v>
                </c:pt>
                <c:pt idx="20">
                  <c:v>  广  西</c:v>
                </c:pt>
                <c:pt idx="21">
                  <c:v>  海  南</c:v>
                </c:pt>
                <c:pt idx="22">
                  <c:v>  重  庆</c:v>
                </c:pt>
                <c:pt idx="23">
                  <c:v>  四  川</c:v>
                </c:pt>
                <c:pt idx="24">
                  <c:v>  贵  州</c:v>
                </c:pt>
                <c:pt idx="25">
                  <c:v>  云  南</c:v>
                </c:pt>
                <c:pt idx="26">
                  <c:v>  西  藏</c:v>
                </c:pt>
                <c:pt idx="27">
                  <c:v>  陕  西</c:v>
                </c:pt>
                <c:pt idx="28">
                  <c:v>  甘  肃</c:v>
                </c:pt>
                <c:pt idx="29">
                  <c:v>  青  海</c:v>
                </c:pt>
                <c:pt idx="30">
                  <c:v>  宁  夏</c:v>
                </c:pt>
                <c:pt idx="31">
                  <c:v>  新  疆</c:v>
                </c:pt>
              </c:strCache>
            </c:strRef>
          </c:cat>
          <c:val>
            <c:numRef>
              <c:f>各地区居民消费价格指数!$M$3:$M$34</c:f>
              <c:numCache>
                <c:formatCode>0.00_);[Red]\(0.00\)</c:formatCode>
                <c:ptCount val="32"/>
                <c:pt idx="0">
                  <c:v>99.054545454545462</c:v>
                </c:pt>
                <c:pt idx="1">
                  <c:v>98.4</c:v>
                </c:pt>
                <c:pt idx="2">
                  <c:v>98.790909090909082</c:v>
                </c:pt>
                <c:pt idx="3">
                  <c:v>99.054545454545462</c:v>
                </c:pt>
                <c:pt idx="4">
                  <c:v>99.336363636363643</c:v>
                </c:pt>
                <c:pt idx="5">
                  <c:v>99.509090909090901</c:v>
                </c:pt>
                <c:pt idx="6">
                  <c:v>99.790909090909096</c:v>
                </c:pt>
                <c:pt idx="7">
                  <c:v>99.74545454545455</c:v>
                </c:pt>
                <c:pt idx="8">
                  <c:v>99.854545454545473</c:v>
                </c:pt>
                <c:pt idx="9">
                  <c:v>99.445454545454552</c:v>
                </c:pt>
                <c:pt idx="10">
                  <c:v>99.34545454545453</c:v>
                </c:pt>
                <c:pt idx="11">
                  <c:v>98.172727272727258</c:v>
                </c:pt>
                <c:pt idx="12">
                  <c:v>98.781818181818167</c:v>
                </c:pt>
                <c:pt idx="13">
                  <c:v>97.890909090909105</c:v>
                </c:pt>
                <c:pt idx="14">
                  <c:v>99.154545454545456</c:v>
                </c:pt>
                <c:pt idx="15">
                  <c:v>99.818181818181785</c:v>
                </c:pt>
                <c:pt idx="16">
                  <c:v>99.190909090909102</c:v>
                </c:pt>
                <c:pt idx="17">
                  <c:v>99.409090909090907</c:v>
                </c:pt>
                <c:pt idx="18">
                  <c:v>99.463636363636382</c:v>
                </c:pt>
                <c:pt idx="19">
                  <c:v>97.381818181818161</c:v>
                </c:pt>
                <c:pt idx="20">
                  <c:v>97.554545454545462</c:v>
                </c:pt>
                <c:pt idx="21">
                  <c:v>99.109090909090909</c:v>
                </c:pt>
                <c:pt idx="22">
                  <c:v>98.190909090909102</c:v>
                </c:pt>
                <c:pt idx="23">
                  <c:v>100.74545454545454</c:v>
                </c:pt>
                <c:pt idx="24">
                  <c:v>98.527272727272745</c:v>
                </c:pt>
                <c:pt idx="25">
                  <c:v>100.23636363636363</c:v>
                </c:pt>
                <c:pt idx="26">
                  <c:v>101.16363636363634</c:v>
                </c:pt>
                <c:pt idx="27">
                  <c:v>100.3090909090909</c:v>
                </c:pt>
                <c:pt idx="28">
                  <c:v>101.13636363636364</c:v>
                </c:pt>
                <c:pt idx="29">
                  <c:v>102.59090909090909</c:v>
                </c:pt>
                <c:pt idx="30">
                  <c:v>100.62727272727274</c:v>
                </c:pt>
                <c:pt idx="31">
                  <c:v>100.52727272727272</c:v>
                </c:pt>
              </c:numCache>
            </c:numRef>
          </c:val>
        </c:ser>
        <c:axId val="95405568"/>
        <c:axId val="95407104"/>
      </c:barChart>
      <c:catAx>
        <c:axId val="95405568"/>
        <c:scaling>
          <c:orientation val="minMax"/>
        </c:scaling>
        <c:axPos val="b"/>
        <c:tickLblPos val="nextTo"/>
        <c:crossAx val="95407104"/>
        <c:crosses val="autoZero"/>
        <c:auto val="1"/>
        <c:lblAlgn val="ctr"/>
        <c:lblOffset val="100"/>
      </c:catAx>
      <c:valAx>
        <c:axId val="95407104"/>
        <c:scaling>
          <c:orientation val="minMax"/>
        </c:scaling>
        <c:axPos val="l"/>
        <c:majorGridlines/>
        <c:numFmt formatCode="0.00_);[Red]\(0.00\)" sourceLinked="1"/>
        <c:tickLblPos val="nextTo"/>
        <c:crossAx val="9540556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消费者信心指数表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'消费者信心指数   '!$B$3</c:f>
              <c:strCache>
                <c:ptCount val="1"/>
                <c:pt idx="0">
                  <c:v>消费者预期指数</c:v>
                </c:pt>
              </c:strCache>
            </c:strRef>
          </c:tx>
          <c:marker>
            <c:symbol val="none"/>
          </c:marker>
          <c:val>
            <c:numRef>
              <c:f>'消费者信心指数   '!$B$4:$B$13</c:f>
              <c:numCache>
                <c:formatCode>General</c:formatCode>
                <c:ptCount val="10"/>
                <c:pt idx="0">
                  <c:v>86.9</c:v>
                </c:pt>
                <c:pt idx="1">
                  <c:v>86.7</c:v>
                </c:pt>
                <c:pt idx="2">
                  <c:v>85.9</c:v>
                </c:pt>
                <c:pt idx="3">
                  <c:v>86.5</c:v>
                </c:pt>
                <c:pt idx="4">
                  <c:v>87.1</c:v>
                </c:pt>
                <c:pt idx="5">
                  <c:v>86.9</c:v>
                </c:pt>
                <c:pt idx="6">
                  <c:v>87.8</c:v>
                </c:pt>
                <c:pt idx="7">
                  <c:v>88.5</c:v>
                </c:pt>
                <c:pt idx="8">
                  <c:v>88.7</c:v>
                </c:pt>
                <c:pt idx="9">
                  <c:v>89.1</c:v>
                </c:pt>
              </c:numCache>
            </c:numRef>
          </c:val>
        </c:ser>
        <c:ser>
          <c:idx val="1"/>
          <c:order val="1"/>
          <c:tx>
            <c:strRef>
              <c:f>'消费者信心指数   '!$C$3</c:f>
              <c:strCache>
                <c:ptCount val="1"/>
                <c:pt idx="0">
                  <c:v>消费者满意指数</c:v>
                </c:pt>
              </c:strCache>
            </c:strRef>
          </c:tx>
          <c:marker>
            <c:symbol val="none"/>
          </c:marker>
          <c:val>
            <c:numRef>
              <c:f>'消费者信心指数   '!$C$4:$C$13</c:f>
              <c:numCache>
                <c:formatCode>General</c:formatCode>
                <c:ptCount val="10"/>
                <c:pt idx="0">
                  <c:v>86.6</c:v>
                </c:pt>
                <c:pt idx="1">
                  <c:v>86.3</c:v>
                </c:pt>
                <c:pt idx="2">
                  <c:v>86.1</c:v>
                </c:pt>
                <c:pt idx="3">
                  <c:v>85.6</c:v>
                </c:pt>
                <c:pt idx="4">
                  <c:v>86.1</c:v>
                </c:pt>
                <c:pt idx="5">
                  <c:v>86</c:v>
                </c:pt>
                <c:pt idx="6">
                  <c:v>87.1</c:v>
                </c:pt>
                <c:pt idx="7">
                  <c:v>87.3</c:v>
                </c:pt>
                <c:pt idx="8">
                  <c:v>87.2</c:v>
                </c:pt>
                <c:pt idx="9">
                  <c:v>87.5</c:v>
                </c:pt>
              </c:numCache>
            </c:numRef>
          </c:val>
        </c:ser>
        <c:ser>
          <c:idx val="2"/>
          <c:order val="2"/>
          <c:tx>
            <c:strRef>
              <c:f>'消费者信心指数   '!$D$3</c:f>
              <c:strCache>
                <c:ptCount val="1"/>
                <c:pt idx="0">
                  <c:v>消费者信心指数</c:v>
                </c:pt>
              </c:strCache>
            </c:strRef>
          </c:tx>
          <c:marker>
            <c:symbol val="none"/>
          </c:marker>
          <c:val>
            <c:numRef>
              <c:f>'消费者信心指数   '!$D$4:$D$13</c:f>
              <c:numCache>
                <c:formatCode>General</c:formatCode>
                <c:ptCount val="10"/>
                <c:pt idx="0">
                  <c:v>86.8</c:v>
                </c:pt>
                <c:pt idx="1">
                  <c:v>86.5</c:v>
                </c:pt>
                <c:pt idx="2">
                  <c:v>86</c:v>
                </c:pt>
                <c:pt idx="3">
                  <c:v>86.1</c:v>
                </c:pt>
                <c:pt idx="4">
                  <c:v>86.7</c:v>
                </c:pt>
                <c:pt idx="5">
                  <c:v>86.5</c:v>
                </c:pt>
                <c:pt idx="6">
                  <c:v>87.5</c:v>
                </c:pt>
                <c:pt idx="7">
                  <c:v>88</c:v>
                </c:pt>
                <c:pt idx="8">
                  <c:v>88.1</c:v>
                </c:pt>
                <c:pt idx="9">
                  <c:v>88.5</c:v>
                </c:pt>
              </c:numCache>
            </c:numRef>
          </c:val>
        </c:ser>
        <c:marker val="1"/>
        <c:axId val="95879552"/>
        <c:axId val="95881088"/>
      </c:lineChart>
      <c:catAx>
        <c:axId val="95879552"/>
        <c:scaling>
          <c:orientation val="minMax"/>
        </c:scaling>
        <c:axPos val="b"/>
        <c:tickLblPos val="nextTo"/>
        <c:crossAx val="95881088"/>
        <c:crosses val="autoZero"/>
        <c:auto val="1"/>
        <c:lblAlgn val="ctr"/>
        <c:lblOffset val="100"/>
      </c:catAx>
      <c:valAx>
        <c:axId val="95881088"/>
        <c:scaling>
          <c:orientation val="minMax"/>
        </c:scaling>
        <c:axPos val="l"/>
        <c:majorGridlines/>
        <c:numFmt formatCode="General" sourceLinked="1"/>
        <c:tickLblPos val="nextTo"/>
        <c:crossAx val="958795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用户</cp:lastModifiedBy>
  <cp:revision>17</cp:revision>
  <dcterms:created xsi:type="dcterms:W3CDTF">2010-01-05T11:47:00Z</dcterms:created>
  <dcterms:modified xsi:type="dcterms:W3CDTF">2010-01-06T05:41:00Z</dcterms:modified>
</cp:coreProperties>
</file>