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Theano at a Glance</w:t>
      </w:r>
    </w:p>
    <w:p>
      <w:pPr>
        <w:pStyle w:val="Normal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8"/>
        </w:rPr>
        <w:t>Theano combines aspects of a computer algebra system (CAS) with aspects of an optimizing compiler. It can also generate customized C code for many mathematical operations. T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his combination of CAS with optimizing compilation is particularly useful for tasks in which complicated mathematical expressions are evaluated repeatedly and evaluation speed is critical.</w:t>
      </w:r>
    </w:p>
    <w:p>
      <w:pPr>
        <w:pStyle w:val="Normal"/>
        <w:rPr>
          <w:rFonts w:ascii="Lucida Grande;Lucida Sans Unicode;Geneva;Verdana;sans-serif" w:hAnsi="Lucida Grande;Lucida Sans Unicode;Geneva;Verdan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8"/>
        </w:rPr>
      </w:pP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does it do that they don’t?</w:t>
      </w:r>
    </w:p>
    <w:p>
      <w:pPr>
        <w:pStyle w:val="TextBody"/>
        <w:numPr>
          <w:ilvl w:val="0"/>
          <w:numId w:val="1"/>
        </w:numPr>
        <w:rPr/>
      </w:pPr>
      <w:r>
        <w:rPr>
          <w:rStyle w:val="Emphasis"/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execution speed optimizations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: Theano can use </w:t>
      </w:r>
      <w:r>
        <w:rPr>
          <w:rStyle w:val="Quotation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g++ 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or </w:t>
      </w:r>
      <w:r>
        <w:rPr>
          <w:rStyle w:val="Quotation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nvcc 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to compile parts your expression graph into CPU or GPU instructions, which run much faster than pure Python.</w:t>
      </w:r>
    </w:p>
    <w:p>
      <w:pPr>
        <w:pStyle w:val="TextBody"/>
        <w:numPr>
          <w:ilvl w:val="0"/>
          <w:numId w:val="1"/>
        </w:numPr>
        <w:rPr/>
      </w:pPr>
      <w:r>
        <w:rPr>
          <w:rStyle w:val="Emphasis"/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symbolic differentiation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: Theano can automatically build symbolic graphs for computing gradients.</w:t>
      </w:r>
    </w:p>
    <w:p>
      <w:pPr>
        <w:pStyle w:val="TextBody"/>
        <w:numPr>
          <w:ilvl w:val="0"/>
          <w:numId w:val="1"/>
        </w:numPr>
        <w:rPr/>
      </w:pPr>
      <w:r>
        <w:rPr>
          <w:rStyle w:val="Emphasis"/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stability optimizations</w:t>
      </w: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: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Theano can recognize [some] numerically unstable expressions and compute them with more stable algorithms.</w:t>
      </w:r>
    </w:p>
    <w:p>
      <w:pPr>
        <w:pStyle w:val="TextBody"/>
        <w:rPr/>
      </w:pPr>
      <w:r>
        <w:rPr/>
        <w:br/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closest Python package to Theano is</w:t>
      </w: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hyperlink r:id="rId2">
        <w:r>
          <w:rPr>
            <w:rStyle w:val="InternetLink"/>
            <w:rFonts w:ascii="Lucida Grande;Lucida Sans Unicode;Geneva;Verdana;sans-serif" w:hAnsi="Lucida Grande;Lucida Sans Unicode;Geneva;Verdana;sans-serif"/>
            <w:b/>
            <w:bCs/>
            <w:i w:val="false"/>
            <w:caps w:val="false"/>
            <w:smallCaps w:val="false"/>
            <w:color w:val="CA7900"/>
            <w:spacing w:val="0"/>
            <w:sz w:val="21"/>
            <w:u w:val="single"/>
          </w:rPr>
          <w:t>s</w:t>
        </w:r>
      </w:hyperlink>
      <w:hyperlink r:id="rId3">
        <w:r>
          <w:rPr>
            <w:rStyle w:val="InternetLink"/>
            <w:rFonts w:ascii="Lucida Grande;Lucida Sans Unicode;Geneva;Verdana;sans-serif" w:hAnsi="Lucida Grande;Lucida Sans Unicode;Geneva;Verdana;sans-serif"/>
            <w:b/>
            <w:bCs/>
            <w:i w:val="false"/>
            <w:caps w:val="false"/>
            <w:smallCaps w:val="false"/>
            <w:color w:val="CA7900"/>
            <w:spacing w:val="0"/>
            <w:sz w:val="21"/>
            <w:u w:val="single"/>
          </w:rPr>
          <w:t>ymp</w:t>
        </w:r>
      </w:hyperlink>
      <w:hyperlink r:id="rId4">
        <w:r>
          <w:rPr>
            <w:rStyle w:val="InternetLink"/>
            <w:rFonts w:ascii="Lucida Grande;Lucida Sans Unicode;Geneva;Verdana;sans-serif" w:hAnsi="Lucida Grande;Lucida Sans Unicode;Geneva;Verdana;sans-serif"/>
            <w:b/>
            <w:bCs/>
            <w:i w:val="false"/>
            <w:caps w:val="false"/>
            <w:smallCaps w:val="false"/>
            <w:color w:val="CA7900"/>
            <w:spacing w:val="0"/>
            <w:sz w:val="21"/>
            <w:u w:val="single"/>
          </w:rPr>
          <w:t>y</w:t>
        </w:r>
      </w:hyperlink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 Theano focuses more on </w:t>
      </w: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tensor expressions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than Sympy, and has more machinery for compilation. Sympy has more sophisticated algebra rules and can handle a wider variety of mathematical operations (such as series, limits, and integrals).</w:t>
      </w:r>
    </w:p>
    <w:p>
      <w:pPr>
        <w:pStyle w:val="TextBody"/>
        <w:rPr/>
      </w:pPr>
      <w:r>
        <w:rPr>
          <w:b/>
          <w:bCs/>
        </w:rPr>
        <w:t>Theano Vision</w:t>
      </w:r>
      <w:r>
        <w:rPr/>
        <w:br/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Support tensor and sparse operations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Support linear algebra operations</w:t>
      </w:r>
    </w:p>
    <w:p>
      <w:pPr>
        <w:pStyle w:val="ListHeading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225"/>
        <w:ind w:left="707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Graph Transformations</w:t>
      </w:r>
    </w:p>
    <w:p>
      <w:pPr>
        <w:pStyle w:val="ListContents"/>
        <w:widowControl/>
        <w:numPr>
          <w:ilvl w:val="1"/>
          <w:numId w:val="2"/>
        </w:numPr>
        <w:tabs>
          <w:tab w:val="left" w:pos="0" w:leader="none"/>
        </w:tabs>
        <w:spacing w:lineRule="atLeast" w:line="315" w:before="0" w:after="150"/>
        <w:ind w:left="1414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Differentiation/higher order differentiation</w:t>
      </w:r>
    </w:p>
    <w:p>
      <w:pPr>
        <w:pStyle w:val="ListContents"/>
        <w:widowControl/>
        <w:numPr>
          <w:ilvl w:val="1"/>
          <w:numId w:val="2"/>
        </w:numPr>
        <w:tabs>
          <w:tab w:val="left" w:pos="0" w:leader="none"/>
        </w:tabs>
        <w:spacing w:lineRule="atLeast" w:line="315" w:before="0" w:after="150"/>
        <w:ind w:left="1414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‘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R’ and ‘L’ differential operators</w:t>
      </w:r>
    </w:p>
    <w:p>
      <w:pPr>
        <w:pStyle w:val="ListContents"/>
        <w:widowControl/>
        <w:numPr>
          <w:ilvl w:val="1"/>
          <w:numId w:val="2"/>
        </w:numPr>
        <w:tabs>
          <w:tab w:val="left" w:pos="0" w:leader="none"/>
        </w:tabs>
        <w:spacing w:lineRule="atLeast" w:line="315" w:before="0" w:after="150"/>
        <w:ind w:left="1414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Speed/memory optimizations</w:t>
      </w:r>
    </w:p>
    <w:p>
      <w:pPr>
        <w:pStyle w:val="ListContents"/>
        <w:widowControl/>
        <w:numPr>
          <w:ilvl w:val="1"/>
          <w:numId w:val="2"/>
        </w:numPr>
        <w:tabs>
          <w:tab w:val="left" w:pos="0" w:leader="none"/>
        </w:tabs>
        <w:spacing w:lineRule="atLeast" w:line="315" w:before="0" w:after="150"/>
        <w:ind w:left="1414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Numerical stability optimizations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Can use many compiled languages, instructions sets: C/C++, CUDA, OpenCL, PTX, CAL, AVX, ...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Lazy evaluation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Loop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Parallel execution (SIMD, multi-core, multi-node on cluster, multi-node distributed)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Support all NumPy/basic SciPy functionality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Easy wrapping of library functions in Theano</w:t>
      </w:r>
    </w:p>
    <w:p>
      <w:pPr>
        <w:pStyle w:val="TextBody"/>
        <w:widowControl/>
        <w:spacing w:lineRule="atLeast" w:line="315"/>
        <w:ind w:left="0" w:right="0" w:hanging="0"/>
        <w:jc w:val="left"/>
        <w:rPr>
          <w:rFonts w:ascii="Lucida Grande;Lucida Sans Unicode;Geneva;Verdana;sans-serif" w:hAnsi="Lucida Grande;Lucida Sans Unicode;Geneva;Verdan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Note: There is no short term plan to support multi-node computation.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Baby Steps – Algebra</w:t>
      </w:r>
    </w:p>
    <w:p>
      <w:pPr>
        <w:pStyle w:val="TextBody"/>
        <w:rPr>
          <w:b/>
          <w:b/>
          <w:bCs/>
        </w:rPr>
      </w:pP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If you are following along and typing into an interpreter, you may have noticed that there was a slight delay in executing the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</w:rPr>
        <w:t>function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instruction. Behind the scene, </w:t>
      </w:r>
      <w:r>
        <w:rPr>
          <w:rStyle w:val="Emphasis"/>
          <w:rFonts w:ascii="Lucida Grande;Lucida Sans Unicode;Geneva;Verdana;sans-serif" w:hAnsi="Lucida Grande;Lucida Sans Unicode;Geneva;Verdana;sans-serif"/>
          <w:b/>
          <w:bCs/>
          <w:caps w:val="false"/>
          <w:smallCaps w:val="false"/>
          <w:color w:val="000000"/>
          <w:spacing w:val="0"/>
          <w:sz w:val="21"/>
        </w:rPr>
        <w:t xml:space="preserve">f </w:t>
      </w: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was being compiled into C code.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Adding two Scalars</w:t>
      </w:r>
    </w:p>
    <w:p>
      <w:pPr>
        <w:pStyle w:val="TextBody"/>
        <w:rPr>
          <w:b/>
          <w:b/>
          <w:bCs/>
        </w:rPr>
      </w:pP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Step 1</w:t>
      </w:r>
    </w:p>
    <w:p>
      <w:pPr>
        <w:pStyle w:val="TextBody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In Theano, all symbols must be typed. In particular, 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  <w:spacing w:val="0"/>
          <w:sz w:val="21"/>
          <w:shd w:fill="F2F2F2" w:val="clear"/>
        </w:rPr>
        <w:t xml:space="preserve">T.dscalar 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is the type we assign to “0-dimensional arrays (</w:t>
      </w:r>
      <w:r>
        <w:rPr>
          <w:rStyle w:val="Quotation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scalar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) of doubles (</w:t>
      </w:r>
      <w:r>
        <w:rPr>
          <w:rStyle w:val="Quotation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d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)”. It is a Theano </w:t>
      </w:r>
      <w:r>
        <w:fldChar w:fldCharType="begin"/>
      </w:r>
      <w:r>
        <w:instrText> HYPERLINK "http://deeplearning.net/software/theano/extending/graphstructures.html" \l "type"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CA7900"/>
          <w:spacing w:val="0"/>
          <w:sz w:val="21"/>
          <w:u w:val="single"/>
        </w:rPr>
        <w:t>Type</w:t>
      </w:r>
      <w:r>
        <w:fldChar w:fldCharType="end"/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spacing w:lineRule="atLeast" w:line="315"/>
        <w:ind w:left="0" w:right="0" w:hanging="0"/>
        <w:jc w:val="left"/>
        <w:rPr/>
      </w:pP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  <w:shd w:fill="F2F2F2" w:val="clear"/>
        </w:rPr>
        <w:t xml:space="preserve">Dscalar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is not a class. Therefore, neither 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x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nor 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y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are actually instances of 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  <w:shd w:fill="F2F2F2" w:val="clear"/>
        </w:rPr>
        <w:t>dscalar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 They are instances of </w:t>
      </w:r>
      <w:r>
        <w:rPr>
          <w:rStyle w:val="Teletype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333333"/>
          <w:spacing w:val="0"/>
          <w:sz w:val="21"/>
          <w:shd w:fill="FFFFFF" w:val="clear"/>
        </w:rPr>
        <w:t>TensorVariable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 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X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and 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y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are, however, assigned the theano Type 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  <w:shd w:fill="F2F2F2" w:val="clear"/>
        </w:rPr>
        <w:t xml:space="preserve">dscalar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in their 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  <w:shd w:fill="F2F2F2" w:val="clear"/>
        </w:rPr>
        <w:t xml:space="preserve">type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field, as you can see here:</w:t>
      </w:r>
    </w:p>
    <w:p>
      <w:pPr>
        <w:pStyle w:val="PreformattedText"/>
        <w:rPr>
          <w:rFonts w:ascii="Consolas;Deja Vu Sans Mono;Bitstream Vera Sans Mono;monospace" w:hAnsi="Consolas;Deja Vu Sans Mono;Bitstream Vera Sans Mono;monospace"/>
          <w:b/>
          <w:b/>
          <w:bCs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bCs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</w:rPr>
        <w:t xml:space="preserve">x </w:t>
      </w:r>
      <w:r>
        <w:rPr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</w:rPr>
        <w:t xml:space="preserve"> T</w:t>
      </w:r>
      <w:r>
        <w:rPr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</w:rPr>
        <w:t>dscalar(</w:t>
      </w:r>
      <w:r>
        <w:rPr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4070A0"/>
        </w:rPr>
        <w:t>'x'</w:t>
      </w:r>
      <w:r>
        <w:rPr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 w:before="0" w:after="283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y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dscalar(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</w:rPr>
        <w:t>'y'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TextBody"/>
        <w:rPr>
          <w:b/>
          <w:b/>
          <w:bCs/>
        </w:rPr>
      </w:pP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By calling 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</w:rPr>
        <w:t>T.dscalar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 xml:space="preserve">with a string argument, you create a 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caps w:val="false"/>
          <w:smallCaps w:val="false"/>
          <w:color w:val="000000"/>
          <w:spacing w:val="0"/>
          <w:sz w:val="21"/>
        </w:rPr>
        <w:t xml:space="preserve">Variable 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representing a floating-point scalar quantity with the given name. If you provide no argument, the symbol will be unnamed. Names are not required, but they can help debugging.</w:t>
      </w:r>
    </w:p>
    <w:p>
      <w:pPr>
        <w:pStyle w:val="TextBody"/>
        <w:rPr/>
      </w:pPr>
      <w:r>
        <w:rPr>
          <w:b/>
          <w:bCs/>
        </w:rPr>
        <w:t xml:space="preserve"> 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Step 2</w:t>
      </w:r>
    </w:p>
    <w:p>
      <w:pPr>
        <w:pStyle w:val="PreformattedTex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</w:rPr>
        <w:t xml:space="preserve">&gt;&gt;&gt;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z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=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x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+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y</w:t>
      </w:r>
    </w:p>
    <w:p>
      <w:pPr>
        <w:pStyle w:val="TextBody"/>
        <w:rPr/>
      </w:pP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z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is yet another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Variable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which represents the addition of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x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and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y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You can use the </w:t>
      </w:r>
      <w:r>
        <w:fldChar w:fldCharType="begin"/>
      </w:r>
      <w:r>
        <w:instrText> HYPERLINK "http://deeplearning.net/software/theano/library/printing.html" \l "libdoc-printing"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CA7900"/>
          <w:spacing w:val="0"/>
          <w:sz w:val="21"/>
          <w:u w:val="single"/>
        </w:rPr>
        <w:t>pp</w:t>
      </w:r>
      <w:r>
        <w:fldChar w:fldCharType="end"/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function to pretty-print out the computation associated to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z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Step 3</w:t>
      </w:r>
    </w:p>
    <w:p>
      <w:pPr>
        <w:pStyle w:val="TextBody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last step is to create a function taking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as inputs and giving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z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as output:</w:t>
      </w:r>
    </w:p>
    <w:p>
      <w:pPr>
        <w:pStyle w:val="PreformattedText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=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function([x, y], z)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first argument to </w:t>
      </w:r>
      <w:r>
        <w:fldChar w:fldCharType="begin"/>
      </w:r>
      <w:r>
        <w:instrText> HYPERLINK "http://deeplearning.net/software/theano/library/compile/function.html" \l "function.function"</w:instrText>
      </w:r>
      <w:r>
        <w:fldChar w:fldCharType="separate"/>
      </w:r>
      <w:r>
        <w:rPr>
          <w:rStyle w:val="Teletype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A7900"/>
          <w:spacing w:val="0"/>
          <w:sz w:val="21"/>
          <w:u w:val="single"/>
          <w:shd w:fill="FFFFFF" w:val="clear"/>
        </w:rPr>
        <w:t>function</w:t>
      </w:r>
      <w:r>
        <w:fldChar w:fldCharType="end"/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is a list of Variables that will be provided as inputs to the function. The second argument is a single Variable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or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 list of Variables. For either case, the second argument is what we want to see as output when we apply the function.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f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may then be used like a normal Python function.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Style w:val="StrongEmphasis"/>
          <w:rFonts w:ascii="Lucida Grande;Lucida Sans Unicode;Geneva;Verdana;sans-serif" w:hAnsi="Lucida Grande;Lucida Sans Unicode;Geneva;Verdana;sans-serif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Computing More than one Thing at the Same Time</w:t>
      </w:r>
    </w:p>
    <w:p>
      <w:pPr>
        <w:pStyle w:val="PreformattedText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  <w:shd w:fill="EEFFCC" w:val="clear"/>
        </w:rPr>
        <w:t xml:space="preserve">&gt;&gt;&gt;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a, b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=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 T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.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>dmatrices(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  <w:spacing w:val="0"/>
          <w:sz w:val="21"/>
          <w:shd w:fill="EEFFCC" w:val="clear"/>
        </w:rPr>
        <w:t>'a'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,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  <w:spacing w:val="0"/>
          <w:sz w:val="21"/>
          <w:shd w:fill="EEFFCC" w:val="clear"/>
        </w:rPr>
        <w:t>'b'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  <w:shd w:fill="EEFFCC" w:val="clear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diff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 a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-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 b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  <w:shd w:fill="EEFFCC" w:val="clear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abs_diff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7020"/>
          <w:spacing w:val="0"/>
          <w:sz w:val="21"/>
          <w:shd w:fill="EEFFCC" w:val="clear"/>
        </w:rPr>
        <w:t>abs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>(diff)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  <w:shd w:fill="EEFFCC" w:val="clear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diff_squared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 diff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**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shd w:fill="EEFFCC" w:val="clear"/>
        </w:rPr>
        <w:t>2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spacing w:lineRule="atLeast" w:line="225" w:before="0" w:after="283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  <w:shd w:fill="EEFFCC" w:val="clear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f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shd w:fill="EEFFCC" w:val="clear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shd w:fill="EEFFCC" w:val="clear"/>
        </w:rPr>
        <w:t xml:space="preserve"> function([a, b], [diff, abs_diff, diff_squared])</w:t>
      </w:r>
    </w:p>
    <w:p>
      <w:pPr>
        <w:pStyle w:val="Heading2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Setting a Default Value for an Argument</w:t>
      </w:r>
    </w:p>
    <w:p>
      <w:pPr>
        <w:pStyle w:val="PreformattedText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</w:rPr>
        <w:t xml:space="preserve">&gt;&gt;&gt; </w:t>
      </w: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</w:rPr>
        <w:t>from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</w:rPr>
        <w:t>theano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</w:rPr>
        <w:t>import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Param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x, y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dscalars(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</w:rPr>
        <w:t>'x'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</w:rPr>
        <w:t>'y'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z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x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+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y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f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function([x, Param(y, default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1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)], z)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f(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33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array(34.0)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f(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33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2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 w:before="0" w:after="283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array(35.0)</w:t>
      </w:r>
    </w:p>
    <w:p>
      <w:pPr>
        <w:pStyle w:val="Heading2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Using Shared Variables</w:t>
      </w:r>
    </w:p>
    <w:p>
      <w:pPr>
        <w:pStyle w:val="PreformattedText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</w:rPr>
        <w:t xml:space="preserve">&gt;&gt;&gt; </w:t>
      </w: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</w:rPr>
        <w:t>from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</w:rPr>
        <w:t>theano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</w:rPr>
        <w:t>import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shared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state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shared(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inc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iscalar(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</w:rPr>
        <w:t>'inc'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 w:before="0" w:after="283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accumulator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function([inc], state, updates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[(state, state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+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inc)])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This code introduces a few new concepts. The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shared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function constructs so-called </w:t>
      </w:r>
      <w:r>
        <w:fldChar w:fldCharType="begin"/>
      </w:r>
      <w:r>
        <w:instrText> HYPERLINK "http://deeplearning.net/software/theano/library/compile/shared.html" \l "libdoc-compile-shared"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CA7900"/>
          <w:spacing w:val="0"/>
          <w:sz w:val="21"/>
          <w:u w:val="single"/>
        </w:rPr>
        <w:t>shared variables</w:t>
      </w:r>
      <w:r>
        <w:fldChar w:fldCharType="end"/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These are hybrid symbolic and non-symbolic variables whose value may be shared between multiple functions.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Style w:val="StrongEmphasis"/>
          <w:rFonts w:ascii="Lucida Grande;Lucida Sans Unicode;Geneva;Verdana;sans-serif" w:hAnsi="Lucida Grande;Lucida Sans Unicode;Geneva;Verdana;sans-serif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other new thing in this code is the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updates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parameter of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updates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must be supplied with a list of pairs of the form (shared-variable, new expression). It can also be a dictionary whose keys are shared-variables and values are the new expressions.</w:t>
      </w:r>
    </w:p>
    <w:p>
      <w:pPr>
        <w:pStyle w:val="PreformattedText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</w:rPr>
        <w:t xml:space="preserve">&gt;&gt;&gt;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state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.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get_value()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array(0)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accumulator(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1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array(0)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state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get_value()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array(1)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accumulator(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300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array(1)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state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get_value()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 w:before="0" w:after="283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array(301)</w:t>
      </w:r>
    </w:p>
    <w:p>
      <w:pPr>
        <w:pStyle w:val="PreformattedText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</w:rPr>
        <w:t xml:space="preserve">&gt;&gt;&gt;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state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.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set_value(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-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</w:rPr>
        <w:t>1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accumulator(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3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array(-1)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state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get_value()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 w:before="0" w:after="283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array(2)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updates mechanism can be a syntactic convenience, but it is mainly there for efficiency. Updates to shared variables can sometimes be done more quickly using in-place algorithms (e.g. low-rank matrix updates). Also, Theano has more control over where and how shared variables are allocated, which is one of the important elements of getting good performance on the </w:t>
      </w:r>
      <w:r>
        <w:fldChar w:fldCharType="begin"/>
      </w:r>
      <w:r>
        <w:instrText> HYPERLINK "http://deeplearning.net/software/theano/tutorial/using_gpu.html" \l "using-gpu"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CA7900"/>
          <w:spacing w:val="0"/>
          <w:sz w:val="21"/>
          <w:u w:val="single"/>
        </w:rPr>
        <w:t>GPU</w:t>
      </w:r>
      <w:r>
        <w:fldChar w:fldCharType="end"/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Style w:val="StrongEmphasis"/>
          <w:rFonts w:ascii="Lucida Grande;Lucida Sans Unicode;Geneva;Verdana;sans-serif" w:hAnsi="Lucida Grande;Lucida Sans Unicode;Geneva;Verdana;sans-serif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Style w:val="StrongEmphasis"/>
          <w:rFonts w:ascii="Lucida Grande;Lucida Sans Unicode;Geneva;Verdana;sans-serif" w:hAnsi="Lucida Grande;Lucida Sans Unicode;Geneva;Verdana;sans-serif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It may happen that you expressed some formula using a shared variable, but you do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not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want to use its value. In this case, you can use the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givens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parameter of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which replaces a particular node in a graph for the purpose of one particular function.</w:t>
      </w:r>
    </w:p>
    <w:p>
      <w:pPr>
        <w:pStyle w:val="PreformattedText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  <w:spacing w:val="0"/>
          <w:sz w:val="21"/>
        </w:rPr>
        <w:t xml:space="preserve">&gt;&gt;&gt;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fn_of_state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=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state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*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</w:rPr>
        <w:t>2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</w:rPr>
        <w:t>+</w:t>
      </w:r>
      <w:r>
        <w:rPr>
          <w:rStyle w:val="StrongEmphasis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inc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</w:rPr>
        <w:t># The type of foo must match the shared variable we are replacing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</w:rPr>
        <w:t># with the ``givens``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foo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scalar(dtype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state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dtype)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skip_shared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 function([inc, foo], fn_of_state,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caps w:val="false"/>
          <w:smallCaps w:val="false"/>
          <w:color w:val="333333"/>
        </w:rPr>
      </w:pPr>
      <w:r>
        <w:rPr>
          <w:caps w:val="false"/>
          <w:smallCaps w:val="false"/>
          <w:color w:val="333333"/>
        </w:rPr>
        <w:t xml:space="preserve">                          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givens=[(state, foo)])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skip_shared(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1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</w:rPr>
        <w:t>3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)  </w:t>
      </w: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</w:rPr>
        <w:t># we're using 3 for the state, not state.value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array(7)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000000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C65D09"/>
        </w:rPr>
        <w:t xml:space="preserve">&gt;&gt;&gt;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>state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</w:rPr>
        <w:t xml:space="preserve">get_value()  </w:t>
      </w: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</w:rPr>
        <w:t># old state still there, but we didn't use it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pacing w:lineRule="atLeast" w:line="225" w:before="0" w:after="283"/>
        <w:jc w:val="left"/>
        <w:rPr>
          <w:rFonts w:ascii="Consolas;Deja Vu Sans Mono;Bitstream Vera Sans Mono;monospace" w:hAnsi="Consolas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33333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</w:rPr>
        <w:t>array(0)</w:t>
      </w:r>
    </w:p>
    <w:p>
      <w:pPr>
        <w:pStyle w:val="Heading2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Theano Graphs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/>
      </w:pP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first step in writing Theano code is to write down all mathematical relations using symbolic placeholders (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variables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). When writing down these expressions you use operations like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+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-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**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sum()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tanh()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All these are represented internally as </w:t>
      </w:r>
      <w:r>
        <w:rPr>
          <w:rStyle w:val="StrongEmphasis"/>
          <w:rFonts w:ascii="Lucida Grande;Lucida Sans Unicode;Geneva;Verdana;sans-serif" w:hAnsi="Lucida Grande;Lucida Sans Unicode;Geneva;Verdana;sans-serif"/>
          <w:i w:val="false"/>
          <w:caps w:val="false"/>
          <w:smallCaps w:val="false"/>
          <w:color w:val="000000"/>
          <w:spacing w:val="0"/>
          <w:sz w:val="21"/>
        </w:rPr>
        <w:t>ops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An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op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represents a certain computation on some type of inputs producing some type of output. You can see it as a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caps w:val="false"/>
          <w:smallCaps w:val="false"/>
          <w:color w:val="000000"/>
          <w:spacing w:val="0"/>
          <w:sz w:val="21"/>
        </w:rPr>
        <w:t>function definition</w:t>
      </w:r>
      <w:r>
        <w:rPr>
          <w:rStyle w:val="StrongEmphasis"/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in most programming languages.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Graph Structures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b/>
          <w:b/>
          <w:bCs/>
        </w:rPr>
      </w:pP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Apply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b/>
          <w:b/>
          <w:bCs/>
        </w:rPr>
      </w:pP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An </w:t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caps w:val="false"/>
          <w:smallCaps w:val="false"/>
          <w:color w:val="000000"/>
          <w:spacing w:val="0"/>
          <w:sz w:val="21"/>
        </w:rPr>
        <w:t>Apply node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is a type of internal node used to represent a </w:t>
      </w:r>
      <w:r>
        <w:fldChar w:fldCharType="begin"/>
      </w:r>
      <w:r>
        <w:instrText> HYPERLINK "http://deeplearning.net/software/theano/glossary.html" \l "term-graph"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CA7900"/>
          <w:spacing w:val="0"/>
          <w:sz w:val="21"/>
          <w:u w:val="single"/>
        </w:rPr>
        <w:t>computation graph</w:t>
      </w:r>
      <w:r>
        <w:fldChar w:fldCharType="end"/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in Theano. Unlike </w:t>
      </w:r>
      <w:r>
        <w:fldChar w:fldCharType="begin"/>
      </w:r>
      <w:r>
        <w:instrText> HYPERLINK "http://deeplearning.net/software/theano/extending/graphstructures.html" \l "variable"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CA7900"/>
          <w:spacing w:val="0"/>
          <w:sz w:val="21"/>
          <w:u w:val="single"/>
        </w:rPr>
        <w:t>Variable nodes</w:t>
      </w:r>
      <w:r>
        <w:fldChar w:fldCharType="end"/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, Apply nodes are usually not manipulated directly by the end user. They may be accessed via a Variable’s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</w:rPr>
        <w:t>owner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field.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/>
          <w:bCs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b/>
          <w:b/>
          <w:bCs/>
        </w:rPr>
      </w:pP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Op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b/>
          <w:b/>
          <w:bCs/>
        </w:rPr>
      </w:pP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An </w:t>
      </w:r>
      <w:r>
        <w:fldChar w:fldCharType="begin"/>
      </w:r>
      <w:r>
        <w:instrText> HYPERLINK "http://deeplearning.net/software/theano/extending/graphstructures.html" \l "op"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CA7900"/>
          <w:spacing w:val="0"/>
          <w:sz w:val="21"/>
          <w:u w:val="single"/>
        </w:rPr>
        <w:t>Op</w:t>
      </w:r>
      <w:r>
        <w:fldChar w:fldCharType="end"/>
      </w: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in Theano defines a certain computation on some types of inputs, producing some types of outputs. It is equivalent to a function definition in most programming languages. From a list of input </w:t>
      </w:r>
      <w:r>
        <w:fldChar w:fldCharType="begin"/>
      </w:r>
      <w:r>
        <w:instrText> HYPERLINK "http://deeplearning.net/software/theano/extending/graphstructures.html" \l "variable"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CA7900"/>
          <w:spacing w:val="0"/>
          <w:sz w:val="21"/>
          <w:u w:val="single"/>
        </w:rPr>
        <w:t>Variables</w:t>
      </w:r>
      <w:r>
        <w:fldChar w:fldCharType="end"/>
      </w: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and an Op, you can build an </w:t>
      </w:r>
      <w:r>
        <w:fldChar w:fldCharType="begin"/>
      </w:r>
      <w:r>
        <w:instrText> HYPERLINK "http://deeplearning.net/software/theano/extending/graphstructures.html" \l "apply"</w:instrText>
      </w:r>
      <w:r>
        <w:fldChar w:fldCharType="separate"/>
      </w:r>
      <w:r>
        <w:rPr>
          <w:rStyle w:val="Emphasis"/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CA7900"/>
          <w:spacing w:val="0"/>
          <w:sz w:val="21"/>
          <w:u w:val="single"/>
        </w:rPr>
        <w:t>Apply</w:t>
      </w:r>
      <w:r>
        <w:fldChar w:fldCharType="end"/>
      </w:r>
      <w:r>
        <w:rPr>
          <w:rFonts w:ascii="Lucida Grande;Lucida Sans Unicode;Geneva;Verdana;sans-serif" w:hAnsi="Lucida Grande;Lucida Sans Unicode;Geneva;Verdana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node representing the application of the Op to the inputs.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/>
          <w:bCs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b/>
          <w:b/>
          <w:bCs/>
        </w:rPr>
      </w:pP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It is important to understand the distinction between an Op (the definition of a function) and an Apply node (the application of a function). If you were to interpret the Python language using Theano’s structures, code going like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def f(x): ...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 would produce an Op for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f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 whereas code like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a = f(x)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 or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g(f(4), 5)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 would produce an Apply node involving the </w:t>
      </w:r>
      <w:r>
        <w:rPr>
          <w:rStyle w:val="Teletype"/>
          <w:rFonts w:ascii="Consolas;Deja Vu Sans Mono;Bitstream Vera Sans Mono;monospace" w:hAnsi="Consolas;Deja Vu Sans Mono;Bitstream Vera Sans Mono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f</w:t>
      </w:r>
      <w:r>
        <w:rPr>
          <w:rFonts w:ascii="Lucida Grande;Lucida Sans Unicode;Geneva;Verdana;sans-serif" w:hAnsi="Lucida Grande;Lucida Sans Unicode;Geneva;Verdana;sans-serif"/>
          <w:b w:val="false"/>
          <w:bCs/>
          <w:i w:val="false"/>
          <w:caps w:val="false"/>
          <w:smallCaps w:val="false"/>
          <w:color w:val="000000"/>
          <w:spacing w:val="0"/>
          <w:sz w:val="21"/>
        </w:rPr>
        <w:t> Op.</w:t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/>
          <w:bCs/>
        </w:rPr>
      </w:r>
    </w:p>
    <w:p>
      <w:pPr>
        <w:pStyle w:val="TextBody"/>
        <w:widowControl/>
        <w:spacing w:lineRule="atLeast" w:line="315" w:before="0" w:after="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Grande">
    <w:altName w:val="Lucida Sans Unicod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Deja Vu Sans Mono"/>
    <w:charset w:val="01"/>
    <w:family w:val="roman"/>
    <w:pitch w:val="variable"/>
  </w:font>
  <w:font w:name="Lucida Grande">
    <w:altName w:val="Lucida Sans Unicode"/>
    <w:charset w:val="01"/>
    <w:family w:val="auto"/>
    <w:pitch w:val="default"/>
  </w:font>
  <w:font w:name="Consolas">
    <w:altName w:val="Deja Vu Sans Mono"/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1"/>
        <w:b w:val="false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1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1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1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1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1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1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1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1"/>
        <w:b w:val="false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rPr>
      <w:b/>
      <w:bCs/>
    </w:rPr>
  </w:style>
  <w:style w:type="character" w:styleId="ListLabel1">
    <w:name w:val="ListLabel 1"/>
    <w:qFormat/>
    <w:rPr>
      <w:rFonts w:ascii="Lucida Grande;Lucida Sans Unicode;Geneva;Verdana;sans-serif" w:hAnsi="Lucida Grande;Lucida Sans Unicode;Geneva;Verdana;sans-serif" w:cs="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google.com/p/sympy/" TargetMode="External"/><Relationship Id="rId3" Type="http://schemas.openxmlformats.org/officeDocument/2006/relationships/hyperlink" Target="http://code.google.com/p/sympy/" TargetMode="External"/><Relationship Id="rId4" Type="http://schemas.openxmlformats.org/officeDocument/2006/relationships/hyperlink" Target="http://code.google.com/p/sympy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11058</TotalTime>
  <Application>LibreOffice/4.4.2.2$Linux_X86_64 LibreOffice_project/40m0$Build-2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2015-07-03T11:41:18Z</dcterms:created>
  <dc:language>en-US</dc:language>
  <dcterms:modified xsi:type="dcterms:W3CDTF">2015-07-06T11:12:06Z</dcterms:modified>
  <cp:revision>4</cp:revision>
</cp:coreProperties>
</file>