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center"/>
      </w:pPr>
      <w:r>
        <w:rPr>
          <w:b/>
          <w:bCs/>
          <w:sz w:val="22"/>
          <w:szCs w:val="22"/>
        </w:rPr>
        <w:t xml:space="preserve">МИНОБРНАУКИ РОССИИ</w:t>
      </w:r>
    </w:p>
    <w:p>
      <w:pPr>
        <w:jc w:val="center"/>
      </w:pPr>
      <w:r>
        <w:rPr>
          <w:sz w:val="22"/>
          <w:szCs w:val="22"/>
        </w:rPr>
        <w:t xml:space="preserve">Федеральное государственное бюджетное образовательное учреждение высшего образования «МИРЭА — Российский технологический университет»</w:t>
      </w:r>
    </w:p>
    <w:p>
      <w:pPr>
        <w:spacing w:after="1200" w:before="60"/>
        <w:jc w:val="center"/>
      </w:pPr>
      <w:r>
        <w:rPr>
          <w:b/>
          <w:bCs/>
          <w:sz w:val="22"/>
          <w:szCs w:val="22"/>
        </w:rPr>
        <w:t xml:space="preserve">РТУ МИРЭА</w:t>
      </w:r>
    </w:p>
    <w:p/>
    <w:p/>
    <w:p/>
    <w:p/>
    <w:p/>
    <w:p>
      <w:pPr>
        <w:spacing w:after="60"/>
        <w:jc w:val="center"/>
      </w:pPr>
      <w:r>
        <w:rPr>
          <w:b/>
          <w:bCs/>
          <w:sz w:val="26"/>
          <w:szCs w:val="26"/>
        </w:rPr>
        <w:t xml:space="preserve">Практическое занятие № 7</w:t>
      </w:r>
    </w:p>
    <w:p>
      <w:pPr>
        <w:spacing w:after="240"/>
        <w:jc w:val="center"/>
      </w:pPr>
      <w:r>
        <w:rPr>
          <w:sz w:val="24"/>
          <w:szCs w:val="24"/>
        </w:rPr>
        <w:t xml:space="preserve">по дисциплине «Технологии разработки приложений на базе фреймворков»</w:t>
      </w:r>
    </w:p>
    <w:p>
      <w:pPr>
        <w:spacing w:after="1200"/>
        <w:jc w:val="center"/>
      </w:pPr>
      <w:r>
        <w:rPr>
          <w:b/>
          <w:bCs/>
          <w:sz w:val="22"/>
          <w:szCs w:val="22"/>
        </w:rPr>
        <w:t xml:space="preserve">Тема работы: Основы баз данных и SQL</w:t>
      </w:r>
    </w:p>
    <w:p/>
    <w:p/>
    <w:p/>
    <w:p/>
    <w:p/>
    <w:p/>
    <w:tbl>
      <w:tblPr>
        <w:tblW w:type="dxa" w:w="9000"/>
        <w:jc w:val="righ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500"/>
        <w:gridCol w:w="3000"/>
      </w:tblGrid>
      <w:tr>
        <w:tc>
          <w:tcPr>
            <w:tcW w:type="dxa" w:w="1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16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Выполнил:</w:t>
            </w:r>
          </w:p>
        </w:tc>
        <w:tc>
          <w:tcPr>
            <w:tcW w:type="dxa" w:w="4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16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0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16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16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4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16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студент группы ЭФБО-04-24</w:t>
            </w:r>
          </w:p>
        </w:tc>
        <w:tc>
          <w:tcPr>
            <w:tcW w:type="dxa" w:w="30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16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16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4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16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0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16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Майоров Д.А.</w:t>
            </w:r>
          </w:p>
        </w:tc>
      </w:tr>
      <w:tr>
        <w:tc>
          <w:tcPr>
            <w:tcW w:type="dxa" w:w="1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16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4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16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(группа)</w:t>
            </w:r>
          </w:p>
        </w:tc>
        <w:tc>
          <w:tcPr>
            <w:tcW w:type="dxa" w:w="30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16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(подпись)                (Фамилия И.О.)</w:t>
            </w:r>
          </w:p>
        </w:tc>
      </w:tr>
      <w:tr>
        <w:tc>
          <w:tcPr>
            <w:tcW w:type="dxa" w:w="1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16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Принял:</w:t>
            </w:r>
          </w:p>
        </w:tc>
        <w:tc>
          <w:tcPr>
            <w:tcW w:type="dxa" w:w="4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16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0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16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16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4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16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доц.</w:t>
            </w:r>
          </w:p>
        </w:tc>
        <w:tc>
          <w:tcPr>
            <w:tcW w:type="dxa" w:w="30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16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16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4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16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0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16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Ящун Т.В.</w:t>
            </w:r>
          </w:p>
        </w:tc>
      </w:tr>
      <w:tr>
        <w:tc>
          <w:tcPr>
            <w:tcW w:type="dxa" w:w="1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16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4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16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(должность)</w:t>
            </w:r>
          </w:p>
        </w:tc>
        <w:tc>
          <w:tcPr>
            <w:tcW w:type="dxa" w:w="30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16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(подпись)                (Фамилия И.О.)</w:t>
            </w:r>
          </w:p>
        </w:tc>
      </w:tr>
    </w:tbl>
    <w:p/>
    <w:p/>
    <w:p/>
    <w:p/>
    <w:p/>
    <w:p/>
    <w:p/>
    <w:p/>
    <w:p/>
    <w:p>
      <w:pPr>
        <w:spacing w:after="0"/>
        <w:jc w:val="center"/>
      </w:pPr>
      <w:r>
        <w:rPr>
          <w:sz w:val="22"/>
          <w:szCs w:val="22"/>
        </w:rPr>
        <w:t xml:space="preserve">Москва</w:t>
      </w:r>
    </w:p>
    <w:p>
      <w:pPr>
        <w:jc w:val="center"/>
      </w:pPr>
      <w:r>
        <w:rPr>
          <w:sz w:val="22"/>
          <w:szCs w:val="22"/>
        </w:rPr>
        <w:t xml:space="preserve">2026</w:t>
      </w:r>
    </w:p>
    <w:p>
      <w:r>
        <w:br w:type="page"/>
      </w:r>
    </w:p>
    <w:p>
      <w:pPr>
        <w:pStyle w:val="Heading1"/>
        <w:spacing w:after="120" w:before="240"/>
      </w:pPr>
      <w:r>
        <w:rPr>
          <w:b/>
          <w:bCs/>
        </w:rPr>
        <w:t xml:space="preserve">1. Общие сведения</w:t>
      </w:r>
    </w:p>
    <w:p>
      <w:pPr>
        <w:spacing w:after="120" w:before="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Образовательная организация: РТУ МИРЭА (МИРЭА — Российский технологический университет).</w:t>
      </w:r>
    </w:p>
    <w:p>
      <w:pPr>
        <w:spacing w:after="120" w:before="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Дисциплина: Технологии разработки приложений на базе фреймворков.</w:t>
      </w:r>
    </w:p>
    <w:p>
      <w:pPr>
        <w:spacing w:after="120" w:before="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Практическая работа № 7. Тема: «Основы баз данных и SQL».</w:t>
      </w:r>
    </w:p>
    <w:p>
      <w:pPr>
        <w:spacing w:after="120" w:before="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Группа: ЭФБО-04-24.</w:t>
      </w:r>
    </w:p>
    <w:p>
      <w:pPr>
        <w:spacing w:after="120" w:before="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Студент: Майоров Даниил Алексеевич.</w:t>
      </w:r>
    </w:p>
    <w:p>
      <w:pPr>
        <w:spacing w:after="120" w:before="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Вариант: 365 — «Сервис учёта комиксов».</w:t>
      </w:r>
    </w:p>
    <w:p>
      <w:pPr>
        <w:pStyle w:val="Heading1"/>
        <w:spacing w:after="120" w:before="240"/>
      </w:pPr>
      <w:r>
        <w:rPr>
          <w:b/>
          <w:bCs/>
        </w:rPr>
        <w:t xml:space="preserve">2. Цель работы</w:t>
      </w:r>
    </w:p>
    <w:p>
      <w:pPr>
        <w:spacing w:after="120" w:before="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Освоить реляционные базы данных и язык SQL на примере СУБД SQLite: спроектировать структуру базы индивидуального проекта, перенести в неё данные из JSON, разработать SQL-запросы и получать их результаты в Django-представлениях средствами sqlite3.</w:t>
      </w:r>
    </w:p>
    <w:p>
      <w:pPr>
        <w:pStyle w:val="Heading1"/>
        <w:spacing w:after="120" w:before="240"/>
      </w:pPr>
      <w:r>
        <w:rPr>
          <w:b/>
          <w:bCs/>
        </w:rPr>
        <w:t xml:space="preserve">3. Доработка индивидуального проекта</w:t>
      </w:r>
    </w:p>
    <w:p>
      <w:pPr>
        <w:spacing w:after="120" w:before="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Структура базы данных (data/comics.sqlite): таблица series (id, title, publisher, author, issues_total, age_limit); таблица users (id, name, age, email); таблица collection_entries (id, series_id, user_id, status_code, issues_read, is_removed). Первичные ключи — поля id; внешние ключи collection_entries.series_id → series.id и collection_entries.user_id → users.id; признак удаления is_removed хранится как 0/1.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sql/schema.sql — создание таблиц (CREATE TABLE IF NOT EXISTS, PRIMARY KEY, FOREIGN KEY, NOT NULL, DEFAULT);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db/database.py — подключение через sqlite3.connect() с PRAGMA foreign_keys = ON и применение схемы;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db/import_json.py — перенос данных из JSON (executemany() с параметрами ?, порядок series → users → collection_entries, транзакция с commit() и rollback()); запуск: python -m db.import_json;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sql/queries.sql — 17 проверенных запросов с комментариями: списки и сортировка (3), WHERE и подзапрос NOT IN (4), JOIN (3), агрегатные функции COUNT/SUM/AVG/MIN/MAX (3), GROUP BY с LEFT JOIN и HAVING (4), выборка по id (2); значения передаются параметрами ?;</w:t>
      </w:r>
    </w:p>
    <w:p>
      <w:pPr>
        <w:spacing w:after="60" w:before="6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Страницы, отображающие данные из SQLite (sqlite3.Row, результат передаётся в шаблон через context):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50"/>
      </w:tblGrid>
      <w:tr>
        <w:tc>
          <w:tcPr>
            <w:tcW w:type="dxa" w:w="3600"/>
          </w:tcPr>
          <w:p>
            <w:r>
              <w:rPr>
                <w:b/>
                <w:bCs/>
                <w:sz w:val="20"/>
                <w:szCs w:val="20"/>
              </w:rPr>
              <w:t xml:space="preserve">Страница</w:t>
            </w:r>
          </w:p>
        </w:tc>
        <w:tc>
          <w:tcPr>
            <w:tcW w:type="dxa" w:w="5750"/>
          </w:tcPr>
          <w:p>
            <w:r>
              <w:rPr>
                <w:b/>
                <w:bCs/>
                <w:sz w:val="20"/>
                <w:szCs w:val="20"/>
              </w:rPr>
              <w:t xml:space="preserve">Содержимое</w:t>
            </w:r>
          </w:p>
        </w:tc>
      </w:tr>
      <w:tr>
        <w:tc>
          <w:tcPr>
            <w:tcW w:type="dxa" w:w="36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/series/, /series/&lt;id&gt;/</w:t>
            </w:r>
          </w:p>
        </w:tc>
        <w:tc>
          <w:tcPr>
            <w:tcW w:type="dxa" w:w="575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список и карточка серии (SELECT, WHERE, COUNT)</w:t>
            </w:r>
          </w:p>
        </w:tc>
      </w:tr>
      <w:tr>
        <w:tc>
          <w:tcPr>
            <w:tcW w:type="dxa" w:w="36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/series/available/?user=&lt;id&gt;</w:t>
            </w:r>
          </w:p>
        </w:tc>
        <w:tc>
          <w:tcPr>
            <w:tcW w:type="dxa" w:w="575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серии, доступные пользователю по возрасту и ещё не добавленные им (параметризованный запрос с подзапросом)</w:t>
            </w:r>
          </w:p>
        </w:tc>
      </w:tr>
      <w:tr>
        <w:tc>
          <w:tcPr>
            <w:tcW w:type="dxa" w:w="36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/collection/, /collection/&lt;id&gt;/</w:t>
            </w:r>
          </w:p>
        </w:tc>
        <w:tc>
          <w:tcPr>
            <w:tcW w:type="dxa" w:w="575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активные записи и карточка записи (JOIN трёх таблиц, прогресс в SQL)</w:t>
            </w:r>
          </w:p>
        </w:tc>
      </w:tr>
      <w:tr>
        <w:tc>
          <w:tcPr>
            <w:tcW w:type="dxa" w:w="36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/collection/statistics/</w:t>
            </w:r>
          </w:p>
        </w:tc>
        <w:tc>
          <w:tcPr>
            <w:tcW w:type="dxa" w:w="575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статистика: COUNT, SUM, AVG, GROUP BY, HAVING</w:t>
            </w:r>
          </w:p>
        </w:tc>
      </w:tr>
    </w:tbl>
    <w:p>
      <w:pPr>
        <w:spacing w:after="120" w:before="12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В навигацию добавлен раздел «Статистика». Обновлён README.md (структура БД, ключи, запросы, файлы слоя базы данных). JSON-хранилище сохранено для консольной версии.</w:t>
      </w:r>
    </w:p>
    <w:p>
      <w:pPr>
        <w:pStyle w:val="Heading1"/>
        <w:spacing w:after="120" w:before="240"/>
      </w:pPr>
      <w:r>
        <w:rPr>
          <w:b/>
          <w:bCs/>
        </w:rPr>
        <w:t xml:space="preserve">4. Результат работы</w:t>
      </w:r>
    </w:p>
    <w:p>
      <w:pPr>
        <w:spacing w:after="120" w:before="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Созданы база SQLite с тремя связанными таблицами, схема, модуль подключения и скрипт импорта; данные перенесены из JSON (6 серий, 3 пользователя, 7 записей коллекции). Разработано 17 запросов (требовалось не менее 10, не менее двух каждого вида); результаты выводятся на четырёх страницах сайта. Реализованы поиск доступных серий по выбранному пользователю и страница статистики, настроена навигация.</w:t>
      </w:r>
    </w:p>
    <w:p>
      <w:pPr>
        <w:pStyle w:val="Heading1"/>
        <w:spacing w:after="120" w:before="240"/>
      </w:pPr>
      <w:r>
        <w:rPr>
          <w:b/>
          <w:bCs/>
        </w:rPr>
        <w:t xml:space="preserve">5. Проверка</w:t>
      </w:r>
    </w:p>
    <w:p>
      <w:pPr>
        <w:spacing w:after="40"/>
      </w:pPr>
      <w:r>
        <w:rPr>
          <w:rFonts w:ascii="Courier New" w:cs="Courier New" w:eastAsia="Courier New" w:hAnsi="Courier New"/>
          <w:sz w:val="20"/>
          <w:szCs w:val="20"/>
        </w:rPr>
        <w:t xml:space="preserve">python manage.py check     -&gt;  System check identified no issues (0 silenced).</w:t>
      </w:r>
    </w:p>
    <w:p>
      <w:pPr>
        <w:spacing w:after="40"/>
      </w:pPr>
      <w:r>
        <w:rPr>
          <w:rFonts w:ascii="Courier New" w:cs="Courier New" w:eastAsia="Courier New" w:hAnsi="Courier New"/>
          <w:sz w:val="20"/>
          <w:szCs w:val="20"/>
        </w:rPr>
        <w:t xml:space="preserve">pytest -v                  -&gt;  64 passed</w:t>
      </w:r>
    </w:p>
    <w:p>
      <w:pPr>
        <w:spacing w:after="40"/>
      </w:pPr>
      <w:r>
        <w:rPr>
          <w:rFonts w:ascii="Courier New" w:cs="Courier New" w:eastAsia="Courier New" w:hAnsi="Courier New"/>
          <w:sz w:val="20"/>
          <w:szCs w:val="20"/>
        </w:rPr>
        <w:t xml:space="preserve">flake8 . --extend-exclude=venv  -&gt;  замечаний нет</w:t>
      </w:r>
    </w:p>
    <w:p>
      <w:pPr>
        <w:spacing w:after="120" w:before="6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Каждый запрос дополнительно выполнен на реальной базе; для тестов используется временная копия базы, заполняемая из JSON.</w:t>
      </w:r>
    </w:p>
    <w:p>
      <w:pPr>
        <w:pStyle w:val="Heading1"/>
        <w:spacing w:after="120" w:before="240"/>
      </w:pPr>
      <w:r>
        <w:rPr>
          <w:b/>
          <w:bCs/>
        </w:rPr>
        <w:t xml:space="preserve">6. Git</w:t>
      </w:r>
    </w:p>
    <w:p>
      <w:pPr>
        <w:spacing w:after="120" w:before="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Репозиторий: https://github.com/qihed/frameworks. Коммит ПР7: «PR7: add SQLite database and SQL queries» (01817c8).</w:t>
      </w:r>
    </w:p>
    <w:p>
      <w:pPr>
        <w:pStyle w:val="Heading1"/>
        <w:spacing w:after="120" w:before="240"/>
      </w:pPr>
      <w:r>
        <w:rPr>
          <w:b/>
          <w:bCs/>
        </w:rPr>
        <w:t xml:space="preserve">7. Вывод</w:t>
      </w:r>
    </w:p>
    <w:p>
      <w:pPr>
        <w:spacing w:after="120" w:before="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Проект получил слой реляционного хранения: данные описаны таблицами со связями через первичные и внешние ключи, а поиск, фильтрация, соединение, подсчёт и группировка перенесены из Python-кода в SQL-запросы. Параметризованные запросы исключают подстановку пользовательских значений в текст SQL. Следующий этап — перенос сущностей в модели Django и работа через Django ORM.</w:t>
      </w:r>
    </w:p>
    <w:p>
      <w:pPr>
        <w:spacing w:after="120" w:before="0"/>
        <w:jc w:val="left"/>
      </w:pPr>
      <w:r>
        <w:rPr>
          <w:b w:val="false"/>
          <w:bCs w:val="false"/>
          <w:i/>
          <w:iCs/>
          <w:sz w:val="22"/>
          <w:szCs w:val="22"/>
        </w:rPr>
        <w:t xml:space="preserve">К работе прилагаются: data/comics.sqlite, sql/schema.sql, sql/queries.sql, db/database.py, db/import_json.py, README.md и репозиторий проекта.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2026-10-26T06:50:07.004Z</dcterms:created>
  <dcterms:modified xsi:type="dcterms:W3CDTF">2026-10-26T06:50:07.005Z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