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bCs/>
          <w:color w:val="auto"/>
          <w:sz w:val="36"/>
          <w:szCs w:val="36"/>
          <w:lang w:val="en-US" w:eastAsia="zh-CN"/>
        </w:rPr>
      </w:pP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b/>
          <w:bCs/>
          <w:color w:val="auto"/>
          <w:sz w:val="36"/>
          <w:szCs w:val="36"/>
          <w:lang w:val="en-US" w:eastAsia="zh-CN"/>
        </w:rPr>
        <w:t>阻力支撑相对强度（RSRS）择时策略</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1.1 策略思想</w:t>
      </w:r>
    </w:p>
    <w:p>
      <w:pPr>
        <w:keepNext w:val="0"/>
        <w:keepLines w:val="0"/>
        <w:pageBreakBefore w:val="0"/>
        <w:widowControl w:val="0"/>
        <w:kinsoku/>
        <w:wordWrap/>
        <w:overflowPunct/>
        <w:topLinePunct w:val="0"/>
        <w:autoSpaceDE/>
        <w:autoSpaceDN/>
        <w:bidi w:val="0"/>
        <w:adjustRightInd/>
        <w:snapToGrid/>
        <w:spacing w:line="10" w:lineRule="atLeast"/>
        <w:ind w:firstLine="512" w:firstLineChars="200"/>
        <w:textAlignment w:val="auto"/>
        <w:rPr>
          <w:rFonts w:hint="eastAsia" w:ascii="宋体" w:hAnsi="宋体" w:eastAsia="宋体" w:cs="宋体"/>
          <w:b w:val="0"/>
          <w:bCs w:val="0"/>
          <w:i w:val="0"/>
          <w:caps w:val="0"/>
          <w:color w:val="auto"/>
          <w:spacing w:val="23"/>
          <w:sz w:val="21"/>
          <w:szCs w:val="21"/>
          <w:shd w:val="clear" w:fill="FEFEFE"/>
        </w:rPr>
      </w:pPr>
      <w:r>
        <w:rPr>
          <w:rFonts w:hint="eastAsia" w:ascii="宋体" w:hAnsi="宋体" w:eastAsia="宋体" w:cs="宋体"/>
          <w:b w:val="0"/>
          <w:bCs w:val="0"/>
          <w:i w:val="0"/>
          <w:caps w:val="0"/>
          <w:color w:val="auto"/>
          <w:spacing w:val="23"/>
          <w:sz w:val="21"/>
          <w:szCs w:val="21"/>
          <w:shd w:val="clear" w:fill="FEFEFE"/>
        </w:rPr>
        <w:t>在技术分析中，阻力位与支撑位经常被市场参与者提及并给出自己认为的阻力支撑点位。阻力位与支撑位的概念很容易理解，顾名思义，支撑位即是指标的价格在下跌时可能遇到的支撑，是交易者认为买方力量开始反超卖方使得价格在此止跌或反弹上涨的价位；阻力位则是指在标的价格上涨时可能遇到的压力，是交易者认为卖方力量开始反超买方而使得价格难以继续上涨或就此回调下跌的价位。</w:t>
      </w:r>
    </w:p>
    <w:p>
      <w:pPr>
        <w:keepNext w:val="0"/>
        <w:keepLines w:val="0"/>
        <w:pageBreakBefore w:val="0"/>
        <w:widowControl w:val="0"/>
        <w:kinsoku/>
        <w:wordWrap/>
        <w:overflowPunct/>
        <w:topLinePunct w:val="0"/>
        <w:autoSpaceDE/>
        <w:autoSpaceDN/>
        <w:bidi w:val="0"/>
        <w:adjustRightInd/>
        <w:snapToGrid/>
        <w:spacing w:line="10" w:lineRule="atLeast"/>
        <w:ind w:firstLine="512" w:firstLineChars="200"/>
        <w:textAlignment w:val="auto"/>
        <w:rPr>
          <w:rFonts w:hint="eastAsia" w:ascii="宋体" w:hAnsi="宋体" w:eastAsia="宋体" w:cs="宋体"/>
          <w:b w:val="0"/>
          <w:bCs w:val="0"/>
          <w:i w:val="0"/>
          <w:caps w:val="0"/>
          <w:color w:val="auto"/>
          <w:spacing w:val="23"/>
          <w:sz w:val="21"/>
          <w:szCs w:val="21"/>
          <w:shd w:val="clear" w:fill="FEFEFE"/>
        </w:rPr>
      </w:pPr>
      <w:r>
        <w:rPr>
          <w:rFonts w:hint="eastAsia" w:ascii="宋体" w:hAnsi="宋体" w:eastAsia="宋体" w:cs="宋体"/>
          <w:b w:val="0"/>
          <w:bCs w:val="0"/>
          <w:i w:val="0"/>
          <w:caps w:val="0"/>
          <w:color w:val="auto"/>
          <w:spacing w:val="23"/>
          <w:sz w:val="21"/>
          <w:szCs w:val="21"/>
          <w:shd w:val="clear" w:fill="FEFEFE"/>
        </w:rPr>
        <w:t>我们认为阻力位与支撑位实质上反应了交易者对目前市场状态顶底的</w:t>
      </w:r>
    </w:p>
    <w:p>
      <w:pPr>
        <w:keepNext w:val="0"/>
        <w:keepLines w:val="0"/>
        <w:pageBreakBefore w:val="0"/>
        <w:widowControl w:val="0"/>
        <w:kinsoku/>
        <w:wordWrap/>
        <w:overflowPunct/>
        <w:topLinePunct w:val="0"/>
        <w:autoSpaceDE/>
        <w:autoSpaceDN/>
        <w:bidi w:val="0"/>
        <w:adjustRightInd/>
        <w:snapToGrid/>
        <w:spacing w:line="10" w:lineRule="atLeast"/>
        <w:ind w:firstLine="512" w:firstLineChars="200"/>
        <w:textAlignment w:val="auto"/>
        <w:rPr>
          <w:rFonts w:hint="eastAsia" w:ascii="宋体" w:hAnsi="宋体" w:eastAsia="宋体" w:cs="宋体"/>
          <w:b w:val="0"/>
          <w:bCs w:val="0"/>
          <w:i w:val="0"/>
          <w:caps w:val="0"/>
          <w:color w:val="auto"/>
          <w:spacing w:val="23"/>
          <w:sz w:val="21"/>
          <w:szCs w:val="21"/>
          <w:shd w:val="clear" w:fill="FEFEFE"/>
        </w:rPr>
      </w:pPr>
      <w:r>
        <w:rPr>
          <w:rFonts w:hint="eastAsia" w:ascii="宋体" w:hAnsi="宋体" w:eastAsia="宋体" w:cs="宋体"/>
          <w:b w:val="0"/>
          <w:bCs w:val="0"/>
          <w:i w:val="0"/>
          <w:caps w:val="0"/>
          <w:color w:val="auto"/>
          <w:spacing w:val="23"/>
          <w:sz w:val="21"/>
          <w:szCs w:val="21"/>
          <w:shd w:val="clear" w:fill="FEFEFE"/>
        </w:rPr>
        <w:t>一种预期判断。如果这种预期判断极易改变，则表明支撑位或阻力位的强度小，有效性弱；如果众多交易者预期较为一致、变动不大，则表明支撑位或阻力位强度高，有效性强。</w:t>
      </w:r>
    </w:p>
    <w:p>
      <w:pPr>
        <w:keepNext w:val="0"/>
        <w:keepLines w:val="0"/>
        <w:pageBreakBefore w:val="0"/>
        <w:widowControl w:val="0"/>
        <w:kinsoku/>
        <w:wordWrap/>
        <w:overflowPunct/>
        <w:topLinePunct w:val="0"/>
        <w:autoSpaceDE/>
        <w:autoSpaceDN/>
        <w:bidi w:val="0"/>
        <w:adjustRightInd/>
        <w:snapToGrid/>
        <w:spacing w:line="10" w:lineRule="atLeast"/>
        <w:ind w:firstLine="512" w:firstLineChars="200"/>
        <w:textAlignment w:val="auto"/>
        <w:rPr>
          <w:rFonts w:hint="eastAsia" w:ascii="宋体" w:hAnsi="宋体" w:eastAsia="宋体" w:cs="宋体"/>
          <w:b w:val="0"/>
          <w:bCs w:val="0"/>
          <w:i w:val="0"/>
          <w:caps w:val="0"/>
          <w:color w:val="auto"/>
          <w:spacing w:val="23"/>
          <w:sz w:val="21"/>
          <w:szCs w:val="21"/>
          <w:shd w:val="clear" w:fill="FEFEFE"/>
        </w:rPr>
      </w:pPr>
      <w:r>
        <w:rPr>
          <w:rFonts w:hint="eastAsia" w:ascii="宋体" w:hAnsi="宋体" w:eastAsia="宋体" w:cs="宋体"/>
          <w:b w:val="0"/>
          <w:bCs w:val="0"/>
          <w:i w:val="0"/>
          <w:caps w:val="0"/>
          <w:color w:val="auto"/>
          <w:spacing w:val="23"/>
          <w:sz w:val="21"/>
          <w:szCs w:val="21"/>
          <w:shd w:val="clear" w:fill="FEFEFE"/>
        </w:rPr>
        <w:t>按照上述逻辑，当支撑位的强度弱于阻力位，则表明市场参与者对于支撑位的分歧大于对于阻力位的分歧，市场倾向于下跌；当支撑位的强度强于阻力位，则表示市场参与者对于支撑位的认可度高于对于阻力位的认可度，市场更倾向于上涨。</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pPr>
      <w:r>
        <w:drawing>
          <wp:inline distT="0" distB="0" distL="114300" distR="114300">
            <wp:extent cx="5273675" cy="1416050"/>
            <wp:effectExtent l="0" t="0" r="317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4160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从最高价与最低价的形成机制出发，每日的最高价与最低价就是一种阻力位与支撑位，它是当日全体市场参与者的交易行为所认可的阻力与支撑。当然我们并非用支撑位与阻力位作突破或反转交易的阈值，而是更关注市场参与者们对于阻力位与支撑位的定位一致性。当日最高价与最低价能迅速反应近期市场对于阻力位与支撑位态度的性质，是我们使用最高价与最低价的最重要原因。我们把图 1 中的三维数据（最高价、最低价、时间）映射至图 2 中的二维数据（最高价、最低价）以达到降噪的目的。建立如下般最高价与最低价之间的线性模型：</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pPr>
      <w:r>
        <w:rPr>
          <w:rFonts w:hint="eastAsia" w:asciiTheme="majorEastAsia" w:hAnsiTheme="majorEastAsia" w:eastAsiaTheme="majorEastAsia" w:cstheme="majorEastAsia"/>
          <w:lang w:val="en-US" w:eastAsia="zh-CN"/>
        </w:rPr>
        <w:t xml:space="preserve">           </w:t>
      </w:r>
      <w:r>
        <w:drawing>
          <wp:inline distT="0" distB="0" distL="114300" distR="114300">
            <wp:extent cx="5086350" cy="447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86350" cy="4476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i w:val="0"/>
          <w:caps w:val="0"/>
          <w:color w:val="auto"/>
          <w:spacing w:val="23"/>
          <w:sz w:val="21"/>
          <w:szCs w:val="21"/>
          <w:shd w:val="clear" w:fill="FFFFFF"/>
        </w:rPr>
      </w:pPr>
      <w:r>
        <w:rPr>
          <w:rFonts w:hint="default"/>
          <w:lang w:val="en-US" w:eastAsia="zh-CN"/>
        </w:rPr>
        <w:t>那么 beta 值就是我们所需要的斜率。其中 N 的取法不能太小，不然不能过滤掉足够多的噪音；但也不能太大，因为我们希望得到的是体现目前市场的支撑阻力相对强度，若取值太大，则滞后性太高。</w:t>
      </w:r>
    </w:p>
    <w:p>
      <w:pPr>
        <w:keepNext w:val="0"/>
        <w:keepLines w:val="0"/>
        <w:pageBreakBefore w:val="0"/>
        <w:widowControl w:val="0"/>
        <w:kinsoku/>
        <w:wordWrap/>
        <w:overflowPunct/>
        <w:topLinePunct w:val="0"/>
        <w:autoSpaceDE/>
        <w:autoSpaceDN/>
        <w:bidi w:val="0"/>
        <w:adjustRightInd/>
        <w:snapToGrid/>
        <w:spacing w:line="10" w:lineRule="atLeast"/>
        <w:ind w:firstLine="512" w:firstLineChars="200"/>
        <w:textAlignment w:val="auto"/>
        <w:rPr>
          <w:rFonts w:hint="eastAsia" w:ascii="宋体" w:hAnsi="宋体" w:eastAsia="宋体" w:cs="宋体"/>
          <w:b w:val="0"/>
          <w:bCs w:val="0"/>
          <w:i w:val="0"/>
          <w:caps w:val="0"/>
          <w:color w:val="auto"/>
          <w:spacing w:val="23"/>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1.2 策略规则</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阻力支撑相对强度（RSRS）指标构建：</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 取前 N 日的最高价序列与最低价序列。</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 将两列数据按式（1）的模型进行 OLS 线性回归。</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 取前 M 日的斜率时间序列，计算当日斜率的标准分 z。</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4、将 z 与拟合方程的决定系数相乘，作为当日 RSRS 指标值。</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计算最高价最低价线性回归中的斜率项，当值大于高点阈值时开仓，小于地点阈值时平仓</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1：斜率指标大于阈值S1 = 1时买入，斜率指标小于阈值S2 = 0.8时卖出。</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2：标准分指标大于阈值S1 = 0.7时买入，斜率指标小于阈值S2 = -0.7时卖出。</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3：修正标准分指标大于阈值S1 = 0.7时买入，斜率指标小于阈值S2 = -0.7时卖出。</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N=18   前N日最高价与最低价序列</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lang w:val="en-US" w:eastAsia="zh-CN"/>
        </w:rPr>
        <w:t>M=600  前M日斜率时间序列</w:t>
      </w: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1.3 策略代码</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b w:val="0"/>
          <w:bCs w:val="0"/>
          <w:i w:val="0"/>
          <w:caps w:val="0"/>
          <w:color w:val="auto"/>
          <w:spacing w:val="0"/>
          <w:sz w:val="21"/>
          <w:szCs w:val="21"/>
          <w:shd w:val="clear" w:fill="FFFFFF"/>
          <w:lang w:val="en-US" w:eastAsia="zh-CN"/>
        </w:rPr>
      </w:pPr>
      <w:r>
        <w:rPr>
          <w:rFonts w:hint="eastAsia" w:ascii="宋体" w:hAnsi="宋体" w:eastAsia="宋体" w:cs="宋体"/>
          <w:b w:val="0"/>
          <w:bCs w:val="0"/>
          <w:i w:val="0"/>
          <w:caps w:val="0"/>
          <w:color w:val="auto"/>
          <w:spacing w:val="0"/>
          <w:sz w:val="21"/>
          <w:szCs w:val="21"/>
          <w:shd w:val="clear" w:fill="FFFFFF"/>
          <w:lang w:val="en-US" w:eastAsia="zh-CN"/>
        </w:rPr>
        <w:t>1.3.1 样本数据</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b w:val="0"/>
          <w:bCs w:val="0"/>
          <w:i w:val="0"/>
          <w:caps w:val="0"/>
          <w:color w:val="auto"/>
          <w:spacing w:val="0"/>
          <w:sz w:val="21"/>
          <w:szCs w:val="21"/>
          <w:shd w:val="clear" w:fill="FFFFFF"/>
          <w:lang w:val="en-US" w:eastAsia="zh-CN"/>
        </w:rPr>
      </w:pPr>
      <w:r>
        <w:rPr>
          <w:rFonts w:hint="eastAsia" w:ascii="宋体" w:hAnsi="宋体" w:eastAsia="宋体" w:cs="宋体"/>
          <w:b w:val="0"/>
          <w:bCs w:val="0"/>
          <w:i w:val="0"/>
          <w:caps w:val="0"/>
          <w:color w:val="auto"/>
          <w:spacing w:val="0"/>
          <w:sz w:val="21"/>
          <w:szCs w:val="21"/>
          <w:shd w:val="clear" w:fill="FFFFFF"/>
          <w:lang w:val="en-US" w:eastAsia="zh-CN"/>
        </w:rPr>
        <w:t>1) 测试数据范围： 沪深300指数</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b w:val="0"/>
          <w:bCs w:val="0"/>
          <w:i w:val="0"/>
          <w:caps w:val="0"/>
          <w:color w:val="auto"/>
          <w:spacing w:val="0"/>
          <w:sz w:val="21"/>
          <w:szCs w:val="21"/>
          <w:shd w:val="clear" w:fill="FFFFFF"/>
          <w:lang w:val="en-US" w:eastAsia="zh-CN"/>
        </w:rPr>
      </w:pPr>
      <w:r>
        <w:rPr>
          <w:rFonts w:hint="eastAsia" w:ascii="宋体" w:hAnsi="宋体" w:eastAsia="宋体" w:cs="宋体"/>
          <w:b w:val="0"/>
          <w:bCs w:val="0"/>
          <w:i w:val="0"/>
          <w:caps w:val="0"/>
          <w:color w:val="auto"/>
          <w:spacing w:val="0"/>
          <w:sz w:val="21"/>
          <w:szCs w:val="21"/>
          <w:shd w:val="clear" w:fill="FFFFFF"/>
          <w:lang w:val="en-US" w:eastAsia="zh-CN"/>
        </w:rPr>
        <w:t>2) 测试数据时间： 2014-01-30 到 2021-02-26</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b w:val="0"/>
          <w:bCs w:val="0"/>
          <w:color w:val="auto"/>
          <w:sz w:val="21"/>
          <w:szCs w:val="21"/>
        </w:rPr>
      </w:pPr>
    </w:p>
    <w:p>
      <w:pPr>
        <w:keepNext w:val="0"/>
        <w:keepLines w:val="0"/>
        <w:pageBreakBefore w:val="0"/>
        <w:widowControl w:val="0"/>
        <w:kinsoku/>
        <w:wordWrap/>
        <w:overflowPunct/>
        <w:topLinePunct w:val="0"/>
        <w:autoSpaceDE/>
        <w:autoSpaceDN/>
        <w:bidi w:val="0"/>
        <w:adjustRightInd/>
        <w:snapToGrid/>
        <w:spacing w:line="10" w:lineRule="atLeast"/>
        <w:textAlignment w:val="auto"/>
        <w:rPr>
          <w:rFonts w:hint="eastAsia" w:ascii="宋体" w:hAnsi="宋体" w:eastAsia="宋体" w:cs="宋体"/>
          <w:b w:val="0"/>
          <w:bCs w:val="0"/>
          <w:color w:val="auto"/>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1.4 策略止损</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 xml:space="preserve">      暂不设置     </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1.5 策略回测</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3570" w:firstLineChars="1700"/>
        <w:textAlignment w:val="auto"/>
        <w:rPr>
          <w:rFonts w:hint="eastAsia" w:ascii="宋体" w:hAnsi="宋体" w:eastAsia="宋体" w:cs="宋体"/>
          <w:b/>
          <w:bCs/>
          <w:color w:val="auto"/>
          <w:sz w:val="24"/>
          <w:szCs w:val="24"/>
        </w:rPr>
      </w:pPr>
      <w:r>
        <w:rPr>
          <w:rFonts w:hint="eastAsia" w:ascii="宋体" w:hAnsi="宋体" w:eastAsia="宋体" w:cs="宋体"/>
          <w:b w:val="0"/>
          <w:bCs w:val="0"/>
          <w:color w:val="auto"/>
          <w:sz w:val="21"/>
          <w:szCs w:val="21"/>
          <w:lang w:val="en-US" w:eastAsia="zh-CN"/>
        </w:rPr>
        <w:t>策略收益率</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 xml:space="preserve">          </w:t>
      </w:r>
      <w:r>
        <w:drawing>
          <wp:inline distT="0" distB="0" distL="114300" distR="114300">
            <wp:extent cx="5599430" cy="3244215"/>
            <wp:effectExtent l="0" t="0" r="127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599430" cy="32442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textAlignment w:val="auto"/>
        <w:rPr>
          <w:rFonts w:hint="eastAsia" w:ascii="宋体" w:hAnsi="宋体" w:eastAsia="宋体" w:cs="宋体"/>
          <w:b w:val="0"/>
          <w:bCs w:val="0"/>
          <w:color w:val="auto"/>
          <w:sz w:val="21"/>
          <w:szCs w:val="21"/>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RSRS1策略:</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回测标的：000300.SH</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回测期间：20050301—20210226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==============每笔交易收益率及同期股票涨跌幅===============</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 xml:space="preserve">     start_date   end_date  trade_return  index_return</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20   2005-03-31 2005-07-01     -0.063019     -0.082750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108  2005-08-09 2005-09-26     -0.012010     -0.009689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156  2005-10-21 2005-11-23     -0.035169     -0.026320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210  2006-01-09 2006-03-02      0.087293      0.070754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264  2006-04-04 2006-06-09      0.222005      0.199072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315  2006-06-21 2006-07-21      0.005804      0.013309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359  2006-08-22 2006-08-28      0.022330      0.043549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379  2006-09-19 2006-11-03      0.075390      0.081950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414  2006-11-14 2007-03-15      0.759159      0.792644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515  2007-04-16 2007-06-06      0.149684      0.160401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578  2007-07-19 2007-07-23      0.055874      0.091699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589  2007-08-03 2007-09-18      0.235017      0.234581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672  2007-12-05 2008-01-24      0.042357      0.041000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790  2008-06-02 2008-07-11     -0.177037     -0.182158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857  2008-09-04 2009-06-02      0.285835      0.275666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1062 2009-07-13 2009-08-12      0.048462     -0.000268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1211 2010-02-23 2010-02-26      0.018820      0.014945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1330 2010-08-16 2010-08-24      0.014348      0.019709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1363 2010-10-12 2010-11-11      0.118240      0.120362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1404 2010-12-08 2010-12-10     -0.027392     -0.011987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1431 2011-01-17 2011-03-11      0.063782      0.050298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1513 2011-05-23 2011-07-20     -0.000516     -0.009620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1594 2011-09-15 2011-10-17     -0.027648     -0.024206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1652 2011-12-13 2012-02-09      0.023742      0.020801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1722 2012-03-29 2012-06-05      0.041198      0.033917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1803 2012-07-30 2012-10-26     -0.025299     -0.043081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1877 2012-11-16 2013-03-19      0.145185      0.151108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1974 2013-04-16 2013-04-26      0.024061      0.004304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2041 2013-07-26 2013-09-02      0.042008      0.036940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2077 2013-09-16 2013-10-31     -0.041055     -0.046279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2113 2013-11-14 2013-12-12      0.050407      0.053275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2158 2014-01-17 2014-03-25     -0.014993     -0.016911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2230 2014-05-09 2014-05-27      0.007273      0.005518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2285 2014-07-28 2014-08-22      0.035176      0.046411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2346 2014-10-29 2014-12-31      0.428489      0.462231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2445 2015-03-26 2015-05-18      0.168372      0.161082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2490 2015-06-01 2015-06-17      0.043093      0.061560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2564 2015-09-16 2015-09-22      0.051826      0.059259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2585 2015-10-22 2015-11-06      0.070989      0.092167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2597 2015-11-09 2015-12-01     -0.061654     -0.053166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2654 2016-01-28 2016-02-25      0.067052     -0.003959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2736 2016-06-01 2016-06-23     -0.013628     -0.016483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2789 2016-08-17 2016-11-11      0.003013      0.011537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2847 2016-11-16 2017-01-12     -0.029060     -0.032726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2911 2017-02-22 2017-03-15     -0.008896     -0.005507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2994 2017-06-26 2017-07-19      0.009332      0.029497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3041 2017-08-30 2017-09-20     -0.001073      0.002060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3063 2017-09-29 2017-12-26      0.056315      0.060453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3140 2018-01-24 2018-02-09     -0.112380     -0.123661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3253 2018-07-16 2018-07-23     -0.004904      0.009466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3300 2018-09-19 2018-11-12     -0.031193     -0.019664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3389 2019-02-01 2019-03-22      0.189846      0.197452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3435 2019-04-16 2019-04-26     -0.009147     -0.021695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3480 2019-06-24 2019-07-16     -0.004446     -0.007067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3540 2019-09-17 2019-12-16      0.005967      0.007537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3602 2019-12-19 2020-02-03     -0.097830     -0.085406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3650 2020-03-05 2020-03-12     -0.041949     -0.039888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3730 2020-07-03 2020-07-31      0.068683      0.082845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3786 2020-09-21 2020-11-06      0.030918      0.031376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====================账户交易的各项指标=====================</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交易次数为：59   最长持有天数为：271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每次平均涨幅为：0.049611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单次最大盈利为：0.759159  单次最大亏损为：-0.177037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年均买卖次数为：3.778733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最大连续盈利次数为：10  最大连续亏损次数为：3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策略年胜率为：70.59%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策略月胜率为：59.15%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策略周胜率为：59.02%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总收益率：  策略1166.6%,指数422.54%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年化收益率：策略17.73%,指数11.21%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最大回撤：  策略47.44%,指数72.3%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策略Alpha： 0.12, Beta：0.48，夏普比率：3.18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RSRS2策略:</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回测标的：000300.SH</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回测期间：20050301—20210226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==============每笔交易收益率及同期股票涨跌幅===============</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 xml:space="preserve">     start_date   end_date  trade_return  index_return</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    2005-03-07 2005-07-01     -0.144996     -0.160377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116  2005-08-19 2005-09-26     -0.002452     -0.002374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157  2005-10-24 2005-11-23     -0.041015     -0.031164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210  2006-01-09 2006-03-01      0.083072      0.089262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265  2006-04-05 2006-06-08      0.199688      0.217197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360  2006-08-23 2006-08-28      0.010622      0.031609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415  2006-11-15 2007-03-14      0.746806      0.738786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515  2007-04-16 2007-06-06      0.149684      0.160401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589  2007-08-03 2007-09-18      0.235017      0.234581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672  2007-12-05 2008-01-23     -0.008858      0.030211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790  2008-06-02 2008-07-11     -0.177037     -0.182158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857  2008-09-04 2008-12-10     -0.093865     -0.066595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934  2008-12-30 2009-05-27      0.475711      0.487910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1061 2009-07-10 2009-08-11      0.046996      0.047131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1202 2010-02-03 2010-02-26      0.039669      0.043061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1292 2010-06-23 2010-06-30     -0.070713     -0.079264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1330 2010-08-16 2010-08-24      0.014348      0.019709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1363 2010-10-12 2010-11-10      0.123512      0.116894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1404 2010-12-08 2010-12-10     -0.027392     -0.011987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1431 2011-01-17 2011-02-14      0.018195      0.041166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1455 2011-02-25 2011-03-11      0.022630      0.017688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1512 2011-05-20 2011-07-20     -0.002203     -0.009316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1590 2011-09-08 2011-10-14     -0.047860     -0.045090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1640 2011-11-25 2012-02-09     -0.023035     -0.023054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1706 2012-03-07 2012-03-21      0.000345     -0.012689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1721 2012-03-28 2012-06-05      0.010529      0.004593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1782 2012-06-29 2012-07-23     -0.016114     -0.024858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1802 2012-07-27 2012-10-26     -0.026607     -0.042420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1875 2012-11-14 2013-02-04      0.244275      0.242080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1972 2013-04-12 2013-04-26      0.000566     -0.012337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2038 2013-07-23 2013-09-02      0.049001      0.053653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2077 2013-09-16 2013-10-29     -0.052722     -0.046948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2112 2013-11-13 2013-12-12      0.035008      0.029921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2157 2014-01-16 2014-03-25     -0.017501     -0.015619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2229 2014-05-08 2014-05-21     -0.011854     -0.000660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2285 2014-07-28 2014-08-22      0.035176      0.046411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2319 2014-09-15 2014-09-30      0.007877      0.005180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2346 2014-10-29 2014-12-30      0.423713      0.430720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2445 2015-03-26 2015-05-14      0.203024      0.192966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2490 2015-06-01 2015-06-16      0.062160      0.046271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2564 2015-09-16 2015-09-22      0.051826      0.059259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2584 2015-10-21 2015-11-06      0.032815      0.060282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2597 2015-11-09 2015-12-01     -0.061654     -0.053166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2654 2016-01-28 2016-02-25      0.067052     -0.003959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2733 2016-05-27 2016-06-24      0.016640      0.004224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2789 2016-08-17 2017-01-12     -0.013348     -0.017945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2910 2017-02-21 2017-03-16     -0.000803      0.002914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2936 2017-03-29 2017-07-19      0.054104      0.074914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3041 2017-08-30 2017-09-20     -0.001073      0.002060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3062 2017-09-28 2018-02-09      0.019515      0.005091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3253 2018-07-16 2018-07-23     -0.004904      0.009466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3300 2018-09-19 2018-11-12     -0.031193     -0.019664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3345 2018-11-29 2019-01-17     -0.020694     -0.021239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3389 2019-02-01 2019-03-22      0.189846      0.197452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3435 2019-04-16 2019-04-26     -0.009147     -0.021695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3480 2019-06-24 2019-07-16     -0.004446     -0.007067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3539 2019-09-16 2019-11-06      0.006271      0.003147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3578 2019-11-15 2019-12-13      0.004993      0.015967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3602 2019-12-19 2020-02-03     -0.097830     -0.085406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3650 2020-03-05 2020-03-12     -0.041949     -0.039888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3672 2020-04-07 2020-04-13     -0.007460      0.010783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3730 2020-07-03 2020-07-31      0.068683      0.082845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3783 2020-09-16 2020-11-05      0.038081      0.041939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3829 2020-11-27 2020-12-28      0.022786      0.029438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====================账户交易的各项指标=====================</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交易次数为：64   最长持有天数为：148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每次平均涨幅为：0.042992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单次最大盈利为：0.746806  单次最大亏损为：-0.177037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年均买卖次数为：4.045022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最大连续盈利次数为：7  最大连续亏损次数为：3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策略年胜率为：70.59%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策略月胜率为：57.24%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策略周胜率为：58.37%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总收益率：  策略834.06%,指数422.54%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年化收益率：策略15.45%,指数11.21%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最大回撤：  策略50.02%,指数72.3%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策略Alpha： 0.1, Beta：0.47，夏普比率：2.79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RSRS3策略:</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回测标的：000300.SH</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回测期间：20050301—20210226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==============每笔交易收益率及同期股票涨跌幅===============</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 xml:space="preserve">     start_date   end_date  trade_return  index_return</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    2005-03-07 2005-07-04     -0.165121     -0.163857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116  2005-08-19 2005-09-27      0.000844     -0.017875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157  2005-10-24 2006-03-02      0.166528      0.148441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265  2006-04-05 2006-06-08      0.199688      0.217197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360  2006-08-23 2006-08-28      0.010622      0.031609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418  2006-11-20 2007-03-15      0.656014      0.693600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518  2007-04-19 2007-06-06      0.107627      0.112900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589  2007-08-03 2007-09-18      0.235017      0.234581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702  2008-01-18 2008-01-24     -0.060403     -0.063070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790  2008-06-02 2008-07-15     -0.170315     -0.209992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857  2008-09-04 2008-12-10     -0.093865     -0.066595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934  2008-12-30 2009-05-27      0.475711      0.487910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1061 2009-07-10 2009-08-12      0.043422      0.000323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1210 2010-02-22 2010-02-26      0.011434      0.009346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1330 2010-08-16 2010-08-24      0.014348      0.019709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1363 2010-10-12 2010-11-10      0.123512      0.116894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1404 2010-12-08 2010-12-10     -0.027392     -0.011987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1432 2011-01-18 2011-02-14      0.053221      0.082301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1455 2011-02-25 2011-03-11      0.022630      0.017688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1512 2011-05-20 2011-07-20     -0.002203     -0.009316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1590 2011-09-08 2011-10-17     -0.046573     -0.040351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1642 2011-11-29 2012-02-10     -0.028288     -0.015426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1706 2012-03-07 2012-06-05     -0.012052     -0.023735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1783 2012-07-02 2012-07-23     -0.037865     -0.039072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1802 2012-07-27 2012-10-26     -0.026607     -0.042420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1877 2012-11-16 2013-03-19      0.145185      0.151108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1972 2013-04-12 2013-05-02     -0.016847     -0.011396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2038 2013-07-23 2013-09-04      0.063733      0.067437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2077 2013-09-16 2013-10-31     -0.041055     -0.046279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2113 2013-11-14 2013-12-12      0.050407      0.053275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2157 2014-01-16 2014-03-25     -0.017501     -0.015619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2229 2014-05-08 2014-05-26      0.014004      0.008731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2285 2014-07-28 2014-08-22      0.035176      0.046411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2319 2014-09-15 2014-09-30      0.007877      0.005180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2346 2014-10-29 2014-12-30      0.423713      0.430720</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2445 2015-03-26 2015-05-14      0.203024      0.192966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2490 2015-06-01 2015-06-16      0.062160      0.046271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2564 2015-09-16 2015-09-22      0.051826      0.059259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2585 2015-10-22 2015-12-01      0.031599      0.034101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2654 2016-01-28 2016-02-25      0.067052     -0.003959</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2734 2016-05-30 2016-06-28      0.016714      0.024131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2789 2016-08-17 2017-01-12     -0.013348     -0.017945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2911 2017-02-22 2017-07-19      0.051006      0.070898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3041 2017-08-30 2017-09-21      0.002345      0.000855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3062 2017-09-28 2018-02-09      0.019515      0.005091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3253 2018-07-16 2018-07-23     -0.004904      0.009466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3300 2018-09-19 2018-11-13     -0.029759     -0.009803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3389 2019-02-01 2019-03-22      0.189846      0.197452</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3435 2019-04-16 2019-04-26     -0.009147     -0.021695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3480 2019-06-24 2019-07-16     -0.004446     -0.007067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3539 2019-09-16 2019-12-16     -0.002676      0.003818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3602 2019-12-19 2020-02-03     -0.097830     -0.085406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3650 2020-03-05 2020-03-12     -0.041949     -0.039888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3730 2020-07-03 2020-07-31      0.068683      0.082845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3783 2020-09-16 2020-11-06      0.045830      0.042068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====================账户交易的各项指标=====================</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交易次数为：55   最长持有天数为：148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每次平均涨幅为：0.049458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单次最大盈利为：0.656014  单次最大亏损为：-0.170315</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年均买卖次数为：3.507776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最大连续盈利次数为：10  最大连续亏损次数为：6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策略年胜率为：76.47%</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策略月胜率为：58.74%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策略周胜率为：59.38%</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总收益率：  策略911.29%,指数422.54%</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年化收益率：策略16.04%,指数11.21%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最大回撤：  策略43.91%,指数72.3%</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策略Alpha： 0.11, Beta：0.47，夏普比率：2.91</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17BBB"/>
    <w:rsid w:val="46AE5382"/>
    <w:rsid w:val="4D3F6DE4"/>
    <w:rsid w:val="5D8C493D"/>
    <w:rsid w:val="710709E7"/>
    <w:rsid w:val="77E539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cloud</dc:creator>
  <cp:lastModifiedBy>cloud</cp:lastModifiedBy>
  <dcterms:modified xsi:type="dcterms:W3CDTF">2021-03-04T09:23:55Z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