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32851533"/>
        <w15:color w:val="DBDBDB"/>
      </w:sdtPr>
      <w:sdtContent>
        <w:p>
          <w:pPr>
            <w:spacing w:before="0" w:beforeLines="0" w:after="0" w:afterLines="0" w:line="240" w:lineRule="auto"/>
            <w:ind w:left="0" w:leftChars="0" w:right="0" w:rightChars="0" w:firstLine="0" w:firstLineChars="0"/>
            <w:jc w:val="center"/>
          </w:pPr>
          <w:bookmarkStart w:id="36" w:name="_GoBack"/>
          <w:r>
            <w:rPr>
              <w:rFonts w:ascii="宋体" w:hAnsi="宋体" w:eastAsia="宋体"/>
              <w:sz w:val="21"/>
            </w:rPr>
            <w:t>目录</w:t>
          </w:r>
          <w:bookmarkEnd w:id="36"/>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_Toc1118136306 </w:instrText>
          </w:r>
          <w:r>
            <w:fldChar w:fldCharType="separate"/>
          </w:r>
          <w:r>
            <w:rPr>
              <w:rFonts w:hint="default"/>
            </w:rPr>
            <w:t xml:space="preserve">1. </w:t>
          </w:r>
          <w:r>
            <w:t>项目概述</w:t>
          </w:r>
          <w:r>
            <w:tab/>
          </w:r>
          <w:r>
            <w:fldChar w:fldCharType="begin"/>
          </w:r>
          <w:r>
            <w:instrText xml:space="preserve"> PAGEREF _Toc1118136306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_Toc2034983692 </w:instrText>
          </w:r>
          <w:r>
            <w:fldChar w:fldCharType="separate"/>
          </w:r>
          <w:r>
            <w:rPr>
              <w:rFonts w:hint="default"/>
            </w:rPr>
            <w:t xml:space="preserve">1.1. </w:t>
          </w:r>
          <w:r>
            <w:t>编写目的</w:t>
          </w:r>
          <w:r>
            <w:tab/>
          </w:r>
          <w:r>
            <w:fldChar w:fldCharType="begin"/>
          </w:r>
          <w:r>
            <w:instrText xml:space="preserve"> PAGEREF _Toc2034983692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_Toc1146349322 </w:instrText>
          </w:r>
          <w:r>
            <w:fldChar w:fldCharType="separate"/>
          </w:r>
          <w:r>
            <w:rPr>
              <w:rFonts w:hint="default"/>
            </w:rPr>
            <w:t xml:space="preserve">1.2. </w:t>
          </w:r>
          <w:r>
            <w:t>背景</w:t>
          </w:r>
          <w:r>
            <w:tab/>
          </w:r>
          <w:r>
            <w:fldChar w:fldCharType="begin"/>
          </w:r>
          <w:r>
            <w:instrText xml:space="preserve"> PAGEREF _Toc1146349322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_Toc1617257617 </w:instrText>
          </w:r>
          <w:r>
            <w:fldChar w:fldCharType="separate"/>
          </w:r>
          <w:r>
            <w:rPr>
              <w:rFonts w:hint="default"/>
            </w:rPr>
            <w:t xml:space="preserve">1.3. </w:t>
          </w:r>
          <w:r>
            <w:t>其他</w:t>
          </w:r>
          <w:r>
            <w:tab/>
          </w:r>
          <w:r>
            <w:fldChar w:fldCharType="begin"/>
          </w:r>
          <w:r>
            <w:instrText xml:space="preserve"> PAGEREF _Toc1617257617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_Toc548248840 </w:instrText>
          </w:r>
          <w:r>
            <w:fldChar w:fldCharType="separate"/>
          </w:r>
          <w:r>
            <w:rPr>
              <w:rFonts w:hint="default"/>
            </w:rPr>
            <w:t xml:space="preserve">2. </w:t>
          </w:r>
          <w:r>
            <w:t>测试任务</w:t>
          </w:r>
          <w:r>
            <w:tab/>
          </w:r>
          <w:r>
            <w:fldChar w:fldCharType="begin"/>
          </w:r>
          <w:r>
            <w:instrText xml:space="preserve"> PAGEREF _Toc548248840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_Toc1713408250 </w:instrText>
          </w:r>
          <w:r>
            <w:fldChar w:fldCharType="separate"/>
          </w:r>
          <w:r>
            <w:rPr>
              <w:rFonts w:hint="default"/>
            </w:rPr>
            <w:t xml:space="preserve">2.1. </w:t>
          </w:r>
          <w:r>
            <w:t>测试目标</w:t>
          </w:r>
          <w:r>
            <w:tab/>
          </w:r>
          <w:r>
            <w:fldChar w:fldCharType="begin"/>
          </w:r>
          <w:r>
            <w:instrText xml:space="preserve"> PAGEREF _Toc1713408250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_Toc1644235127 </w:instrText>
          </w:r>
          <w:r>
            <w:fldChar w:fldCharType="separate"/>
          </w:r>
          <w:r>
            <w:rPr>
              <w:rFonts w:hint="default"/>
            </w:rPr>
            <w:t xml:space="preserve">2.2. </w:t>
          </w:r>
          <w:r>
            <w:t>测试对象</w:t>
          </w:r>
          <w:r>
            <w:tab/>
          </w:r>
          <w:r>
            <w:fldChar w:fldCharType="begin"/>
          </w:r>
          <w:r>
            <w:instrText xml:space="preserve"> PAGEREF _Toc1644235127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_Toc840209893 </w:instrText>
          </w:r>
          <w:r>
            <w:fldChar w:fldCharType="separate"/>
          </w:r>
          <w:r>
            <w:rPr>
              <w:rFonts w:hint="default"/>
            </w:rPr>
            <w:t xml:space="preserve">2.3. </w:t>
          </w:r>
          <w:r>
            <w:t>测试范围</w:t>
          </w:r>
          <w:r>
            <w:tab/>
          </w:r>
          <w:r>
            <w:fldChar w:fldCharType="begin"/>
          </w:r>
          <w:r>
            <w:instrText xml:space="preserve"> PAGEREF _Toc840209893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_Toc1702692626 </w:instrText>
          </w:r>
          <w:r>
            <w:fldChar w:fldCharType="separate"/>
          </w:r>
          <w:r>
            <w:rPr>
              <w:rFonts w:hint="default"/>
            </w:rPr>
            <w:t xml:space="preserve">2.4. </w:t>
          </w:r>
          <w:r>
            <w:t>测试准则</w:t>
          </w:r>
          <w:r>
            <w:tab/>
          </w:r>
          <w:r>
            <w:fldChar w:fldCharType="begin"/>
          </w:r>
          <w:r>
            <w:instrText xml:space="preserve"> PAGEREF _Toc1702692626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_Toc1935368907 </w:instrText>
          </w:r>
          <w:r>
            <w:fldChar w:fldCharType="separate"/>
          </w:r>
          <w:r>
            <w:rPr>
              <w:rFonts w:hint="default"/>
              <w:lang w:val="en-US" w:eastAsia="zh-CN"/>
            </w:rPr>
            <w:t xml:space="preserve">2.4.1. </w:t>
          </w:r>
          <w:r>
            <w:rPr>
              <w:rFonts w:hint="eastAsia"/>
              <w:lang w:val="en-US" w:eastAsia="zh-CN"/>
            </w:rPr>
            <w:t>启动准则</w:t>
          </w:r>
          <w:r>
            <w:tab/>
          </w:r>
          <w:r>
            <w:fldChar w:fldCharType="begin"/>
          </w:r>
          <w:r>
            <w:instrText xml:space="preserve"> PAGEREF _Toc1935368907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_Toc1957902487 </w:instrText>
          </w:r>
          <w:r>
            <w:fldChar w:fldCharType="separate"/>
          </w:r>
          <w:r>
            <w:rPr>
              <w:rFonts w:hint="default"/>
              <w:lang w:val="en-US" w:eastAsia="zh-CN"/>
            </w:rPr>
            <w:t xml:space="preserve">2.4.2. </w:t>
          </w:r>
          <w:r>
            <w:rPr>
              <w:rFonts w:hint="eastAsia"/>
              <w:lang w:val="en-US" w:eastAsia="zh-CN"/>
            </w:rPr>
            <w:t>结束准则</w:t>
          </w:r>
          <w:r>
            <w:tab/>
          </w:r>
          <w:r>
            <w:fldChar w:fldCharType="begin"/>
          </w:r>
          <w:r>
            <w:instrText xml:space="preserve"> PAGEREF _Toc1957902487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_Toc575176028 </w:instrText>
          </w:r>
          <w:r>
            <w:fldChar w:fldCharType="separate"/>
          </w:r>
          <w:r>
            <w:rPr>
              <w:rFonts w:hint="default"/>
            </w:rPr>
            <w:t xml:space="preserve">2.5. </w:t>
          </w:r>
          <w:r>
            <w:t>测试环境</w:t>
          </w:r>
          <w:r>
            <w:tab/>
          </w:r>
          <w:r>
            <w:fldChar w:fldCharType="begin"/>
          </w:r>
          <w:r>
            <w:instrText xml:space="preserve"> PAGEREF _Toc575176028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_Toc1159607449 </w:instrText>
          </w:r>
          <w:r>
            <w:fldChar w:fldCharType="separate"/>
          </w:r>
          <w:r>
            <w:rPr>
              <w:rFonts w:hint="default"/>
            </w:rPr>
            <w:t xml:space="preserve">2.6. </w:t>
          </w:r>
          <w:r>
            <w:t>测试资源</w:t>
          </w:r>
          <w:r>
            <w:tab/>
          </w:r>
          <w:r>
            <w:fldChar w:fldCharType="begin"/>
          </w:r>
          <w:r>
            <w:instrText xml:space="preserve"> PAGEREF _Toc1159607449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_Toc1108298818 </w:instrText>
          </w:r>
          <w:r>
            <w:fldChar w:fldCharType="separate"/>
          </w:r>
          <w:r>
            <w:rPr>
              <w:rFonts w:hint="default"/>
              <w:lang w:val="en-US" w:eastAsia="zh-CN"/>
            </w:rPr>
            <w:t xml:space="preserve">2.6.1. </w:t>
          </w:r>
          <w:r>
            <w:rPr>
              <w:rFonts w:hint="eastAsia"/>
              <w:lang w:val="en-US" w:eastAsia="zh-CN"/>
            </w:rPr>
            <w:t>工作量安排</w:t>
          </w:r>
          <w:r>
            <w:tab/>
          </w:r>
          <w:r>
            <w:fldChar w:fldCharType="begin"/>
          </w:r>
          <w:r>
            <w:instrText xml:space="preserve"> PAGEREF _Toc1108298818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_Toc2052563695 </w:instrText>
          </w:r>
          <w:r>
            <w:fldChar w:fldCharType="separate"/>
          </w:r>
          <w:r>
            <w:rPr>
              <w:rFonts w:hint="default"/>
              <w:lang w:val="en-US" w:eastAsia="zh-CN"/>
            </w:rPr>
            <w:t xml:space="preserve">2.6.2. </w:t>
          </w:r>
          <w:r>
            <w:rPr>
              <w:rFonts w:hint="eastAsia"/>
              <w:lang w:val="en-US" w:eastAsia="zh-CN"/>
            </w:rPr>
            <w:t>测试里程碑</w:t>
          </w:r>
          <w:r>
            <w:tab/>
          </w:r>
          <w:r>
            <w:fldChar w:fldCharType="begin"/>
          </w:r>
          <w:r>
            <w:instrText xml:space="preserve"> PAGEREF _Toc2052563695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_Toc260716457 </w:instrText>
          </w:r>
          <w:r>
            <w:fldChar w:fldCharType="separate"/>
          </w:r>
          <w:r>
            <w:rPr>
              <w:rFonts w:hint="default"/>
            </w:rPr>
            <w:t xml:space="preserve">3. </w:t>
          </w:r>
          <w:r>
            <w:t>项目风险</w:t>
          </w:r>
          <w:r>
            <w:tab/>
          </w:r>
          <w:r>
            <w:fldChar w:fldCharType="begin"/>
          </w:r>
          <w:r>
            <w:instrText xml:space="preserve"> PAGEREF _Toc260716457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_Toc994852919 </w:instrText>
          </w:r>
          <w:r>
            <w:fldChar w:fldCharType="separate"/>
          </w:r>
          <w:r>
            <w:rPr>
              <w:rFonts w:hint="default"/>
            </w:rPr>
            <w:t xml:space="preserve">3.1. </w:t>
          </w:r>
          <w:r>
            <w:t>风险来源</w:t>
          </w:r>
          <w:r>
            <w:tab/>
          </w:r>
          <w:r>
            <w:fldChar w:fldCharType="begin"/>
          </w:r>
          <w:r>
            <w:instrText xml:space="preserve"> PAGEREF _Toc994852919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_Toc185334091 </w:instrText>
          </w:r>
          <w:r>
            <w:fldChar w:fldCharType="separate"/>
          </w:r>
          <w:r>
            <w:rPr>
              <w:rFonts w:hint="default"/>
              <w:lang w:val="en-US" w:eastAsia="zh-CN"/>
            </w:rPr>
            <w:t xml:space="preserve">3.1.1. </w:t>
          </w:r>
          <w:r>
            <w:rPr>
              <w:rFonts w:hint="eastAsia"/>
              <w:lang w:val="en-US" w:eastAsia="zh-CN"/>
            </w:rPr>
            <w:t>产品层面</w:t>
          </w:r>
          <w:r>
            <w:tab/>
          </w:r>
          <w:r>
            <w:fldChar w:fldCharType="begin"/>
          </w:r>
          <w:r>
            <w:instrText xml:space="preserve"> PAGEREF _Toc185334091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_Toc1058779287 </w:instrText>
          </w:r>
          <w:r>
            <w:fldChar w:fldCharType="separate"/>
          </w:r>
          <w:r>
            <w:rPr>
              <w:rFonts w:hint="default"/>
              <w:lang w:val="en-US" w:eastAsia="zh-CN"/>
            </w:rPr>
            <w:t xml:space="preserve">3.1.2. </w:t>
          </w:r>
          <w:r>
            <w:rPr>
              <w:rFonts w:hint="eastAsia"/>
              <w:lang w:val="en-US" w:eastAsia="zh-CN"/>
            </w:rPr>
            <w:t>开发层面</w:t>
          </w:r>
          <w:r>
            <w:tab/>
          </w:r>
          <w:r>
            <w:fldChar w:fldCharType="begin"/>
          </w:r>
          <w:r>
            <w:instrText xml:space="preserve"> PAGEREF _Toc1058779287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_Toc853977567 </w:instrText>
          </w:r>
          <w:r>
            <w:fldChar w:fldCharType="separate"/>
          </w:r>
          <w:r>
            <w:rPr>
              <w:rFonts w:hint="default"/>
              <w:lang w:val="en-US" w:eastAsia="zh-CN"/>
            </w:rPr>
            <w:t xml:space="preserve">3.1.3. </w:t>
          </w:r>
          <w:r>
            <w:rPr>
              <w:rFonts w:hint="eastAsia"/>
              <w:lang w:val="en-US" w:eastAsia="zh-CN"/>
            </w:rPr>
            <w:t>测试层面</w:t>
          </w:r>
          <w:r>
            <w:tab/>
          </w:r>
          <w:r>
            <w:fldChar w:fldCharType="begin"/>
          </w:r>
          <w:r>
            <w:instrText xml:space="preserve"> PAGEREF _Toc853977567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_Toc1167755668 </w:instrText>
          </w:r>
          <w:r>
            <w:fldChar w:fldCharType="separate"/>
          </w:r>
          <w:r>
            <w:rPr>
              <w:rFonts w:hint="default"/>
            </w:rPr>
            <w:t xml:space="preserve">3.2. </w:t>
          </w:r>
          <w:r>
            <w:t>风险影响</w:t>
          </w:r>
          <w:r>
            <w:tab/>
          </w:r>
          <w:r>
            <w:fldChar w:fldCharType="begin"/>
          </w:r>
          <w:r>
            <w:instrText xml:space="preserve"> PAGEREF _Toc1167755668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_Toc616462143 </w:instrText>
          </w:r>
          <w:r>
            <w:fldChar w:fldCharType="separate"/>
          </w:r>
          <w:r>
            <w:rPr>
              <w:rFonts w:hint="default"/>
              <w:lang w:val="en-US" w:eastAsia="zh-CN"/>
            </w:rPr>
            <w:t xml:space="preserve">3.3. </w:t>
          </w:r>
          <w:r>
            <w:t>风险处理</w:t>
          </w:r>
          <w:r>
            <w:tab/>
          </w:r>
          <w:r>
            <w:fldChar w:fldCharType="begin"/>
          </w:r>
          <w:r>
            <w:instrText xml:space="preserve"> PAGEREF _Toc616462143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_Toc1418124273 </w:instrText>
          </w:r>
          <w:r>
            <w:fldChar w:fldCharType="separate"/>
          </w:r>
          <w:r>
            <w:rPr>
              <w:rFonts w:hint="default"/>
            </w:rPr>
            <w:t xml:space="preserve">4. </w:t>
          </w:r>
          <w:r>
            <w:t>测试方案</w:t>
          </w:r>
          <w:r>
            <w:tab/>
          </w:r>
          <w:r>
            <w:fldChar w:fldCharType="begin"/>
          </w:r>
          <w:r>
            <w:instrText xml:space="preserve"> PAGEREF _Toc1418124273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_Toc1641141905 </w:instrText>
          </w:r>
          <w:r>
            <w:fldChar w:fldCharType="separate"/>
          </w:r>
          <w:r>
            <w:rPr>
              <w:rFonts w:hint="default"/>
            </w:rPr>
            <w:t xml:space="preserve">4.1. </w:t>
          </w:r>
          <w:r>
            <w:t>设计方法</w:t>
          </w:r>
          <w:r>
            <w:tab/>
          </w:r>
          <w:r>
            <w:fldChar w:fldCharType="begin"/>
          </w:r>
          <w:r>
            <w:instrText xml:space="preserve"> PAGEREF _Toc1641141905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_Toc392035267 </w:instrText>
          </w:r>
          <w:r>
            <w:fldChar w:fldCharType="separate"/>
          </w:r>
          <w:r>
            <w:rPr>
              <w:rFonts w:hint="default"/>
            </w:rPr>
            <w:t xml:space="preserve">4.2. </w:t>
          </w:r>
          <w:r>
            <w:t>测试工具</w:t>
          </w:r>
          <w:r>
            <w:tab/>
          </w:r>
          <w:r>
            <w:fldChar w:fldCharType="begin"/>
          </w:r>
          <w:r>
            <w:instrText xml:space="preserve"> PAGEREF _Toc392035267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_Toc456903473 </w:instrText>
          </w:r>
          <w:r>
            <w:fldChar w:fldCharType="separate"/>
          </w:r>
          <w:r>
            <w:rPr>
              <w:rFonts w:hint="default"/>
            </w:rPr>
            <w:t xml:space="preserve">4.3. </w:t>
          </w:r>
          <w:r>
            <w:t>测试策略</w:t>
          </w:r>
          <w:r>
            <w:tab/>
          </w:r>
          <w:r>
            <w:fldChar w:fldCharType="begin"/>
          </w:r>
          <w:r>
            <w:instrText xml:space="preserve"> PAGEREF _Toc456903473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_Toc1922632686 </w:instrText>
          </w:r>
          <w:r>
            <w:fldChar w:fldCharType="separate"/>
          </w:r>
          <w:r>
            <w:rPr>
              <w:rFonts w:hint="default"/>
            </w:rPr>
            <w:t xml:space="preserve">4.3.1. </w:t>
          </w:r>
          <w:r>
            <w:t>总则</w:t>
          </w:r>
          <w:r>
            <w:tab/>
          </w:r>
          <w:r>
            <w:fldChar w:fldCharType="begin"/>
          </w:r>
          <w:r>
            <w:instrText xml:space="preserve"> PAGEREF _Toc1922632686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_Toc501117193 </w:instrText>
          </w:r>
          <w:r>
            <w:fldChar w:fldCharType="separate"/>
          </w:r>
          <w:r>
            <w:rPr>
              <w:rFonts w:hint="default"/>
            </w:rPr>
            <w:t xml:space="preserve">4.3.2. </w:t>
          </w:r>
          <w:r>
            <w:t>细则</w:t>
          </w:r>
          <w:r>
            <w:tab/>
          </w:r>
          <w:r>
            <w:fldChar w:fldCharType="begin"/>
          </w:r>
          <w:r>
            <w:instrText xml:space="preserve"> PAGEREF _Toc501117193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_Toc1993282864 </w:instrText>
          </w:r>
          <w:r>
            <w:fldChar w:fldCharType="separate"/>
          </w:r>
          <w:r>
            <w:rPr>
              <w:rFonts w:hint="default"/>
            </w:rPr>
            <w:t xml:space="preserve">5. </w:t>
          </w:r>
          <w:r>
            <w:t>测试实施</w:t>
          </w:r>
          <w:r>
            <w:tab/>
          </w:r>
          <w:r>
            <w:fldChar w:fldCharType="begin"/>
          </w:r>
          <w:r>
            <w:instrText xml:space="preserve"> PAGEREF _Toc1993282864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_Toc360202048 </w:instrText>
          </w:r>
          <w:r>
            <w:fldChar w:fldCharType="separate"/>
          </w:r>
          <w:r>
            <w:rPr>
              <w:rFonts w:hint="default"/>
            </w:rPr>
            <w:t xml:space="preserve">5.1. </w:t>
          </w:r>
          <w:r>
            <w:t>单元测试阶段</w:t>
          </w:r>
          <w:r>
            <w:tab/>
          </w:r>
          <w:r>
            <w:fldChar w:fldCharType="begin"/>
          </w:r>
          <w:r>
            <w:instrText xml:space="preserve"> PAGEREF _Toc360202048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_Toc159419843 </w:instrText>
          </w:r>
          <w:r>
            <w:fldChar w:fldCharType="separate"/>
          </w:r>
          <w:r>
            <w:rPr>
              <w:rFonts w:hint="default"/>
            </w:rPr>
            <w:t xml:space="preserve">5.2. </w:t>
          </w:r>
          <w:r>
            <w:t>集成测试阶段</w:t>
          </w:r>
          <w:r>
            <w:tab/>
          </w:r>
          <w:r>
            <w:fldChar w:fldCharType="begin"/>
          </w:r>
          <w:r>
            <w:instrText xml:space="preserve"> PAGEREF _Toc159419843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_Toc1457193492 </w:instrText>
          </w:r>
          <w:r>
            <w:fldChar w:fldCharType="separate"/>
          </w:r>
          <w:r>
            <w:rPr>
              <w:rFonts w:hint="default"/>
            </w:rPr>
            <w:t xml:space="preserve">5.3. </w:t>
          </w:r>
          <w:r>
            <w:t>系统测试阶段</w:t>
          </w:r>
          <w:r>
            <w:tab/>
          </w:r>
          <w:r>
            <w:fldChar w:fldCharType="begin"/>
          </w:r>
          <w:r>
            <w:instrText xml:space="preserve"> PAGEREF _Toc1457193492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_Toc1147509656 </w:instrText>
          </w:r>
          <w:r>
            <w:fldChar w:fldCharType="separate"/>
          </w:r>
          <w:r>
            <w:rPr>
              <w:rFonts w:hint="default"/>
            </w:rPr>
            <w:t xml:space="preserve">5.4. </w:t>
          </w:r>
          <w:r>
            <w:t>验收测试阶段</w:t>
          </w:r>
          <w:r>
            <w:tab/>
          </w:r>
          <w:r>
            <w:fldChar w:fldCharType="begin"/>
          </w:r>
          <w:r>
            <w:instrText xml:space="preserve"> PAGEREF _Toc1147509656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_Toc1791638332 </w:instrText>
          </w:r>
          <w:r>
            <w:fldChar w:fldCharType="separate"/>
          </w:r>
          <w:r>
            <w:rPr>
              <w:rFonts w:hint="default"/>
            </w:rPr>
            <w:t xml:space="preserve">6. </w:t>
          </w:r>
          <w:r>
            <w:t>测试管理</w:t>
          </w:r>
          <w:r>
            <w:tab/>
          </w:r>
          <w:r>
            <w:fldChar w:fldCharType="begin"/>
          </w:r>
          <w:r>
            <w:instrText xml:space="preserve"> PAGEREF _Toc1791638332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_Toc49747690 </w:instrText>
          </w:r>
          <w:r>
            <w:fldChar w:fldCharType="separate"/>
          </w:r>
          <w:r>
            <w:rPr>
              <w:rFonts w:hint="default"/>
            </w:rPr>
            <w:t xml:space="preserve">6.1. </w:t>
          </w:r>
          <w:r>
            <w:t>文档管理</w:t>
          </w:r>
          <w:r>
            <w:tab/>
          </w:r>
          <w:r>
            <w:fldChar w:fldCharType="begin"/>
          </w:r>
          <w:r>
            <w:instrText xml:space="preserve"> PAGEREF _Toc49747690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_Toc738287147 </w:instrText>
          </w:r>
          <w:r>
            <w:fldChar w:fldCharType="separate"/>
          </w:r>
          <w:r>
            <w:rPr>
              <w:rFonts w:hint="default"/>
            </w:rPr>
            <w:t xml:space="preserve">6.2. </w:t>
          </w:r>
          <w:r>
            <w:t>缺陷管理</w:t>
          </w:r>
          <w:r>
            <w:tab/>
          </w:r>
          <w:r>
            <w:fldChar w:fldCharType="begin"/>
          </w:r>
          <w:r>
            <w:instrText xml:space="preserve"> PAGEREF _Toc738287147 </w:instrText>
          </w:r>
          <w:r>
            <w:fldChar w:fldCharType="separate"/>
          </w:r>
          <w:r>
            <w:t>7</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pPr>
      <w:bookmarkStart w:id="0" w:name="_Toc1118136306"/>
      <w:r>
        <w:t>项目概述</w:t>
      </w:r>
      <w:bookmarkEnd w:id="0"/>
    </w:p>
    <w:p>
      <w:pPr>
        <w:pStyle w:val="3"/>
        <w:bidi w:val="0"/>
      </w:pPr>
      <w:bookmarkStart w:id="1" w:name="_Toc2034983692"/>
      <w:r>
        <w:t>编写目的</w:t>
      </w:r>
      <w:bookmarkEnd w:id="1"/>
    </w:p>
    <w:p>
      <w:pPr>
        <w:ind w:firstLine="420" w:firstLineChars="0"/>
      </w:pPr>
      <w:r>
        <w:t>指导整个项目实施的测试过程：明确测试的对象、范围、内容；能够指导完善测试结果输出。</w:t>
      </w:r>
    </w:p>
    <w:p>
      <w:pPr>
        <w:pStyle w:val="3"/>
        <w:bidi w:val="0"/>
      </w:pPr>
      <w:bookmarkStart w:id="2" w:name="_Toc1146349322"/>
      <w:r>
        <w:t>背景</w:t>
      </w:r>
      <w:bookmarkEnd w:id="2"/>
    </w:p>
    <w:p>
      <w:pPr>
        <w:ind w:firstLine="420" w:firstLineChars="0"/>
      </w:pPr>
      <w:r>
        <w:t>为了提升特色产品的线上销售，借助于微信的大流量入口，特设计“Ego微商小程序”；方便有移动网络的用户通过微信小程序进行随心所欲的线上购物体验</w:t>
      </w:r>
    </w:p>
    <w:p>
      <w:pPr>
        <w:pStyle w:val="3"/>
        <w:bidi w:val="0"/>
      </w:pPr>
      <w:bookmarkStart w:id="3" w:name="_Toc1617257617"/>
      <w:r>
        <w:t>其他</w:t>
      </w:r>
      <w:bookmarkEnd w:id="3"/>
    </w:p>
    <w:p>
      <w:pPr>
        <w:pStyle w:val="2"/>
        <w:bidi w:val="0"/>
      </w:pPr>
      <w:bookmarkStart w:id="4" w:name="_Toc548248840"/>
      <w:r>
        <w:t>测试任务</w:t>
      </w:r>
      <w:bookmarkEnd w:id="4"/>
    </w:p>
    <w:p>
      <w:pPr>
        <w:pStyle w:val="3"/>
        <w:bidi w:val="0"/>
      </w:pPr>
      <w:bookmarkStart w:id="5" w:name="_Toc1713408250"/>
      <w:r>
        <w:t>测试目标</w:t>
      </w:r>
      <w:bookmarkEnd w:id="5"/>
    </w:p>
    <w:p>
      <w:pPr>
        <w:ind w:firstLine="420" w:firstLineChars="0"/>
      </w:pPr>
      <w:r>
        <w:t>通过测试，需要达到以下目标：</w:t>
      </w:r>
    </w:p>
    <w:p>
      <w:pPr>
        <w:numPr>
          <w:ilvl w:val="0"/>
          <w:numId w:val="2"/>
        </w:numPr>
        <w:ind w:left="420" w:leftChars="0" w:hanging="420" w:firstLineChars="0"/>
      </w:pPr>
      <w:r>
        <w:t>产品能够覆盖需求说明书中的所有需求</w:t>
      </w:r>
    </w:p>
    <w:p>
      <w:pPr>
        <w:numPr>
          <w:ilvl w:val="0"/>
          <w:numId w:val="2"/>
        </w:numPr>
        <w:ind w:left="420" w:leftChars="0" w:hanging="420" w:firstLineChars="0"/>
      </w:pPr>
      <w:r>
        <w:t>在网络正常的情况下，小程序能够持续无故障运行</w:t>
      </w:r>
    </w:p>
    <w:p>
      <w:pPr>
        <w:numPr>
          <w:ilvl w:val="0"/>
          <w:numId w:val="2"/>
        </w:numPr>
        <w:ind w:left="420" w:leftChars="0" w:hanging="420" w:firstLineChars="0"/>
      </w:pPr>
      <w:r>
        <w:t>缺陷数量在可控范围内，上线要求缺陷修复率达到95%以上</w:t>
      </w:r>
    </w:p>
    <w:p>
      <w:pPr>
        <w:numPr>
          <w:ilvl w:val="0"/>
          <w:numId w:val="2"/>
        </w:numPr>
        <w:ind w:left="420" w:leftChars="0" w:hanging="420" w:firstLineChars="0"/>
      </w:pPr>
      <w:r>
        <w:t>能够达到专项测试指标</w:t>
      </w:r>
    </w:p>
    <w:p>
      <w:pPr>
        <w:pStyle w:val="3"/>
        <w:bidi w:val="0"/>
      </w:pPr>
      <w:bookmarkStart w:id="6" w:name="_Toc1644235127"/>
      <w:r>
        <w:t>测试对象</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1"/>
        <w:gridCol w:w="3580"/>
        <w:gridCol w:w="2841"/>
      </w:tblGrid>
      <w:tr>
        <w:tc>
          <w:tcPr>
            <w:tcW w:w="2101" w:type="dxa"/>
            <w:vAlign w:val="center"/>
          </w:tcPr>
          <w:p>
            <w:pPr>
              <w:jc w:val="both"/>
              <w:rPr>
                <w:vertAlign w:val="baseline"/>
              </w:rPr>
            </w:pPr>
            <w:r>
              <w:rPr>
                <w:vertAlign w:val="baseline"/>
              </w:rPr>
              <w:t>测试项</w:t>
            </w:r>
          </w:p>
        </w:tc>
        <w:tc>
          <w:tcPr>
            <w:tcW w:w="3580" w:type="dxa"/>
            <w:vAlign w:val="center"/>
          </w:tcPr>
          <w:p>
            <w:pPr>
              <w:jc w:val="both"/>
              <w:rPr>
                <w:vertAlign w:val="baseline"/>
              </w:rPr>
            </w:pPr>
            <w:r>
              <w:rPr>
                <w:vertAlign w:val="baseline"/>
              </w:rPr>
              <w:t>对象信息</w:t>
            </w:r>
          </w:p>
        </w:tc>
        <w:tc>
          <w:tcPr>
            <w:tcW w:w="2841" w:type="dxa"/>
            <w:vAlign w:val="center"/>
          </w:tcPr>
          <w:p>
            <w:pPr>
              <w:jc w:val="both"/>
              <w:rPr>
                <w:vertAlign w:val="baseline"/>
              </w:rPr>
            </w:pPr>
            <w:r>
              <w:rPr>
                <w:vertAlign w:val="baseline"/>
              </w:rPr>
              <w:t>备注</w:t>
            </w:r>
          </w:p>
        </w:tc>
      </w:tr>
      <w:tr>
        <w:tc>
          <w:tcPr>
            <w:tcW w:w="2101" w:type="dxa"/>
            <w:vMerge w:val="restart"/>
            <w:vAlign w:val="center"/>
          </w:tcPr>
          <w:p>
            <w:pPr>
              <w:jc w:val="both"/>
              <w:rPr>
                <w:vertAlign w:val="baseline"/>
              </w:rPr>
            </w:pPr>
            <w:r>
              <w:rPr>
                <w:vertAlign w:val="baseline"/>
              </w:rPr>
              <w:t>文档</w:t>
            </w:r>
          </w:p>
        </w:tc>
        <w:tc>
          <w:tcPr>
            <w:tcW w:w="3580" w:type="dxa"/>
            <w:vAlign w:val="center"/>
          </w:tcPr>
          <w:p>
            <w:pPr>
              <w:jc w:val="both"/>
              <w:rPr>
                <w:vertAlign w:val="baseline"/>
              </w:rPr>
            </w:pPr>
            <w:r>
              <w:rPr>
                <w:vertAlign w:val="baseline"/>
              </w:rPr>
              <w:t>用户使用说明书</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产品需求说明书</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产品设计文档（含接口文档）</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系统部署文档</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系统维护文档</w:t>
            </w:r>
          </w:p>
        </w:tc>
        <w:tc>
          <w:tcPr>
            <w:tcW w:w="2841" w:type="dxa"/>
            <w:vAlign w:val="center"/>
          </w:tcPr>
          <w:p>
            <w:pPr>
              <w:jc w:val="both"/>
              <w:rPr>
                <w:vertAlign w:val="baseline"/>
              </w:rPr>
            </w:pPr>
          </w:p>
        </w:tc>
      </w:tr>
      <w:tr>
        <w:tc>
          <w:tcPr>
            <w:tcW w:w="2101" w:type="dxa"/>
            <w:vMerge w:val="restart"/>
            <w:vAlign w:val="center"/>
          </w:tcPr>
          <w:p>
            <w:pPr>
              <w:jc w:val="both"/>
              <w:rPr>
                <w:vertAlign w:val="baseline"/>
              </w:rPr>
            </w:pPr>
            <w:r>
              <w:rPr>
                <w:vertAlign w:val="baseline"/>
              </w:rPr>
              <w:t>软件代码</w:t>
            </w:r>
          </w:p>
        </w:tc>
        <w:tc>
          <w:tcPr>
            <w:tcW w:w="3580" w:type="dxa"/>
            <w:vAlign w:val="center"/>
          </w:tcPr>
          <w:p>
            <w:pPr>
              <w:jc w:val="both"/>
              <w:rPr>
                <w:vertAlign w:val="baseline"/>
              </w:rPr>
            </w:pPr>
            <w:r>
              <w:rPr>
                <w:vertAlign w:val="baseline"/>
              </w:rPr>
              <w:t>单元模块代码</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模块集成测试</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业务系统测试</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产品用户验收测试</w:t>
            </w:r>
          </w:p>
        </w:tc>
        <w:tc>
          <w:tcPr>
            <w:tcW w:w="2841" w:type="dxa"/>
            <w:vAlign w:val="center"/>
          </w:tcPr>
          <w:p>
            <w:pPr>
              <w:jc w:val="both"/>
              <w:rPr>
                <w:vertAlign w:val="baseline"/>
              </w:rPr>
            </w:pPr>
          </w:p>
        </w:tc>
      </w:tr>
      <w:tr>
        <w:tc>
          <w:tcPr>
            <w:tcW w:w="2101" w:type="dxa"/>
            <w:vMerge w:val="restart"/>
            <w:vAlign w:val="center"/>
          </w:tcPr>
          <w:p>
            <w:pPr>
              <w:jc w:val="both"/>
              <w:rPr>
                <w:vertAlign w:val="baseline"/>
              </w:rPr>
            </w:pPr>
            <w:r>
              <w:rPr>
                <w:vertAlign w:val="baseline"/>
              </w:rPr>
              <w:t>数据</w:t>
            </w:r>
          </w:p>
        </w:tc>
        <w:tc>
          <w:tcPr>
            <w:tcW w:w="3580" w:type="dxa"/>
            <w:vAlign w:val="center"/>
          </w:tcPr>
          <w:p>
            <w:pPr>
              <w:jc w:val="both"/>
              <w:rPr>
                <w:vertAlign w:val="baseline"/>
              </w:rPr>
            </w:pPr>
            <w:r>
              <w:rPr>
                <w:vertAlign w:val="baseline"/>
              </w:rPr>
              <w:t>数据库表字段类型及边界</w:t>
            </w:r>
          </w:p>
        </w:tc>
        <w:tc>
          <w:tcPr>
            <w:tcW w:w="2841" w:type="dxa"/>
            <w:vAlign w:val="center"/>
          </w:tcPr>
          <w:p>
            <w:pPr>
              <w:jc w:val="both"/>
              <w:rPr>
                <w:vertAlign w:val="baseline"/>
              </w:rPr>
            </w:pPr>
          </w:p>
        </w:tc>
      </w:tr>
      <w:tr>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数据传输过程安全及存储安全（加密）</w:t>
            </w:r>
          </w:p>
        </w:tc>
        <w:tc>
          <w:tcPr>
            <w:tcW w:w="284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1" w:type="dxa"/>
            <w:vMerge w:val="continue"/>
            <w:vAlign w:val="center"/>
          </w:tcPr>
          <w:p>
            <w:pPr>
              <w:jc w:val="both"/>
              <w:rPr>
                <w:vertAlign w:val="baseline"/>
              </w:rPr>
            </w:pPr>
          </w:p>
        </w:tc>
        <w:tc>
          <w:tcPr>
            <w:tcW w:w="3580" w:type="dxa"/>
            <w:vAlign w:val="center"/>
          </w:tcPr>
          <w:p>
            <w:pPr>
              <w:jc w:val="both"/>
              <w:rPr>
                <w:vertAlign w:val="baseline"/>
              </w:rPr>
            </w:pPr>
            <w:r>
              <w:rPr>
                <w:vertAlign w:val="baseline"/>
              </w:rPr>
              <w:t>数据完整性（逻辑删除）</w:t>
            </w:r>
          </w:p>
        </w:tc>
        <w:tc>
          <w:tcPr>
            <w:tcW w:w="2841" w:type="dxa"/>
            <w:vAlign w:val="center"/>
          </w:tcPr>
          <w:p>
            <w:pPr>
              <w:jc w:val="both"/>
              <w:rPr>
                <w:vertAlign w:val="baseline"/>
              </w:rPr>
            </w:pPr>
          </w:p>
        </w:tc>
      </w:tr>
    </w:tbl>
    <w:p/>
    <w:p>
      <w:pPr>
        <w:pStyle w:val="3"/>
        <w:bidi w:val="0"/>
      </w:pPr>
      <w:bookmarkStart w:id="7" w:name="_Toc840209893"/>
      <w:r>
        <w:t>测试范围</w:t>
      </w:r>
      <w:bookmarkEnd w:id="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1"/>
        <w:gridCol w:w="1460"/>
        <w:gridCol w:w="366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Align w:val="center"/>
          </w:tcPr>
          <w:p>
            <w:pPr>
              <w:jc w:val="both"/>
              <w:rPr>
                <w:vertAlign w:val="baseline"/>
              </w:rPr>
            </w:pPr>
            <w:r>
              <w:rPr>
                <w:vertAlign w:val="baseline"/>
              </w:rPr>
              <w:t>构成</w:t>
            </w:r>
          </w:p>
        </w:tc>
        <w:tc>
          <w:tcPr>
            <w:tcW w:w="1460" w:type="dxa"/>
            <w:vAlign w:val="center"/>
          </w:tcPr>
          <w:p>
            <w:pPr>
              <w:jc w:val="both"/>
              <w:rPr>
                <w:vertAlign w:val="baseline"/>
              </w:rPr>
            </w:pPr>
            <w:r>
              <w:rPr>
                <w:vertAlign w:val="baseline"/>
              </w:rPr>
              <w:t>一级模块</w:t>
            </w:r>
          </w:p>
        </w:tc>
        <w:tc>
          <w:tcPr>
            <w:tcW w:w="3660" w:type="dxa"/>
            <w:vAlign w:val="center"/>
          </w:tcPr>
          <w:p>
            <w:pPr>
              <w:jc w:val="both"/>
              <w:rPr>
                <w:vertAlign w:val="baseline"/>
              </w:rPr>
            </w:pPr>
            <w:r>
              <w:rPr>
                <w:vertAlign w:val="baseline"/>
              </w:rPr>
              <w:t>子模块描述</w:t>
            </w:r>
          </w:p>
        </w:tc>
        <w:tc>
          <w:tcPr>
            <w:tcW w:w="1801" w:type="dxa"/>
            <w:vAlign w:val="center"/>
          </w:tcPr>
          <w:p>
            <w:pPr>
              <w:jc w:val="both"/>
              <w:rPr>
                <w:vertAlign w:val="baseline"/>
              </w:rPr>
            </w:pPr>
            <w:r>
              <w:rPr>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restart"/>
            <w:vAlign w:val="center"/>
          </w:tcPr>
          <w:p>
            <w:pPr>
              <w:jc w:val="both"/>
              <w:rPr>
                <w:vertAlign w:val="baseline"/>
              </w:rPr>
            </w:pPr>
            <w:r>
              <w:rPr>
                <w:vertAlign w:val="baseline"/>
              </w:rPr>
              <w:t>前端操作</w:t>
            </w:r>
          </w:p>
        </w:tc>
        <w:tc>
          <w:tcPr>
            <w:tcW w:w="1460" w:type="dxa"/>
            <w:vAlign w:val="center"/>
          </w:tcPr>
          <w:p>
            <w:pPr>
              <w:jc w:val="both"/>
              <w:rPr>
                <w:vertAlign w:val="baseline"/>
              </w:rPr>
            </w:pPr>
            <w:r>
              <w:rPr>
                <w:vertAlign w:val="baseline"/>
              </w:rPr>
              <w:t>入口授权</w:t>
            </w:r>
          </w:p>
        </w:tc>
        <w:tc>
          <w:tcPr>
            <w:tcW w:w="3660" w:type="dxa"/>
            <w:vAlign w:val="center"/>
          </w:tcPr>
          <w:p>
            <w:pPr>
              <w:jc w:val="both"/>
              <w:rPr>
                <w:vertAlign w:val="baseline"/>
              </w:rPr>
            </w:pPr>
            <w:r>
              <w:rPr>
                <w:vertAlign w:val="baseline"/>
              </w:rPr>
              <w:t>不同入口测试、入口跳转、授权允许与否</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trPr>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主页</w:t>
            </w:r>
          </w:p>
        </w:tc>
        <w:tc>
          <w:tcPr>
            <w:tcW w:w="3660" w:type="dxa"/>
            <w:vAlign w:val="center"/>
          </w:tcPr>
          <w:p>
            <w:pPr>
              <w:jc w:val="both"/>
              <w:rPr>
                <w:vertAlign w:val="baseline"/>
              </w:rPr>
            </w:pPr>
            <w:r>
              <w:rPr>
                <w:vertAlign w:val="baseline"/>
              </w:rPr>
              <w:t>导航、轮播图、分类、图片显示、点击跳转、上下滑动等</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分类</w:t>
            </w:r>
          </w:p>
        </w:tc>
        <w:tc>
          <w:tcPr>
            <w:tcW w:w="3660" w:type="dxa"/>
            <w:vAlign w:val="center"/>
          </w:tcPr>
          <w:p>
            <w:pPr>
              <w:jc w:val="both"/>
              <w:rPr>
                <w:vertAlign w:val="baseline"/>
              </w:rPr>
            </w:pPr>
            <w:r>
              <w:rPr>
                <w:vertAlign w:val="baseline"/>
              </w:rPr>
              <w:t>导航、分类、图片显示、点击跳转、上下滑动等</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购物车</w:t>
            </w:r>
          </w:p>
        </w:tc>
        <w:tc>
          <w:tcPr>
            <w:tcW w:w="3660" w:type="dxa"/>
            <w:vAlign w:val="center"/>
          </w:tcPr>
          <w:p>
            <w:pPr>
              <w:jc w:val="both"/>
              <w:rPr>
                <w:vertAlign w:val="baseline"/>
              </w:rPr>
            </w:pPr>
            <w:r>
              <w:rPr>
                <w:vertAlign w:val="baseline"/>
              </w:rPr>
              <w:t>导航、数据显示、图片显示、编辑、复选等</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我的</w:t>
            </w:r>
          </w:p>
        </w:tc>
        <w:tc>
          <w:tcPr>
            <w:tcW w:w="3660" w:type="dxa"/>
            <w:vAlign w:val="center"/>
          </w:tcPr>
          <w:p>
            <w:pPr>
              <w:jc w:val="both"/>
              <w:rPr>
                <w:vertAlign w:val="baseline"/>
              </w:rPr>
            </w:pPr>
            <w:r>
              <w:rPr>
                <w:vertAlign w:val="baseline"/>
              </w:rPr>
              <w:t>导航、数据显示、图片显示、添加等</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restart"/>
            <w:vAlign w:val="center"/>
          </w:tcPr>
          <w:p>
            <w:pPr>
              <w:jc w:val="both"/>
              <w:rPr>
                <w:vertAlign w:val="baseline"/>
              </w:rPr>
            </w:pPr>
            <w:r>
              <w:rPr>
                <w:vertAlign w:val="baseline"/>
              </w:rPr>
              <w:t>后台借口</w:t>
            </w:r>
          </w:p>
        </w:tc>
        <w:tc>
          <w:tcPr>
            <w:tcW w:w="1460" w:type="dxa"/>
            <w:vAlign w:val="center"/>
          </w:tcPr>
          <w:p>
            <w:pPr>
              <w:jc w:val="both"/>
              <w:rPr>
                <w:vertAlign w:val="baseline"/>
              </w:rPr>
            </w:pPr>
            <w:r>
              <w:rPr>
                <w:vertAlign w:val="baseline"/>
              </w:rPr>
              <w:t>微信登录</w:t>
            </w:r>
          </w:p>
        </w:tc>
        <w:tc>
          <w:tcPr>
            <w:tcW w:w="3660" w:type="dxa"/>
            <w:vAlign w:val="center"/>
          </w:tcPr>
          <w:p>
            <w:pPr>
              <w:jc w:val="both"/>
              <w:rPr>
                <w:vertAlign w:val="baseline"/>
              </w:rPr>
            </w:pPr>
            <w:r>
              <w:rPr>
                <w:vertAlign w:val="baseline"/>
              </w:rPr>
              <w:t>微信登录身份认证的各个子模块</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收货地址</w:t>
            </w:r>
          </w:p>
        </w:tc>
        <w:tc>
          <w:tcPr>
            <w:tcW w:w="3660" w:type="dxa"/>
            <w:vAlign w:val="center"/>
          </w:tcPr>
          <w:p>
            <w:pPr>
              <w:jc w:val="both"/>
              <w:rPr>
                <w:vertAlign w:val="baseline"/>
              </w:rPr>
            </w:pPr>
            <w:r>
              <w:rPr>
                <w:vertAlign w:val="baseline"/>
              </w:rPr>
              <w:t>微信收货地址的各个子模块</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下单模块</w:t>
            </w:r>
          </w:p>
        </w:tc>
        <w:tc>
          <w:tcPr>
            <w:tcW w:w="3660" w:type="dxa"/>
            <w:vAlign w:val="center"/>
          </w:tcPr>
          <w:p>
            <w:pPr>
              <w:jc w:val="both"/>
              <w:rPr>
                <w:vertAlign w:val="baseline"/>
              </w:rPr>
            </w:pPr>
            <w:r>
              <w:rPr>
                <w:vertAlign w:val="baseline"/>
              </w:rPr>
              <w:t>订单模块相关的各个子模块</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微信支付</w:t>
            </w:r>
          </w:p>
        </w:tc>
        <w:tc>
          <w:tcPr>
            <w:tcW w:w="3660" w:type="dxa"/>
            <w:vAlign w:val="center"/>
          </w:tcPr>
          <w:p>
            <w:pPr>
              <w:jc w:val="both"/>
              <w:rPr>
                <w:vertAlign w:val="baseline"/>
              </w:rPr>
            </w:pPr>
            <w:r>
              <w:rPr>
                <w:vertAlign w:val="baseline"/>
              </w:rPr>
              <w:t>微信支付相关的各个子模块</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购物车</w:t>
            </w:r>
          </w:p>
        </w:tc>
        <w:tc>
          <w:tcPr>
            <w:tcW w:w="3660" w:type="dxa"/>
            <w:vAlign w:val="center"/>
          </w:tcPr>
          <w:p>
            <w:pPr>
              <w:jc w:val="both"/>
              <w:rPr>
                <w:vertAlign w:val="baseline"/>
              </w:rPr>
            </w:pPr>
            <w:r>
              <w:rPr>
                <w:vertAlign w:val="baseline"/>
              </w:rPr>
              <w:t>购物车相关的各个子模块</w:t>
            </w:r>
          </w:p>
        </w:tc>
        <w:tc>
          <w:tcPr>
            <w:tcW w:w="1801" w:type="dxa"/>
            <w:vAlign w:val="center"/>
          </w:tcPr>
          <w:p>
            <w:p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vMerge w:val="continue"/>
            <w:vAlign w:val="center"/>
          </w:tcPr>
          <w:p>
            <w:pPr>
              <w:jc w:val="both"/>
              <w:rPr>
                <w:vertAlign w:val="baseline"/>
              </w:rPr>
            </w:pPr>
          </w:p>
        </w:tc>
        <w:tc>
          <w:tcPr>
            <w:tcW w:w="1460" w:type="dxa"/>
            <w:vAlign w:val="center"/>
          </w:tcPr>
          <w:p>
            <w:pPr>
              <w:jc w:val="both"/>
              <w:rPr>
                <w:vertAlign w:val="baseline"/>
              </w:rPr>
            </w:pPr>
            <w:r>
              <w:rPr>
                <w:vertAlign w:val="baseline"/>
              </w:rPr>
              <w:t>商品管理</w:t>
            </w:r>
          </w:p>
        </w:tc>
        <w:tc>
          <w:tcPr>
            <w:tcW w:w="3660" w:type="dxa"/>
            <w:vAlign w:val="center"/>
          </w:tcPr>
          <w:p>
            <w:pPr>
              <w:jc w:val="both"/>
              <w:rPr>
                <w:vertAlign w:val="baseline"/>
              </w:rPr>
            </w:pPr>
            <w:r>
              <w:rPr>
                <w:vertAlign w:val="baseline"/>
              </w:rPr>
              <w:t>商品管理相关的各个子模块</w:t>
            </w:r>
          </w:p>
        </w:tc>
        <w:tc>
          <w:tcPr>
            <w:tcW w:w="1801" w:type="dxa"/>
            <w:vAlign w:val="center"/>
          </w:tcPr>
          <w:p>
            <w:pPr>
              <w:jc w:val="both"/>
              <w:rPr>
                <w:vertAlign w:val="baseline"/>
              </w:rPr>
            </w:pPr>
          </w:p>
        </w:tc>
      </w:tr>
    </w:tbl>
    <w:p/>
    <w:p>
      <w:pPr>
        <w:pStyle w:val="3"/>
        <w:bidi w:val="0"/>
      </w:pPr>
      <w:bookmarkStart w:id="8" w:name="_Toc1702692626"/>
      <w:r>
        <w:t>测试准则</w:t>
      </w:r>
      <w:bookmarkEnd w:id="8"/>
    </w:p>
    <w:p>
      <w:pPr>
        <w:pStyle w:val="4"/>
        <w:bidi w:val="0"/>
        <w:rPr>
          <w:rFonts w:hint="eastAsia"/>
          <w:lang w:val="en-US" w:eastAsia="zh-CN"/>
        </w:rPr>
      </w:pPr>
      <w:bookmarkStart w:id="9" w:name="_Toc1935368907"/>
      <w:r>
        <w:rPr>
          <w:rFonts w:hint="eastAsia"/>
          <w:lang w:val="en-US" w:eastAsia="zh-CN"/>
        </w:rPr>
        <w:t>启动准则</w:t>
      </w:r>
      <w:bookmarkEnd w:id="9"/>
    </w:p>
    <w:p>
      <w:pPr>
        <w:ind w:firstLine="420" w:firstLineChars="0"/>
        <w:rPr>
          <w:rFonts w:hint="eastAsia"/>
          <w:lang w:val="en-US" w:eastAsia="zh-CN"/>
        </w:rPr>
      </w:pPr>
      <w:r>
        <w:rPr>
          <w:rFonts w:hint="eastAsia"/>
          <w:lang w:val="en-US" w:eastAsia="zh-CN"/>
        </w:rPr>
        <w:t>开始接入测试：</w:t>
      </w:r>
    </w:p>
    <w:p>
      <w:pPr>
        <w:numPr>
          <w:ilvl w:val="0"/>
          <w:numId w:val="3"/>
        </w:numPr>
        <w:ind w:left="420" w:leftChars="0" w:hanging="420" w:firstLineChars="0"/>
        <w:rPr>
          <w:rFonts w:hint="eastAsia"/>
          <w:lang w:val="en-US" w:eastAsia="zh-CN"/>
        </w:rPr>
      </w:pPr>
      <w:r>
        <w:rPr>
          <w:rFonts w:hint="eastAsia"/>
          <w:lang w:val="en-US" w:eastAsia="zh-CN"/>
        </w:rPr>
        <w:t>确保单元测试通过</w:t>
      </w:r>
    </w:p>
    <w:p>
      <w:pPr>
        <w:numPr>
          <w:ilvl w:val="0"/>
          <w:numId w:val="3"/>
        </w:numPr>
        <w:ind w:left="420" w:leftChars="0" w:hanging="420" w:firstLineChars="0"/>
        <w:rPr>
          <w:rFonts w:hint="eastAsia"/>
          <w:lang w:val="en-US" w:eastAsia="zh-CN"/>
        </w:rPr>
      </w:pPr>
      <w:r>
        <w:rPr>
          <w:rFonts w:hint="eastAsia"/>
          <w:lang w:val="en-US" w:eastAsia="zh-CN"/>
        </w:rPr>
        <w:t>模块之间的联调测试通过</w:t>
      </w:r>
    </w:p>
    <w:p>
      <w:pPr>
        <w:numPr>
          <w:ilvl w:val="0"/>
          <w:numId w:val="3"/>
        </w:numPr>
        <w:ind w:left="420" w:leftChars="0" w:hanging="420" w:firstLineChars="0"/>
        <w:rPr>
          <w:rFonts w:hint="default"/>
          <w:lang w:val="en-US" w:eastAsia="zh-CN"/>
        </w:rPr>
      </w:pPr>
      <w:r>
        <w:rPr>
          <w:rFonts w:hint="eastAsia"/>
          <w:lang w:val="en-US" w:eastAsia="zh-CN"/>
        </w:rPr>
        <w:t>确认提交的测试版本</w:t>
      </w:r>
    </w:p>
    <w:p>
      <w:pPr>
        <w:numPr>
          <w:ilvl w:val="0"/>
          <w:numId w:val="3"/>
        </w:numPr>
        <w:ind w:left="420" w:leftChars="0" w:hanging="420" w:firstLineChars="0"/>
        <w:rPr>
          <w:rFonts w:hint="default"/>
          <w:lang w:val="en-US" w:eastAsia="zh-CN"/>
        </w:rPr>
      </w:pPr>
      <w:r>
        <w:rPr>
          <w:rFonts w:hint="eastAsia"/>
          <w:lang w:val="en-US" w:eastAsia="zh-CN"/>
        </w:rPr>
        <w:t>冒烟测试通过（测试开始介入）</w:t>
      </w:r>
    </w:p>
    <w:p>
      <w:pPr>
        <w:pStyle w:val="4"/>
        <w:bidi w:val="0"/>
        <w:rPr>
          <w:rFonts w:hint="default"/>
          <w:lang w:val="en-US" w:eastAsia="zh-CN"/>
        </w:rPr>
      </w:pPr>
      <w:bookmarkStart w:id="10" w:name="_Toc1957902487"/>
      <w:r>
        <w:rPr>
          <w:rFonts w:hint="eastAsia"/>
          <w:lang w:val="en-US" w:eastAsia="zh-CN"/>
        </w:rPr>
        <w:t>结束准则</w:t>
      </w:r>
      <w:bookmarkEnd w:id="10"/>
    </w:p>
    <w:p>
      <w:pPr>
        <w:ind w:firstLine="420" w:firstLineChars="0"/>
        <w:rPr>
          <w:rFonts w:hint="eastAsia"/>
          <w:lang w:val="en-US" w:eastAsia="zh-CN"/>
        </w:rPr>
      </w:pPr>
      <w:r>
        <w:rPr>
          <w:rFonts w:hint="eastAsia"/>
          <w:lang w:val="en-US" w:eastAsia="zh-CN"/>
        </w:rPr>
        <w:t>结束测试：</w:t>
      </w:r>
    </w:p>
    <w:p>
      <w:pPr>
        <w:numPr>
          <w:ilvl w:val="0"/>
          <w:numId w:val="4"/>
        </w:numPr>
        <w:ind w:left="420" w:leftChars="0" w:hanging="420" w:firstLineChars="0"/>
        <w:rPr>
          <w:rFonts w:hint="default"/>
          <w:lang w:val="en-US" w:eastAsia="zh-CN"/>
        </w:rPr>
      </w:pPr>
      <w:r>
        <w:rPr>
          <w:rFonts w:hint="eastAsia"/>
          <w:lang w:val="en-US" w:eastAsia="zh-CN"/>
        </w:rPr>
        <w:t>确保核心测试用例执行完毕</w:t>
      </w:r>
    </w:p>
    <w:p>
      <w:pPr>
        <w:numPr>
          <w:ilvl w:val="0"/>
          <w:numId w:val="4"/>
        </w:numPr>
        <w:ind w:left="420" w:leftChars="0" w:hanging="420" w:firstLineChars="0"/>
        <w:rPr>
          <w:rFonts w:hint="default"/>
          <w:lang w:val="en-US" w:eastAsia="zh-CN"/>
        </w:rPr>
      </w:pPr>
      <w:r>
        <w:rPr>
          <w:rFonts w:hint="eastAsia"/>
          <w:lang w:val="en-US" w:eastAsia="zh-CN"/>
        </w:rPr>
        <w:t>确保中级以上的bug全部修复且修复率达到指定指标以上</w:t>
      </w:r>
    </w:p>
    <w:p>
      <w:pPr>
        <w:numPr>
          <w:ilvl w:val="0"/>
          <w:numId w:val="4"/>
        </w:numPr>
        <w:ind w:left="420" w:leftChars="0" w:hanging="420" w:firstLineChars="0"/>
        <w:rPr>
          <w:rFonts w:hint="default"/>
          <w:lang w:val="en-US" w:eastAsia="zh-CN"/>
        </w:rPr>
      </w:pPr>
      <w:r>
        <w:rPr>
          <w:rFonts w:hint="eastAsia"/>
          <w:lang w:val="en-US" w:eastAsia="zh-CN"/>
        </w:rPr>
        <w:t>测试由于其他原因终端无法进行，通知相关领导进行下一步确认</w:t>
      </w:r>
    </w:p>
    <w:p>
      <w:pPr>
        <w:pStyle w:val="3"/>
        <w:bidi w:val="0"/>
      </w:pPr>
      <w:bookmarkStart w:id="11" w:name="_Toc575176028"/>
      <w:r>
        <w:t>测试环境</w:t>
      </w:r>
      <w:bookmarkEnd w:id="11"/>
    </w:p>
    <w:p>
      <w:pPr>
        <w:numPr>
          <w:ilvl w:val="0"/>
          <w:numId w:val="5"/>
        </w:numPr>
        <w:ind w:left="0" w:leftChars="0" w:firstLine="420" w:firstLineChars="0"/>
      </w:pPr>
      <w:r>
        <w:rPr>
          <w:rFonts w:hint="eastAsia"/>
          <w:lang w:val="en-US" w:eastAsia="zh-CN"/>
        </w:rPr>
        <w:t>开发环境</w:t>
      </w:r>
    </w:p>
    <w:p>
      <w:pPr>
        <w:numPr>
          <w:ilvl w:val="0"/>
          <w:numId w:val="6"/>
        </w:numPr>
        <w:ind w:left="1260" w:leftChars="0" w:hanging="420" w:firstLineChars="0"/>
        <w:rPr>
          <w:rFonts w:hint="eastAsia"/>
          <w:lang w:val="en-US" w:eastAsia="zh-CN"/>
        </w:rPr>
      </w:pPr>
      <w:r>
        <w:rPr>
          <w:rFonts w:hint="eastAsia"/>
          <w:lang w:val="en-US" w:eastAsia="zh-CN"/>
        </w:rPr>
        <w:t>开发工具：PhpStorm、微信开发工具</w:t>
      </w:r>
    </w:p>
    <w:p>
      <w:pPr>
        <w:numPr>
          <w:ilvl w:val="0"/>
          <w:numId w:val="6"/>
        </w:numPr>
        <w:ind w:left="1260" w:leftChars="0" w:hanging="420" w:firstLineChars="0"/>
        <w:rPr>
          <w:rFonts w:hint="eastAsia"/>
          <w:lang w:val="en-US" w:eastAsia="zh-CN"/>
        </w:rPr>
      </w:pPr>
      <w:r>
        <w:rPr>
          <w:rFonts w:hint="eastAsia"/>
          <w:lang w:val="en-US" w:eastAsia="zh-CN"/>
        </w:rPr>
        <w:t>硬件平台：1 核CPU，1GB内存，50GB硬盘</w:t>
      </w:r>
    </w:p>
    <w:p>
      <w:pPr>
        <w:numPr>
          <w:ilvl w:val="0"/>
          <w:numId w:val="6"/>
        </w:numPr>
        <w:ind w:left="1260" w:leftChars="0" w:hanging="420" w:firstLineChars="0"/>
        <w:rPr>
          <w:rFonts w:hint="default"/>
          <w:lang w:val="en-US" w:eastAsia="zh-CN"/>
        </w:rPr>
      </w:pPr>
      <w:r>
        <w:rPr>
          <w:rFonts w:hint="eastAsia"/>
          <w:lang w:val="en-US" w:eastAsia="zh-CN"/>
        </w:rPr>
        <w:t>操作系统：Windows10、CentOS 7</w:t>
      </w:r>
    </w:p>
    <w:p>
      <w:pPr>
        <w:numPr>
          <w:ilvl w:val="0"/>
          <w:numId w:val="5"/>
        </w:numPr>
        <w:ind w:left="0" w:leftChars="0" w:firstLine="420" w:firstLineChars="0"/>
      </w:pPr>
      <w:r>
        <w:rPr>
          <w:rFonts w:hint="eastAsia"/>
          <w:lang w:val="en-US" w:eastAsia="zh-CN"/>
        </w:rPr>
        <w:t>测试环境</w:t>
      </w:r>
    </w:p>
    <w:p>
      <w:pPr>
        <w:numPr>
          <w:ilvl w:val="0"/>
          <w:numId w:val="7"/>
        </w:numPr>
        <w:ind w:left="1260" w:leftChars="0" w:hanging="420" w:firstLineChars="0"/>
        <w:rPr>
          <w:rFonts w:hint="eastAsia"/>
          <w:lang w:val="en-US" w:eastAsia="zh-CN"/>
        </w:rPr>
      </w:pPr>
      <w:r>
        <w:rPr>
          <w:rFonts w:hint="eastAsia"/>
          <w:lang w:val="en-US" w:eastAsia="zh-CN"/>
        </w:rPr>
        <w:t>测试手机：手机（Android、IOS）、终端模拟器、测试PC（Windows10）</w:t>
      </w:r>
    </w:p>
    <w:p>
      <w:pPr>
        <w:numPr>
          <w:ilvl w:val="0"/>
          <w:numId w:val="7"/>
        </w:numPr>
        <w:ind w:left="1260" w:leftChars="0" w:hanging="420" w:firstLineChars="0"/>
        <w:rPr>
          <w:rFonts w:hint="eastAsia"/>
          <w:lang w:val="en-US" w:eastAsia="zh-CN"/>
        </w:rPr>
      </w:pPr>
      <w:r>
        <w:rPr>
          <w:rFonts w:hint="eastAsia"/>
          <w:lang w:val="en-US" w:eastAsia="zh-CN"/>
        </w:rPr>
        <w:t>服务器：CentOS 7（云服务）</w:t>
      </w:r>
    </w:p>
    <w:p>
      <w:pPr>
        <w:numPr>
          <w:ilvl w:val="0"/>
          <w:numId w:val="7"/>
        </w:numPr>
        <w:ind w:left="1260" w:leftChars="0" w:hanging="420" w:firstLineChars="0"/>
        <w:rPr>
          <w:rFonts w:hint="eastAsia"/>
          <w:lang w:val="en-US" w:eastAsia="zh-CN"/>
        </w:rPr>
      </w:pPr>
      <w:r>
        <w:rPr>
          <w:rFonts w:hint="eastAsia"/>
          <w:lang w:val="en-US" w:eastAsia="zh-CN"/>
        </w:rPr>
        <w:t>服务器配置：1核CPU，2G内存，50GB硬盘</w:t>
      </w:r>
    </w:p>
    <w:p>
      <w:pPr>
        <w:numPr>
          <w:ilvl w:val="0"/>
          <w:numId w:val="7"/>
        </w:numPr>
        <w:ind w:left="1260" w:leftChars="0" w:hanging="420" w:firstLineChars="0"/>
        <w:rPr>
          <w:rFonts w:hint="default"/>
          <w:lang w:val="en-US" w:eastAsia="zh-CN"/>
        </w:rPr>
      </w:pPr>
      <w:r>
        <w:rPr>
          <w:rFonts w:hint="eastAsia"/>
          <w:lang w:val="en-US" w:eastAsia="zh-CN"/>
        </w:rPr>
        <w:t>技术框架：Linux，Apache，Mysql，PHP（LAMP）</w:t>
      </w:r>
    </w:p>
    <w:p>
      <w:pPr>
        <w:numPr>
          <w:ilvl w:val="0"/>
          <w:numId w:val="5"/>
        </w:numPr>
        <w:ind w:left="0" w:leftChars="0" w:firstLine="420" w:firstLineChars="0"/>
      </w:pPr>
      <w:r>
        <w:rPr>
          <w:rFonts w:hint="eastAsia"/>
          <w:lang w:val="en-US" w:eastAsia="zh-CN"/>
        </w:rPr>
        <w:t>正式环境</w:t>
      </w:r>
    </w:p>
    <w:p>
      <w:pPr>
        <w:numPr>
          <w:ilvl w:val="0"/>
          <w:numId w:val="8"/>
        </w:numPr>
        <w:ind w:left="1260" w:leftChars="0" w:hanging="420" w:firstLineChars="0"/>
        <w:rPr>
          <w:rFonts w:hint="eastAsia"/>
          <w:lang w:val="en-US" w:eastAsia="zh-CN"/>
        </w:rPr>
      </w:pPr>
      <w:r>
        <w:rPr>
          <w:rFonts w:hint="eastAsia"/>
          <w:lang w:val="en-US" w:eastAsia="zh-CN"/>
        </w:rPr>
        <w:t>平台应用环境：LAMP</w:t>
      </w:r>
    </w:p>
    <w:p>
      <w:pPr>
        <w:numPr>
          <w:ilvl w:val="0"/>
          <w:numId w:val="8"/>
        </w:numPr>
        <w:ind w:left="1260" w:leftChars="0" w:hanging="420" w:firstLineChars="0"/>
        <w:rPr>
          <w:rFonts w:hint="default"/>
          <w:lang w:val="en-US" w:eastAsia="zh-CN"/>
        </w:rPr>
      </w:pPr>
      <w:r>
        <w:rPr>
          <w:rFonts w:hint="eastAsia"/>
          <w:lang w:val="en-US" w:eastAsia="zh-CN"/>
        </w:rPr>
        <w:t>小程序应用环境：微信公众平台小程序正式版发布</w:t>
      </w:r>
    </w:p>
    <w:p>
      <w:pPr>
        <w:ind w:firstLine="420" w:firstLineChars="0"/>
        <w:rPr>
          <w:rFonts w:hint="eastAsia" w:eastAsiaTheme="minorEastAsia"/>
          <w:lang w:eastAsia="zh-CN"/>
        </w:rPr>
      </w:pPr>
    </w:p>
    <w:p>
      <w:pPr>
        <w:pStyle w:val="3"/>
        <w:bidi w:val="0"/>
      </w:pPr>
      <w:bookmarkStart w:id="12" w:name="_Toc1159607449"/>
      <w:r>
        <w:t>测试资源</w:t>
      </w:r>
      <w:bookmarkEnd w:id="12"/>
    </w:p>
    <w:p>
      <w:pPr>
        <w:pStyle w:val="4"/>
        <w:bidi w:val="0"/>
        <w:rPr>
          <w:rFonts w:hint="eastAsia"/>
          <w:lang w:val="en-US" w:eastAsia="zh-CN"/>
        </w:rPr>
      </w:pPr>
      <w:bookmarkStart w:id="13" w:name="_Toc1108298818"/>
      <w:r>
        <w:rPr>
          <w:rFonts w:hint="eastAsia"/>
          <w:lang w:val="en-US" w:eastAsia="zh-CN"/>
        </w:rPr>
        <w:t>工作量安排</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1209"/>
        <w:gridCol w:w="1266"/>
        <w:gridCol w:w="1209"/>
        <w:gridCol w:w="1210"/>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tcPr>
          <w:p>
            <w:pPr>
              <w:rPr>
                <w:rFonts w:hint="default"/>
                <w:vertAlign w:val="baseline"/>
                <w:lang w:val="en-US" w:eastAsia="zh-CN"/>
              </w:rPr>
            </w:pPr>
            <w:r>
              <w:rPr>
                <w:rFonts w:hint="eastAsia"/>
                <w:vertAlign w:val="baseline"/>
                <w:lang w:val="en-US" w:eastAsia="zh-CN"/>
              </w:rPr>
              <w:t>测试阶段</w:t>
            </w:r>
          </w:p>
        </w:tc>
        <w:tc>
          <w:tcPr>
            <w:tcW w:w="1209" w:type="dxa"/>
          </w:tcPr>
          <w:p>
            <w:pPr>
              <w:rPr>
                <w:rFonts w:hint="default"/>
                <w:vertAlign w:val="baseline"/>
                <w:lang w:val="en-US" w:eastAsia="zh-CN"/>
              </w:rPr>
            </w:pPr>
            <w:r>
              <w:rPr>
                <w:rFonts w:hint="eastAsia"/>
                <w:vertAlign w:val="baseline"/>
                <w:lang w:val="en-US" w:eastAsia="zh-CN"/>
              </w:rPr>
              <w:t>任务</w:t>
            </w:r>
          </w:p>
        </w:tc>
        <w:tc>
          <w:tcPr>
            <w:tcW w:w="1266" w:type="dxa"/>
          </w:tcPr>
          <w:p>
            <w:pPr>
              <w:rPr>
                <w:rFonts w:hint="default"/>
                <w:vertAlign w:val="baseline"/>
                <w:lang w:val="en-US" w:eastAsia="zh-CN"/>
              </w:rPr>
            </w:pPr>
            <w:r>
              <w:rPr>
                <w:rFonts w:hint="eastAsia"/>
                <w:vertAlign w:val="baseline"/>
                <w:lang w:val="en-US" w:eastAsia="zh-CN"/>
              </w:rPr>
              <w:t>工作量（人·天）</w:t>
            </w:r>
          </w:p>
        </w:tc>
        <w:tc>
          <w:tcPr>
            <w:tcW w:w="1209" w:type="dxa"/>
          </w:tcPr>
          <w:p>
            <w:pPr>
              <w:rPr>
                <w:rFonts w:hint="default"/>
                <w:vertAlign w:val="baseline"/>
                <w:lang w:val="en-US" w:eastAsia="zh-CN"/>
              </w:rPr>
            </w:pPr>
            <w:r>
              <w:rPr>
                <w:rFonts w:hint="eastAsia"/>
                <w:vertAlign w:val="baseline"/>
                <w:lang w:val="en-US" w:eastAsia="zh-CN"/>
              </w:rPr>
              <w:t>人员分配</w:t>
            </w:r>
          </w:p>
        </w:tc>
        <w:tc>
          <w:tcPr>
            <w:tcW w:w="1210" w:type="dxa"/>
          </w:tcPr>
          <w:p>
            <w:pPr>
              <w:rPr>
                <w:rFonts w:hint="default"/>
                <w:vertAlign w:val="baseline"/>
                <w:lang w:val="en-US" w:eastAsia="zh-CN"/>
              </w:rPr>
            </w:pPr>
            <w:r>
              <w:rPr>
                <w:rFonts w:hint="eastAsia"/>
                <w:vertAlign w:val="baseline"/>
                <w:lang w:val="en-US" w:eastAsia="zh-CN"/>
              </w:rPr>
              <w:t>预计开始时间</w:t>
            </w:r>
          </w:p>
        </w:tc>
        <w:tc>
          <w:tcPr>
            <w:tcW w:w="1210" w:type="dxa"/>
          </w:tcPr>
          <w:p>
            <w:pPr>
              <w:rPr>
                <w:rFonts w:hint="default"/>
                <w:vertAlign w:val="baseline"/>
                <w:lang w:val="en-US" w:eastAsia="zh-CN"/>
              </w:rPr>
            </w:pPr>
            <w:r>
              <w:rPr>
                <w:rFonts w:hint="eastAsia"/>
                <w:vertAlign w:val="baseline"/>
                <w:lang w:val="en-US" w:eastAsia="zh-CN"/>
              </w:rPr>
              <w:t>预计完成时间</w:t>
            </w:r>
          </w:p>
        </w:tc>
        <w:tc>
          <w:tcPr>
            <w:tcW w:w="121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tcPr>
          <w:p>
            <w:pPr>
              <w:rPr>
                <w:rFonts w:hint="default"/>
                <w:vertAlign w:val="baseline"/>
                <w:lang w:val="en-US" w:eastAsia="zh-CN"/>
              </w:rPr>
            </w:pPr>
            <w:r>
              <w:rPr>
                <w:rFonts w:hint="eastAsia"/>
                <w:vertAlign w:val="baseline"/>
                <w:lang w:val="en-US" w:eastAsia="zh-CN"/>
              </w:rPr>
              <w:t>制定测试计划</w:t>
            </w: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tcPr>
          <w:p>
            <w:pPr>
              <w:rPr>
                <w:rFonts w:hint="default"/>
                <w:vertAlign w:val="baseline"/>
                <w:lang w:val="en-US" w:eastAsia="zh-CN"/>
              </w:rPr>
            </w:pPr>
            <w:r>
              <w:rPr>
                <w:rFonts w:hint="eastAsia"/>
                <w:vertAlign w:val="baseline"/>
                <w:lang w:val="en-US" w:eastAsia="zh-CN"/>
              </w:rPr>
              <w:t>设计测试用例</w:t>
            </w: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tcPr>
          <w:p>
            <w:pPr>
              <w:rPr>
                <w:rFonts w:hint="default"/>
                <w:vertAlign w:val="baseline"/>
                <w:lang w:val="en-US" w:eastAsia="zh-CN"/>
              </w:rPr>
            </w:pPr>
            <w:r>
              <w:rPr>
                <w:rFonts w:hint="eastAsia"/>
                <w:vertAlign w:val="baseline"/>
                <w:lang w:val="en-US" w:eastAsia="zh-CN"/>
              </w:rPr>
              <w:t>测试环境准备</w:t>
            </w: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vMerge w:val="restart"/>
          </w:tcPr>
          <w:p>
            <w:pPr>
              <w:rPr>
                <w:rFonts w:hint="default"/>
                <w:vertAlign w:val="baseline"/>
                <w:lang w:val="en-US" w:eastAsia="zh-CN"/>
              </w:rPr>
            </w:pPr>
            <w:r>
              <w:rPr>
                <w:rFonts w:hint="eastAsia"/>
                <w:vertAlign w:val="baseline"/>
                <w:lang w:val="en-US" w:eastAsia="zh-CN"/>
              </w:rPr>
              <w:t>测试实施</w:t>
            </w: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vMerge w:val="continue"/>
          </w:tcPr>
          <w:p>
            <w:pPr>
              <w:rPr>
                <w:rFonts w:hint="eastAsia"/>
                <w:vertAlign w:val="baseline"/>
                <w:lang w:val="en-US" w:eastAsia="zh-CN"/>
              </w:rPr>
            </w:pP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vMerge w:val="continue"/>
          </w:tcPr>
          <w:p>
            <w:pPr>
              <w:rPr>
                <w:rFonts w:hint="eastAsia"/>
                <w:vertAlign w:val="baseline"/>
                <w:lang w:val="en-US" w:eastAsia="zh-CN"/>
              </w:rPr>
            </w:pP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8" w:type="dxa"/>
          </w:tcPr>
          <w:p>
            <w:pPr>
              <w:rPr>
                <w:rFonts w:hint="default"/>
                <w:vertAlign w:val="baseline"/>
                <w:lang w:val="en-US" w:eastAsia="zh-CN"/>
              </w:rPr>
            </w:pPr>
            <w:r>
              <w:rPr>
                <w:rFonts w:hint="eastAsia"/>
                <w:vertAlign w:val="baseline"/>
                <w:lang w:val="en-US" w:eastAsia="zh-CN"/>
              </w:rPr>
              <w:t>文档编写</w:t>
            </w:r>
          </w:p>
        </w:tc>
        <w:tc>
          <w:tcPr>
            <w:tcW w:w="1209" w:type="dxa"/>
          </w:tcPr>
          <w:p>
            <w:pPr>
              <w:rPr>
                <w:rFonts w:hint="eastAsia"/>
                <w:vertAlign w:val="baseline"/>
                <w:lang w:val="en-US" w:eastAsia="zh-CN"/>
              </w:rPr>
            </w:pPr>
          </w:p>
        </w:tc>
        <w:tc>
          <w:tcPr>
            <w:tcW w:w="1266" w:type="dxa"/>
          </w:tcPr>
          <w:p>
            <w:pPr>
              <w:rPr>
                <w:rFonts w:hint="eastAsia"/>
                <w:vertAlign w:val="baseline"/>
                <w:lang w:val="en-US" w:eastAsia="zh-CN"/>
              </w:rPr>
            </w:pPr>
          </w:p>
        </w:tc>
        <w:tc>
          <w:tcPr>
            <w:tcW w:w="1209"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c>
          <w:tcPr>
            <w:tcW w:w="1210" w:type="dxa"/>
          </w:tcPr>
          <w:p>
            <w:pPr>
              <w:rPr>
                <w:rFonts w:hint="eastAsia"/>
                <w:vertAlign w:val="baseline"/>
                <w:lang w:val="en-US" w:eastAsia="zh-CN"/>
              </w:rPr>
            </w:pPr>
          </w:p>
        </w:tc>
      </w:tr>
    </w:tbl>
    <w:p>
      <w:pPr>
        <w:rPr>
          <w:rFonts w:hint="eastAsia"/>
          <w:lang w:val="en-US" w:eastAsia="zh-CN"/>
        </w:rPr>
      </w:pPr>
    </w:p>
    <w:p>
      <w:pPr>
        <w:pStyle w:val="4"/>
        <w:bidi w:val="0"/>
        <w:rPr>
          <w:rFonts w:hint="default"/>
          <w:lang w:val="en-US" w:eastAsia="zh-CN"/>
        </w:rPr>
      </w:pPr>
      <w:bookmarkStart w:id="14" w:name="_Toc2052563695"/>
      <w:r>
        <w:rPr>
          <w:rFonts w:hint="eastAsia"/>
          <w:lang w:val="en-US" w:eastAsia="zh-CN"/>
        </w:rPr>
        <w:t>测试里程碑</w:t>
      </w:r>
      <w:bookmarkEnd w:id="1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里程碑</w:t>
            </w:r>
          </w:p>
        </w:tc>
        <w:tc>
          <w:tcPr>
            <w:tcW w:w="2130" w:type="dxa"/>
          </w:tcPr>
          <w:p>
            <w:pPr>
              <w:rPr>
                <w:rFonts w:hint="default"/>
                <w:vertAlign w:val="baseline"/>
                <w:lang w:val="en-US" w:eastAsia="zh-CN"/>
              </w:rPr>
            </w:pPr>
            <w:r>
              <w:rPr>
                <w:rFonts w:hint="eastAsia"/>
                <w:vertAlign w:val="baseline"/>
                <w:lang w:val="en-US" w:eastAsia="zh-CN"/>
              </w:rPr>
              <w:t>预计完成时间</w:t>
            </w:r>
          </w:p>
        </w:tc>
        <w:tc>
          <w:tcPr>
            <w:tcW w:w="2131" w:type="dxa"/>
          </w:tcPr>
          <w:p>
            <w:pPr>
              <w:rPr>
                <w:rFonts w:hint="default"/>
                <w:vertAlign w:val="baseline"/>
                <w:lang w:val="en-US" w:eastAsia="zh-CN"/>
              </w:rPr>
            </w:pPr>
            <w:r>
              <w:rPr>
                <w:rFonts w:hint="eastAsia"/>
                <w:vertAlign w:val="baseline"/>
                <w:lang w:val="en-US" w:eastAsia="zh-CN"/>
              </w:rPr>
              <w:t>完成标准</w:t>
            </w:r>
          </w:p>
        </w:tc>
        <w:tc>
          <w:tcPr>
            <w:tcW w:w="2131"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测试计划与方案</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完成编写</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测试分析</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完成测试点的分析与提取</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测试用例</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完成测试用例的编写</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测试报告</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 xml:space="preserve">执行测试用例，完成测试报告的编写         </w:t>
            </w:r>
          </w:p>
        </w:tc>
        <w:tc>
          <w:tcPr>
            <w:tcW w:w="2131" w:type="dxa"/>
          </w:tcPr>
          <w:p>
            <w:pPr>
              <w:rPr>
                <w:rFonts w:hint="default"/>
                <w:vertAlign w:val="baseline"/>
                <w:lang w:val="en-US" w:eastAsia="zh-CN"/>
              </w:rPr>
            </w:pPr>
          </w:p>
        </w:tc>
      </w:tr>
    </w:tbl>
    <w:p>
      <w:pPr>
        <w:rPr>
          <w:rFonts w:hint="default"/>
          <w:lang w:val="en-US" w:eastAsia="zh-CN"/>
        </w:rPr>
      </w:pPr>
    </w:p>
    <w:p>
      <w:pPr>
        <w:pStyle w:val="2"/>
        <w:bidi w:val="0"/>
      </w:pPr>
      <w:bookmarkStart w:id="15" w:name="_Toc260716457"/>
      <w:r>
        <w:t>项目风险</w:t>
      </w:r>
      <w:bookmarkEnd w:id="15"/>
    </w:p>
    <w:p>
      <w:pPr>
        <w:pStyle w:val="3"/>
        <w:bidi w:val="0"/>
      </w:pPr>
      <w:bookmarkStart w:id="16" w:name="_Toc994852919"/>
      <w:r>
        <w:t>风险来源</w:t>
      </w:r>
      <w:bookmarkEnd w:id="16"/>
    </w:p>
    <w:p>
      <w:pPr>
        <w:pStyle w:val="4"/>
        <w:bidi w:val="0"/>
        <w:rPr>
          <w:rFonts w:hint="default"/>
          <w:lang w:val="en-US" w:eastAsia="zh-CN"/>
        </w:rPr>
      </w:pPr>
      <w:bookmarkStart w:id="17" w:name="_Toc185334091"/>
      <w:r>
        <w:rPr>
          <w:rFonts w:hint="eastAsia"/>
          <w:lang w:val="en-US" w:eastAsia="zh-CN"/>
        </w:rPr>
        <w:t>产品层面</w:t>
      </w:r>
      <w:bookmarkEnd w:id="17"/>
    </w:p>
    <w:p>
      <w:pPr>
        <w:pStyle w:val="4"/>
        <w:bidi w:val="0"/>
        <w:rPr>
          <w:rFonts w:hint="eastAsia"/>
          <w:lang w:val="en-US" w:eastAsia="zh-CN"/>
        </w:rPr>
      </w:pPr>
      <w:bookmarkStart w:id="18" w:name="_Toc1058779287"/>
      <w:r>
        <w:rPr>
          <w:rFonts w:hint="eastAsia"/>
          <w:lang w:val="en-US" w:eastAsia="zh-CN"/>
        </w:rPr>
        <w:t>开发层面</w:t>
      </w:r>
      <w:bookmarkEnd w:id="18"/>
    </w:p>
    <w:p>
      <w:pPr>
        <w:pStyle w:val="4"/>
        <w:bidi w:val="0"/>
        <w:rPr>
          <w:rFonts w:hint="default"/>
          <w:lang w:val="en-US" w:eastAsia="zh-CN"/>
        </w:rPr>
      </w:pPr>
      <w:bookmarkStart w:id="19" w:name="_Toc853977567"/>
      <w:r>
        <w:rPr>
          <w:rFonts w:hint="eastAsia"/>
          <w:lang w:val="en-US" w:eastAsia="zh-CN"/>
        </w:rPr>
        <w:t>测试层面</w:t>
      </w:r>
      <w:bookmarkEnd w:id="19"/>
    </w:p>
    <w:p>
      <w:pPr>
        <w:pStyle w:val="3"/>
        <w:bidi w:val="0"/>
      </w:pPr>
      <w:bookmarkStart w:id="20" w:name="_Toc1167755668"/>
      <w:r>
        <w:t>风险影响</w:t>
      </w:r>
      <w:bookmarkEnd w:id="20"/>
    </w:p>
    <w:p>
      <w:pPr>
        <w:rPr>
          <w:rFonts w:hint="default"/>
          <w:lang w:val="en-US" w:eastAsia="zh-CN"/>
        </w:rPr>
      </w:pPr>
      <w:r>
        <w:rPr>
          <w:rFonts w:hint="eastAsia"/>
          <w:lang w:val="en-US" w:eastAsia="zh-CN"/>
        </w:rPr>
        <w:t>正面影响：积极引导，持续跟进</w:t>
      </w:r>
    </w:p>
    <w:p>
      <w:pPr>
        <w:rPr>
          <w:rFonts w:hint="default"/>
          <w:lang w:val="en-US" w:eastAsia="zh-CN"/>
        </w:rPr>
      </w:pPr>
      <w:r>
        <w:rPr>
          <w:rFonts w:hint="eastAsia"/>
          <w:lang w:val="en-US" w:eastAsia="zh-CN"/>
        </w:rPr>
        <w:t>负面影响：正向转化或引导（重点关注）</w:t>
      </w:r>
    </w:p>
    <w:p>
      <w:pPr>
        <w:pStyle w:val="3"/>
        <w:bidi w:val="0"/>
      </w:pPr>
      <w:bookmarkStart w:id="21" w:name="_Toc616462143"/>
      <w:r>
        <w:t>风险处理</w:t>
      </w:r>
      <w:bookmarkEnd w:id="21"/>
      <w:r>
        <w:rPr>
          <w:rFonts w:hint="eastAsia"/>
          <w:lang w:val="en-US" w:eastAsia="zh-CN"/>
        </w:rPr>
        <w:t xml:space="preserve"> </w:t>
      </w:r>
    </w:p>
    <w:p>
      <w:pPr>
        <w:pStyle w:val="2"/>
        <w:bidi w:val="0"/>
      </w:pPr>
      <w:r>
        <w:rPr>
          <w:rFonts w:hint="eastAsia"/>
          <w:lang w:val="en-US" w:eastAsia="zh-CN"/>
        </w:rPr>
        <w:t xml:space="preserve"> </w:t>
      </w:r>
      <w:bookmarkStart w:id="22" w:name="_Toc1418124273"/>
      <w:r>
        <w:t>测试方案</w:t>
      </w:r>
      <w:bookmarkEnd w:id="22"/>
    </w:p>
    <w:p>
      <w:pPr>
        <w:pStyle w:val="3"/>
        <w:bidi w:val="0"/>
      </w:pPr>
      <w:bookmarkStart w:id="23" w:name="_Toc1641141905"/>
      <w:r>
        <w:t>设计方法</w:t>
      </w:r>
      <w:bookmarkEnd w:id="23"/>
    </w:p>
    <w:p>
      <w:r>
        <w:t>黑盒测试的方法：</w:t>
      </w:r>
    </w:p>
    <w:p>
      <w:pPr>
        <w:numPr>
          <w:ilvl w:val="0"/>
          <w:numId w:val="9"/>
        </w:numPr>
        <w:ind w:left="420" w:leftChars="0" w:hanging="420" w:firstLineChars="0"/>
      </w:pPr>
      <w:r>
        <w:t>等价类划分法</w:t>
      </w:r>
    </w:p>
    <w:p>
      <w:pPr>
        <w:numPr>
          <w:ilvl w:val="0"/>
          <w:numId w:val="9"/>
        </w:numPr>
        <w:ind w:left="420" w:leftChars="0" w:hanging="420" w:firstLineChars="0"/>
      </w:pPr>
      <w:r>
        <w:t>边界值法</w:t>
      </w:r>
    </w:p>
    <w:p>
      <w:pPr>
        <w:numPr>
          <w:ilvl w:val="0"/>
          <w:numId w:val="9"/>
        </w:numPr>
        <w:ind w:left="420" w:leftChars="0" w:hanging="420" w:firstLineChars="0"/>
      </w:pPr>
      <w:r>
        <w:t>流程图法</w:t>
      </w:r>
    </w:p>
    <w:p>
      <w:pPr>
        <w:numPr>
          <w:ilvl w:val="0"/>
          <w:numId w:val="9"/>
        </w:numPr>
        <w:ind w:left="420" w:leftChars="0" w:hanging="420" w:firstLineChars="0"/>
      </w:pPr>
      <w:r>
        <w:t>因果图</w:t>
      </w:r>
    </w:p>
    <w:p>
      <w:pPr>
        <w:numPr>
          <w:ilvl w:val="0"/>
          <w:numId w:val="9"/>
        </w:numPr>
        <w:ind w:left="420" w:leftChars="0" w:hanging="420" w:firstLineChars="0"/>
      </w:pPr>
      <w:r>
        <w:t>判定表</w:t>
      </w:r>
    </w:p>
    <w:p>
      <w:pPr>
        <w:numPr>
          <w:ilvl w:val="0"/>
          <w:numId w:val="9"/>
        </w:numPr>
        <w:ind w:left="420" w:leftChars="0" w:hanging="420" w:firstLineChars="0"/>
      </w:pPr>
      <w:r>
        <w:t>正交表</w:t>
      </w:r>
    </w:p>
    <w:p>
      <w:pPr>
        <w:numPr>
          <w:ilvl w:val="0"/>
          <w:numId w:val="9"/>
        </w:numPr>
        <w:ind w:left="420" w:leftChars="0" w:hanging="420" w:firstLineChars="0"/>
      </w:pPr>
      <w:r>
        <w:t>错误推测法</w:t>
      </w:r>
    </w:p>
    <w:p>
      <w:pPr>
        <w:numPr>
          <w:ilvl w:val="0"/>
          <w:numId w:val="9"/>
        </w:numPr>
        <w:ind w:left="420" w:leftChars="0" w:hanging="420" w:firstLineChars="0"/>
      </w:pPr>
      <w:r>
        <w:t>状态迁移法</w:t>
      </w:r>
    </w:p>
    <w:p>
      <w:pPr>
        <w:numPr>
          <w:numId w:val="0"/>
        </w:numPr>
        <w:ind w:leftChars="0"/>
      </w:pPr>
      <w:r>
        <w:t>白盒测试的方法：</w:t>
      </w:r>
    </w:p>
    <w:p>
      <w:pPr>
        <w:numPr>
          <w:ilvl w:val="0"/>
          <w:numId w:val="10"/>
        </w:numPr>
        <w:ind w:left="420" w:leftChars="0" w:hanging="420" w:firstLineChars="0"/>
      </w:pPr>
      <w:r>
        <w:t>逻辑覆盖</w:t>
      </w:r>
    </w:p>
    <w:p>
      <w:pPr>
        <w:numPr>
          <w:ilvl w:val="0"/>
          <w:numId w:val="10"/>
        </w:numPr>
        <w:ind w:left="420" w:leftChars="0" w:hanging="420" w:firstLineChars="0"/>
      </w:pPr>
      <w:r>
        <w:t>循环覆盖</w:t>
      </w:r>
    </w:p>
    <w:p>
      <w:pPr>
        <w:numPr>
          <w:ilvl w:val="0"/>
          <w:numId w:val="10"/>
        </w:numPr>
        <w:ind w:left="420" w:leftChars="0" w:hanging="420" w:firstLineChars="0"/>
      </w:pPr>
      <w:r>
        <w:t>基本路径测试</w:t>
      </w:r>
    </w:p>
    <w:p>
      <w:pPr>
        <w:pStyle w:val="3"/>
        <w:bidi w:val="0"/>
      </w:pPr>
      <w:bookmarkStart w:id="24" w:name="_Toc392035267"/>
      <w:r>
        <w:t>测试工具</w:t>
      </w:r>
      <w:bookmarkEnd w:id="24"/>
    </w:p>
    <w:p>
      <w:pPr>
        <w:numPr>
          <w:ilvl w:val="0"/>
          <w:numId w:val="11"/>
        </w:numPr>
        <w:ind w:left="420" w:leftChars="0" w:hanging="420" w:firstLineChars="0"/>
      </w:pPr>
      <w:r>
        <w:t>测试中使用的bug管理工具：禅道</w:t>
      </w:r>
    </w:p>
    <w:p>
      <w:pPr>
        <w:numPr>
          <w:ilvl w:val="0"/>
          <w:numId w:val="11"/>
        </w:numPr>
        <w:ind w:left="420" w:leftChars="0" w:hanging="420" w:firstLineChars="0"/>
      </w:pPr>
      <w:r>
        <w:t>接口测试工具：Postman</w:t>
      </w:r>
    </w:p>
    <w:p>
      <w:pPr>
        <w:numPr>
          <w:ilvl w:val="0"/>
          <w:numId w:val="11"/>
        </w:numPr>
        <w:ind w:left="420" w:leftChars="0" w:hanging="420" w:firstLineChars="0"/>
      </w:pPr>
      <w:r>
        <w:t>服务器连接工具：Xshell</w:t>
      </w:r>
    </w:p>
    <w:p>
      <w:pPr>
        <w:numPr>
          <w:ilvl w:val="0"/>
          <w:numId w:val="11"/>
        </w:numPr>
        <w:ind w:left="420" w:leftChars="0" w:hanging="420" w:firstLineChars="0"/>
      </w:pPr>
      <w:r>
        <w:t>数据库连接工具：Navicat</w:t>
      </w:r>
    </w:p>
    <w:p>
      <w:pPr>
        <w:numPr>
          <w:ilvl w:val="0"/>
          <w:numId w:val="11"/>
        </w:numPr>
        <w:ind w:left="420" w:leftChars="0" w:hanging="420" w:firstLineChars="0"/>
      </w:pPr>
      <w:r>
        <w:t>微信开发者工具：模拟器</w:t>
      </w:r>
    </w:p>
    <w:p>
      <w:pPr>
        <w:pStyle w:val="3"/>
        <w:bidi w:val="0"/>
      </w:pPr>
      <w:bookmarkStart w:id="25" w:name="_Toc456903473"/>
      <w:r>
        <w:t>测试策略</w:t>
      </w:r>
      <w:bookmarkEnd w:id="25"/>
    </w:p>
    <w:p>
      <w:pPr>
        <w:pStyle w:val="4"/>
        <w:bidi w:val="0"/>
      </w:pPr>
      <w:bookmarkStart w:id="26" w:name="_Toc1922632686"/>
      <w:r>
        <w:t>总则</w:t>
      </w:r>
      <w:bookmarkEnd w:id="26"/>
    </w:p>
    <w:p>
      <w:pPr>
        <w:ind w:firstLine="420" w:firstLineChars="0"/>
      </w:pPr>
      <w:r>
        <w:t>80/20原则：用最少的资源发现最多的缺陷</w:t>
      </w:r>
    </w:p>
    <w:p>
      <w:pPr>
        <w:numPr>
          <w:ilvl w:val="0"/>
          <w:numId w:val="12"/>
        </w:numPr>
        <w:ind w:left="420" w:leftChars="0" w:hanging="420" w:firstLineChars="0"/>
      </w:pPr>
      <w:r>
        <w:t>同步进行一些核心节点：测试计划与方案+测试点的提取</w:t>
      </w:r>
    </w:p>
    <w:p>
      <w:pPr>
        <w:numPr>
          <w:ilvl w:val="0"/>
          <w:numId w:val="12"/>
        </w:numPr>
        <w:ind w:left="420" w:leftChars="0" w:hanging="420" w:firstLineChars="0"/>
      </w:pPr>
      <w:r>
        <w:t>设计测试用例的时候需要制定优先级，方便提取核心测试用例（冒烟测试）</w:t>
      </w:r>
    </w:p>
    <w:p>
      <w:pPr>
        <w:numPr>
          <w:ilvl w:val="0"/>
          <w:numId w:val="12"/>
        </w:numPr>
        <w:ind w:left="420" w:leftChars="0" w:hanging="420" w:firstLineChars="0"/>
      </w:pPr>
      <w:r>
        <w:t>测试执行过程中，对于部分用例进行同步更新和完善、</w:t>
      </w:r>
    </w:p>
    <w:p>
      <w:pPr>
        <w:numPr>
          <w:ilvl w:val="0"/>
          <w:numId w:val="12"/>
        </w:numPr>
        <w:ind w:left="420" w:leftChars="0" w:hanging="420" w:firstLineChars="0"/>
      </w:pPr>
      <w:r>
        <w:t>在执行过程中，按照测试用例模版要求做好执行日志记录</w:t>
      </w:r>
    </w:p>
    <w:p>
      <w:pPr>
        <w:numPr>
          <w:ilvl w:val="0"/>
          <w:numId w:val="12"/>
        </w:numPr>
        <w:ind w:left="420" w:leftChars="0" w:hanging="420" w:firstLineChars="0"/>
      </w:pPr>
      <w:r>
        <w:t>提取测试重点任务，进行有技能经验的测试人员参与测试</w:t>
      </w:r>
    </w:p>
    <w:p>
      <w:pPr>
        <w:numPr>
          <w:numId w:val="0"/>
        </w:numPr>
        <w:ind w:leftChars="0"/>
      </w:pPr>
    </w:p>
    <w:p>
      <w:pPr>
        <w:pStyle w:val="4"/>
        <w:bidi w:val="0"/>
      </w:pPr>
      <w:bookmarkStart w:id="27" w:name="_Toc501117193"/>
      <w:r>
        <w:t>细则</w:t>
      </w:r>
      <w:bookmarkEnd w:id="27"/>
    </w:p>
    <w:p>
      <w:pPr>
        <w:pStyle w:val="5"/>
        <w:bidi w:val="0"/>
      </w:pPr>
      <w:r>
        <w:t>功能测试阶段</w:t>
      </w:r>
    </w:p>
    <w:p>
      <w:pPr>
        <w:numPr>
          <w:numId w:val="0"/>
        </w:numPr>
        <w:ind w:leftChars="0" w:firstLine="420" w:firstLineChars="0"/>
      </w:pPr>
      <w:r>
        <w:t>测试轮次，必须达到三轮以上，明确不同环境下的测试区别，提取不同的测试用例；回归验证重要缺陷时，需要确认对应缺陷的相关联业务是否受影响</w:t>
      </w:r>
    </w:p>
    <w:p>
      <w:pPr>
        <w:pStyle w:val="5"/>
        <w:bidi w:val="0"/>
      </w:pPr>
      <w:r>
        <w:t>UI测试阶段</w:t>
      </w:r>
    </w:p>
    <w:p>
      <w:pPr>
        <w:numPr>
          <w:numId w:val="0"/>
        </w:numPr>
        <w:ind w:leftChars="0" w:firstLine="420" w:firstLineChars="0"/>
      </w:pPr>
      <w:r>
        <w:t>前期需要结合UI设计图进行手动测试；后期结合UI自动化的技术提升效率</w:t>
      </w:r>
    </w:p>
    <w:p>
      <w:pPr>
        <w:pStyle w:val="5"/>
        <w:bidi w:val="0"/>
      </w:pPr>
      <w:r>
        <w:t>性能测试阶段</w:t>
      </w:r>
    </w:p>
    <w:p>
      <w:pPr>
        <w:ind w:firstLine="420" w:firstLineChars="0"/>
      </w:pPr>
      <w:r>
        <w:t>略</w:t>
      </w:r>
    </w:p>
    <w:p>
      <w:pPr>
        <w:numPr>
          <w:numId w:val="0"/>
        </w:numPr>
        <w:ind w:leftChars="0"/>
      </w:pPr>
    </w:p>
    <w:p>
      <w:pPr>
        <w:pStyle w:val="5"/>
        <w:bidi w:val="0"/>
      </w:pPr>
      <w:r>
        <w:t>可靠性测试阶段</w:t>
      </w:r>
    </w:p>
    <w:p>
      <w:pPr>
        <w:ind w:firstLine="420" w:firstLineChars="0"/>
      </w:pPr>
      <w:r>
        <w:t>要求前端发布上线后一年之内不出现重大故障</w:t>
      </w:r>
    </w:p>
    <w:p>
      <w:pPr>
        <w:pStyle w:val="2"/>
        <w:bidi w:val="0"/>
      </w:pPr>
      <w:bookmarkStart w:id="28" w:name="_Toc1993282864"/>
      <w:r>
        <w:t>测试实施</w:t>
      </w:r>
      <w:bookmarkEnd w:id="28"/>
    </w:p>
    <w:p>
      <w:pPr>
        <w:pStyle w:val="3"/>
        <w:bidi w:val="0"/>
      </w:pPr>
      <w:bookmarkStart w:id="29" w:name="_Toc360202048"/>
      <w:r>
        <w:t>单元测试阶段</w:t>
      </w:r>
      <w:bookmarkEnd w:id="29"/>
    </w:p>
    <w:p>
      <w:r>
        <w:t>验证代码本身的逻辑或者语法，主要由开发人员完成。</w:t>
      </w:r>
    </w:p>
    <w:p>
      <w:pPr>
        <w:pStyle w:val="3"/>
        <w:bidi w:val="0"/>
      </w:pPr>
      <w:bookmarkStart w:id="30" w:name="_Toc159419843"/>
      <w:r>
        <w:t>集成测试阶段</w:t>
      </w:r>
      <w:bookmarkEnd w:id="30"/>
    </w:p>
    <w:p>
      <w:r>
        <w:t>针对单个模块的组装测试，更对的是验证模块接口是否存在问题，主要由开发人员完成。</w:t>
      </w:r>
    </w:p>
    <w:p>
      <w:pPr>
        <w:pStyle w:val="3"/>
        <w:bidi w:val="0"/>
      </w:pPr>
      <w:bookmarkStart w:id="31" w:name="_Toc1457193492"/>
      <w:r>
        <w:t>系统测试阶段</w:t>
      </w:r>
      <w:bookmarkEnd w:id="31"/>
    </w:p>
    <w:p>
      <w:r>
        <w:t>业务产品角度，去验证产品是否符合产品需求</w:t>
      </w:r>
    </w:p>
    <w:p>
      <w:pPr>
        <w:pStyle w:val="3"/>
        <w:bidi w:val="0"/>
      </w:pPr>
      <w:bookmarkStart w:id="32" w:name="_Toc1147509656"/>
      <w:r>
        <w:t>验收测试阶段</w:t>
      </w:r>
      <w:bookmarkEnd w:id="32"/>
    </w:p>
    <w:p>
      <w:r>
        <w:t>在用户角度，结合实际用户使用场景，进行测试验证，测试人员配合用户完成</w:t>
      </w:r>
    </w:p>
    <w:p>
      <w:pPr>
        <w:pStyle w:val="2"/>
        <w:bidi w:val="0"/>
      </w:pPr>
      <w:bookmarkStart w:id="33" w:name="_Toc1791638332"/>
      <w:r>
        <w:t>测试管理</w:t>
      </w:r>
      <w:bookmarkEnd w:id="33"/>
    </w:p>
    <w:p>
      <w:pPr>
        <w:pStyle w:val="3"/>
        <w:bidi w:val="0"/>
      </w:pPr>
      <w:bookmarkStart w:id="34" w:name="_Toc49747690"/>
      <w:r>
        <w:t>文档管理</w:t>
      </w:r>
      <w:bookmarkEnd w:id="34"/>
    </w:p>
    <w:p>
      <w:pPr>
        <w:ind w:firstLine="420" w:firstLineChars="0"/>
      </w:pPr>
      <w:r>
        <w:t>将项目实施过程中产出的文档进行归档维护管理，一般由git维护</w:t>
      </w:r>
    </w:p>
    <w:p>
      <w:pPr>
        <w:pStyle w:val="3"/>
        <w:bidi w:val="0"/>
      </w:pPr>
      <w:bookmarkStart w:id="35" w:name="_Toc738287147"/>
      <w:r>
        <w:t>缺陷管理</w:t>
      </w:r>
      <w:bookmarkEnd w:id="35"/>
    </w:p>
    <w:p>
      <w:pPr>
        <w:ind w:firstLine="420" w:firstLineChars="0"/>
      </w:pPr>
      <w:r>
        <w:t>根据缺陷管理工具，针对当前项目模块的所有缺陷进行分类管理，分析模块或者产品层面的质量。最终目标是发现项目过程中出现问题阶段的人员、资源质量、技术等，方便后期的提升和改进。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A1BC4"/>
    <w:multiLevelType w:val="singleLevel"/>
    <w:tmpl w:val="AB7A1BC4"/>
    <w:lvl w:ilvl="0" w:tentative="0">
      <w:start w:val="1"/>
      <w:numFmt w:val="bullet"/>
      <w:lvlText w:val=""/>
      <w:lvlJc w:val="left"/>
      <w:pPr>
        <w:ind w:left="420" w:hanging="420"/>
      </w:pPr>
      <w:rPr>
        <w:rFonts w:hint="default" w:ascii="Wingdings" w:hAnsi="Wingdings"/>
      </w:rPr>
    </w:lvl>
  </w:abstractNum>
  <w:abstractNum w:abstractNumId="1">
    <w:nsid w:val="B9465BA3"/>
    <w:multiLevelType w:val="singleLevel"/>
    <w:tmpl w:val="B9465BA3"/>
    <w:lvl w:ilvl="0" w:tentative="0">
      <w:start w:val="1"/>
      <w:numFmt w:val="chineseCounting"/>
      <w:suff w:val="nothing"/>
      <w:lvlText w:val="（%1）"/>
      <w:lvlJc w:val="left"/>
      <w:pPr>
        <w:ind w:left="0" w:firstLine="420"/>
      </w:pPr>
      <w:rPr>
        <w:rFonts w:hint="eastAsia"/>
      </w:rPr>
    </w:lvl>
  </w:abstractNum>
  <w:abstractNum w:abstractNumId="2">
    <w:nsid w:val="2AB693F8"/>
    <w:multiLevelType w:val="singleLevel"/>
    <w:tmpl w:val="2AB693F8"/>
    <w:lvl w:ilvl="0" w:tentative="0">
      <w:start w:val="1"/>
      <w:numFmt w:val="bullet"/>
      <w:lvlText w:val=""/>
      <w:lvlJc w:val="left"/>
      <w:pPr>
        <w:ind w:left="420" w:hanging="420"/>
      </w:pPr>
      <w:rPr>
        <w:rFonts w:hint="default" w:ascii="Wingdings" w:hAnsi="Wingdings"/>
      </w:rPr>
    </w:lvl>
  </w:abstractNum>
  <w:abstractNum w:abstractNumId="3">
    <w:nsid w:val="477D848E"/>
    <w:multiLevelType w:val="singleLevel"/>
    <w:tmpl w:val="477D848E"/>
    <w:lvl w:ilvl="0" w:tentative="0">
      <w:start w:val="1"/>
      <w:numFmt w:val="bullet"/>
      <w:lvlText w:val=""/>
      <w:lvlJc w:val="left"/>
      <w:pPr>
        <w:ind w:left="420" w:hanging="420"/>
      </w:pPr>
      <w:rPr>
        <w:rFonts w:hint="default" w:ascii="Wingdings" w:hAnsi="Wingdings"/>
      </w:rPr>
    </w:lvl>
  </w:abstractNum>
  <w:abstractNum w:abstractNumId="4">
    <w:nsid w:val="48DE9F10"/>
    <w:multiLevelType w:val="singleLevel"/>
    <w:tmpl w:val="48DE9F10"/>
    <w:lvl w:ilvl="0" w:tentative="0">
      <w:start w:val="1"/>
      <w:numFmt w:val="bullet"/>
      <w:lvlText w:val=""/>
      <w:lvlJc w:val="left"/>
      <w:pPr>
        <w:ind w:left="420" w:hanging="420"/>
      </w:pPr>
      <w:rPr>
        <w:rFonts w:hint="default" w:ascii="Wingdings" w:hAnsi="Wingdings"/>
      </w:rPr>
    </w:lvl>
  </w:abstractNum>
  <w:abstractNum w:abstractNumId="5">
    <w:nsid w:val="5E904032"/>
    <w:multiLevelType w:val="multilevel"/>
    <w:tmpl w:val="5E90403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6">
    <w:nsid w:val="5E905C4C"/>
    <w:multiLevelType w:val="singleLevel"/>
    <w:tmpl w:val="5E905C4C"/>
    <w:lvl w:ilvl="0" w:tentative="0">
      <w:start w:val="1"/>
      <w:numFmt w:val="bullet"/>
      <w:lvlText w:val=""/>
      <w:lvlJc w:val="left"/>
      <w:pPr>
        <w:ind w:left="420" w:leftChars="0" w:hanging="420" w:firstLineChars="0"/>
      </w:pPr>
      <w:rPr>
        <w:rFonts w:hint="default" w:ascii="Wingdings" w:hAnsi="Wingdings"/>
      </w:rPr>
    </w:lvl>
  </w:abstractNum>
  <w:abstractNum w:abstractNumId="7">
    <w:nsid w:val="5E929B9E"/>
    <w:multiLevelType w:val="singleLevel"/>
    <w:tmpl w:val="5E929B9E"/>
    <w:lvl w:ilvl="0" w:tentative="0">
      <w:start w:val="1"/>
      <w:numFmt w:val="bullet"/>
      <w:lvlText w:val=""/>
      <w:lvlJc w:val="left"/>
      <w:pPr>
        <w:ind w:left="420" w:leftChars="0" w:hanging="420" w:firstLineChars="0"/>
      </w:pPr>
      <w:rPr>
        <w:rFonts w:hint="default" w:ascii="Wingdings" w:hAnsi="Wingdings"/>
      </w:rPr>
    </w:lvl>
  </w:abstractNum>
  <w:abstractNum w:abstractNumId="8">
    <w:nsid w:val="5E929BDD"/>
    <w:multiLevelType w:val="singleLevel"/>
    <w:tmpl w:val="5E929BDD"/>
    <w:lvl w:ilvl="0" w:tentative="0">
      <w:start w:val="1"/>
      <w:numFmt w:val="bullet"/>
      <w:lvlText w:val=""/>
      <w:lvlJc w:val="left"/>
      <w:pPr>
        <w:ind w:left="420" w:leftChars="0" w:hanging="420" w:firstLineChars="0"/>
      </w:pPr>
      <w:rPr>
        <w:rFonts w:hint="default" w:ascii="Wingdings" w:hAnsi="Wingdings"/>
      </w:rPr>
    </w:lvl>
  </w:abstractNum>
  <w:abstractNum w:abstractNumId="9">
    <w:nsid w:val="5E929CBC"/>
    <w:multiLevelType w:val="singleLevel"/>
    <w:tmpl w:val="5E929CBC"/>
    <w:lvl w:ilvl="0" w:tentative="0">
      <w:start w:val="1"/>
      <w:numFmt w:val="bullet"/>
      <w:lvlText w:val=""/>
      <w:lvlJc w:val="left"/>
      <w:pPr>
        <w:ind w:left="420" w:leftChars="0" w:hanging="420" w:firstLineChars="0"/>
      </w:pPr>
      <w:rPr>
        <w:rFonts w:hint="default" w:ascii="Wingdings" w:hAnsi="Wingdings"/>
      </w:rPr>
    </w:lvl>
  </w:abstractNum>
  <w:abstractNum w:abstractNumId="10">
    <w:nsid w:val="5E929D61"/>
    <w:multiLevelType w:val="singleLevel"/>
    <w:tmpl w:val="5E929D61"/>
    <w:lvl w:ilvl="0" w:tentative="0">
      <w:start w:val="1"/>
      <w:numFmt w:val="bullet"/>
      <w:lvlText w:val=""/>
      <w:lvlJc w:val="left"/>
      <w:pPr>
        <w:ind w:left="420" w:leftChars="0" w:hanging="420" w:firstLineChars="0"/>
      </w:pPr>
      <w:rPr>
        <w:rFonts w:hint="default" w:ascii="Wingdings" w:hAnsi="Wingdings"/>
      </w:rPr>
    </w:lvl>
  </w:abstractNum>
  <w:abstractNum w:abstractNumId="11">
    <w:nsid w:val="7F03D870"/>
    <w:multiLevelType w:val="singleLevel"/>
    <w:tmpl w:val="7F03D870"/>
    <w:lvl w:ilvl="0" w:tentative="0">
      <w:start w:val="1"/>
      <w:numFmt w:val="bullet"/>
      <w:lvlText w:val=""/>
      <w:lvlJc w:val="left"/>
      <w:pPr>
        <w:ind w:left="420" w:hanging="420"/>
      </w:pPr>
      <w:rPr>
        <w:rFonts w:hint="default" w:ascii="Wingdings" w:hAnsi="Wingdings"/>
      </w:rPr>
    </w:lvl>
  </w:abstractNum>
  <w:num w:numId="1">
    <w:abstractNumId w:val="5"/>
  </w:num>
  <w:num w:numId="2">
    <w:abstractNumId w:val="6"/>
  </w:num>
  <w:num w:numId="3">
    <w:abstractNumId w:val="11"/>
  </w:num>
  <w:num w:numId="4">
    <w:abstractNumId w:val="3"/>
  </w:num>
  <w:num w:numId="5">
    <w:abstractNumId w:val="1"/>
  </w:num>
  <w:num w:numId="6">
    <w:abstractNumId w:val="4"/>
  </w:num>
  <w:num w:numId="7">
    <w:abstractNumId w:val="0"/>
  </w:num>
  <w:num w:numId="8">
    <w:abstractNumId w:val="2"/>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A75363F"/>
    <w:rsid w:val="0E7B4579"/>
    <w:rsid w:val="115F03FF"/>
    <w:rsid w:val="1A434366"/>
    <w:rsid w:val="25DFF74E"/>
    <w:rsid w:val="36FF56DE"/>
    <w:rsid w:val="3AAFC979"/>
    <w:rsid w:val="3AEA5610"/>
    <w:rsid w:val="4A7D2A61"/>
    <w:rsid w:val="678A205F"/>
    <w:rsid w:val="68EC5A41"/>
    <w:rsid w:val="7CDDDC38"/>
    <w:rsid w:val="7D8420F9"/>
    <w:rsid w:val="7EF7B460"/>
    <w:rsid w:val="7FEF4CC4"/>
    <w:rsid w:val="BBFAB44E"/>
    <w:rsid w:val="CA75363F"/>
    <w:rsid w:val="CE7304C3"/>
    <w:rsid w:val="D37955D0"/>
    <w:rsid w:val="D9FFCAF8"/>
    <w:rsid w:val="EDF7F85A"/>
    <w:rsid w:val="FBABC38E"/>
    <w:rsid w:val="FF1623BE"/>
    <w:rsid w:val="FFFFB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4">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2020-04-11T01:33:00Z</dcterms:created>
  <dc:creator>starqjh</dc:creator>
  <cp:lastModifiedBy>starqjh</cp:lastModifiedBy>
  <dcterms:modified xsi:type="dcterms:W3CDTF">2020-04-13T14:45:52Z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