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napToGrid w:val="0"/>
        <w:spacing w:line="520" w:lineRule="exact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{</w:t>
      </w:r>
    </w:p>
    <w:p>
      <w:pPr>
        <w:numPr>
          <w:ilvl w:val="0"/>
          <w:numId w:val="0"/>
        </w:numPr>
        <w:snapToGrid w:val="0"/>
        <w:spacing w:line="520" w:lineRule="exact"/>
        <w:ind w:firstLine="1768" w:firstLineChars="6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“tokens”: [w1, w2, ...],</w:t>
      </w:r>
    </w:p>
    <w:p>
      <w:pPr>
        <w:numPr>
          <w:ilvl w:val="0"/>
          <w:numId w:val="0"/>
        </w:numPr>
        <w:snapToGrid w:val="0"/>
        <w:spacing w:line="520" w:lineRule="exact"/>
        <w:ind w:firstLine="1768" w:firstLineChars="6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“</w:t>
      </w:r>
      <w:r>
        <w:rPr>
          <w:rFonts w:hint="eastAsia" w:eastAsia="仿宋_GB2312"/>
          <w:spacing w:val="-4"/>
          <w:sz w:val="28"/>
          <w:szCs w:val="28"/>
          <w:lang w:val="en-US" w:eastAsia="zh-Hans"/>
        </w:rPr>
        <w:t>vertexes</w:t>
      </w:r>
      <w:r>
        <w:rPr>
          <w:rFonts w:hint="default" w:eastAsia="仿宋_GB2312"/>
          <w:spacing w:val="-4"/>
          <w:sz w:val="28"/>
          <w:szCs w:val="28"/>
          <w:lang w:eastAsia="zh-Hans"/>
        </w:rPr>
        <w:t xml:space="preserve">”: [{“pos”: (start, end), </w:t>
      </w:r>
    </w:p>
    <w:p>
      <w:pPr>
        <w:numPr>
          <w:ilvl w:val="0"/>
          <w:numId w:val="0"/>
        </w:numPr>
        <w:snapToGrid w:val="0"/>
        <w:spacing w:line="520" w:lineRule="exact"/>
        <w:ind w:firstLine="3400" w:firstLineChars="12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“type”: “entity”,</w:t>
      </w:r>
    </w:p>
    <w:p>
      <w:pPr>
        <w:numPr>
          <w:ilvl w:val="0"/>
          <w:numId w:val="0"/>
        </w:numPr>
        <w:snapToGrid w:val="0"/>
        <w:spacing w:line="520" w:lineRule="exact"/>
        <w:ind w:firstLine="3400" w:firstLineChars="12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“label”: “PER”},</w:t>
      </w:r>
    </w:p>
    <w:p>
      <w:pPr>
        <w:numPr>
          <w:ilvl w:val="0"/>
          <w:numId w:val="0"/>
        </w:numPr>
        <w:snapToGrid w:val="0"/>
        <w:spacing w:line="520" w:lineRule="exact"/>
        <w:ind w:firstLine="3400" w:firstLineChars="12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 xml:space="preserve">{“pos”: (start, end), </w:t>
      </w:r>
    </w:p>
    <w:p>
      <w:pPr>
        <w:numPr>
          <w:ilvl w:val="0"/>
          <w:numId w:val="0"/>
        </w:numPr>
        <w:snapToGrid w:val="0"/>
        <w:spacing w:line="520" w:lineRule="exact"/>
        <w:ind w:firstLine="3400" w:firstLineChars="12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“type”: “propertyValue”,</w:t>
      </w:r>
    </w:p>
    <w:p>
      <w:pPr>
        <w:numPr>
          <w:ilvl w:val="0"/>
          <w:numId w:val="0"/>
        </w:numPr>
        <w:snapToGrid w:val="0"/>
        <w:spacing w:line="520" w:lineRule="exact"/>
        <w:ind w:firstLine="3400" w:firstLineChars="12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“label”: “”},</w:t>
      </w:r>
    </w:p>
    <w:p>
      <w:pPr>
        <w:numPr>
          <w:ilvl w:val="0"/>
          <w:numId w:val="0"/>
        </w:numPr>
        <w:snapToGrid w:val="0"/>
        <w:spacing w:line="520" w:lineRule="exact"/>
        <w:ind w:firstLine="3400" w:firstLineChars="12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...</w:t>
      </w:r>
    </w:p>
    <w:p>
      <w:pPr>
        <w:numPr>
          <w:ilvl w:val="0"/>
          <w:numId w:val="0"/>
        </w:numPr>
        <w:snapToGrid w:val="0"/>
        <w:spacing w:line="520" w:lineRule="exact"/>
        <w:ind w:firstLine="3400" w:firstLineChars="12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],</w:t>
      </w:r>
    </w:p>
    <w:p>
      <w:pPr>
        <w:numPr>
          <w:ilvl w:val="0"/>
          <w:numId w:val="0"/>
        </w:numPr>
        <w:snapToGrid w:val="0"/>
        <w:spacing w:line="520" w:lineRule="exact"/>
        <w:ind w:firstLine="1768" w:firstLineChars="6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“relations”: [{“h”: head_mention_id,</w:t>
      </w:r>
    </w:p>
    <w:p>
      <w:pPr>
        <w:numPr>
          <w:ilvl w:val="0"/>
          <w:numId w:val="0"/>
        </w:numPr>
        <w:snapToGrid w:val="0"/>
        <w:spacing w:line="520" w:lineRule="exact"/>
        <w:ind w:firstLine="3264" w:firstLineChars="120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“t”: tail_mention_id,</w:t>
      </w:r>
    </w:p>
    <w:p>
      <w:pPr>
        <w:numPr>
          <w:ilvl w:val="0"/>
          <w:numId w:val="0"/>
        </w:numPr>
        <w:snapToGrid w:val="0"/>
        <w:spacing w:line="520" w:lineRule="exact"/>
        <w:ind w:firstLine="3264" w:firstLineChars="120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“type”: “objectProperty”,</w:t>
      </w:r>
    </w:p>
    <w:p>
      <w:pPr>
        <w:numPr>
          <w:ilvl w:val="0"/>
          <w:numId w:val="0"/>
        </w:numPr>
        <w:snapToGrid w:val="0"/>
        <w:spacing w:line="520" w:lineRule="exact"/>
        <w:ind w:firstLine="3264" w:firstLineChars="120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“label”: “partOf”},</w:t>
      </w:r>
    </w:p>
    <w:p>
      <w:pPr>
        <w:numPr>
          <w:ilvl w:val="0"/>
          <w:numId w:val="0"/>
        </w:numPr>
        <w:snapToGrid w:val="0"/>
        <w:spacing w:line="520" w:lineRule="exact"/>
        <w:ind w:firstLine="3128" w:firstLineChars="11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{“h”: head_mention_id,</w:t>
      </w:r>
    </w:p>
    <w:p>
      <w:pPr>
        <w:numPr>
          <w:ilvl w:val="0"/>
          <w:numId w:val="0"/>
        </w:numPr>
        <w:snapToGrid w:val="0"/>
        <w:spacing w:line="520" w:lineRule="exact"/>
        <w:ind w:firstLine="3128" w:firstLineChars="11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“t”: tail_mention_id,</w:t>
      </w:r>
    </w:p>
    <w:p>
      <w:pPr>
        <w:numPr>
          <w:ilvl w:val="0"/>
          <w:numId w:val="0"/>
        </w:numPr>
        <w:snapToGrid w:val="0"/>
        <w:spacing w:line="520" w:lineRule="exact"/>
        <w:ind w:firstLine="3128" w:firstLineChars="11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“type”: “dataProperty”,</w:t>
      </w:r>
    </w:p>
    <w:p>
      <w:pPr>
        <w:numPr>
          <w:ilvl w:val="0"/>
          <w:numId w:val="0"/>
        </w:numPr>
        <w:snapToGrid w:val="0"/>
        <w:spacing w:line="520" w:lineRule="exact"/>
        <w:ind w:firstLine="3128" w:firstLineChars="11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“label”: “birthday”},</w:t>
      </w:r>
    </w:p>
    <w:p>
      <w:pPr>
        <w:numPr>
          <w:ilvl w:val="0"/>
          <w:numId w:val="0"/>
        </w:numPr>
        <w:snapToGrid w:val="0"/>
        <w:spacing w:line="520" w:lineRule="exact"/>
        <w:ind w:firstLine="3128" w:firstLineChars="11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...</w:t>
      </w:r>
    </w:p>
    <w:p>
      <w:pPr>
        <w:numPr>
          <w:ilvl w:val="0"/>
          <w:numId w:val="0"/>
        </w:numPr>
        <w:snapToGrid w:val="0"/>
        <w:spacing w:line="520" w:lineRule="exact"/>
        <w:ind w:firstLine="3128" w:firstLineChars="115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],</w:t>
      </w:r>
    </w:p>
    <w:p>
      <w:pPr>
        <w:numPr>
          <w:ilvl w:val="0"/>
          <w:numId w:val="0"/>
        </w:numPr>
        <w:snapToGrid w:val="0"/>
        <w:spacing w:line="520" w:lineRule="exact"/>
        <w:ind w:firstLine="1632" w:firstLineChars="600"/>
        <w:rPr>
          <w:rFonts w:hint="default" w:eastAsia="仿宋_GB2312"/>
          <w:spacing w:val="-4"/>
          <w:sz w:val="28"/>
          <w:szCs w:val="28"/>
          <w:lang w:eastAsia="zh-Hans"/>
        </w:rPr>
      </w:pPr>
      <w:r>
        <w:rPr>
          <w:rFonts w:hint="default" w:eastAsia="仿宋_GB2312"/>
          <w:spacing w:val="-4"/>
          <w:sz w:val="28"/>
          <w:szCs w:val="28"/>
          <w:lang w:eastAsia="zh-Hans"/>
        </w:rPr>
        <w:t>}</w:t>
      </w:r>
    </w:p>
    <w:p>
      <w:r>
        <w:rPr>
          <w:rFonts w:hint="default" w:eastAsia="仿宋_GB2312"/>
          <w:spacing w:val="-4"/>
          <w:sz w:val="28"/>
          <w:szCs w:val="28"/>
          <w:lang w:eastAsia="zh-Hans"/>
        </w:rPr>
        <w:t xml:space="preserve">         </w:t>
      </w:r>
      <w:r>
        <w:rPr>
          <w:rFonts w:hint="eastAsia" w:eastAsia="仿宋_GB2312"/>
          <w:spacing w:val="-4"/>
          <w:sz w:val="28"/>
          <w:szCs w:val="28"/>
          <w:lang w:val="en-US" w:eastAsia="zh-Hans"/>
        </w:rPr>
        <w:t>其中</w:t>
      </w:r>
      <w:r>
        <w:rPr>
          <w:rFonts w:hint="default" w:eastAsia="仿宋_GB2312"/>
          <w:spacing w:val="-4"/>
          <w:sz w:val="28"/>
          <w:szCs w:val="28"/>
          <w:lang w:eastAsia="zh-Hans"/>
        </w:rPr>
        <w:t>，”tokens”</w:t>
      </w:r>
      <w:r>
        <w:rPr>
          <w:rFonts w:hint="eastAsia" w:eastAsia="仿宋_GB2312"/>
          <w:spacing w:val="-4"/>
          <w:sz w:val="28"/>
          <w:szCs w:val="28"/>
          <w:lang w:val="en-US" w:eastAsia="zh-Hans"/>
        </w:rPr>
        <w:t>表示单词序列</w:t>
      </w:r>
      <w:r>
        <w:rPr>
          <w:rFonts w:hint="default" w:eastAsia="仿宋_GB2312"/>
          <w:spacing w:val="-4"/>
          <w:sz w:val="28"/>
          <w:szCs w:val="28"/>
          <w:lang w:eastAsia="zh-Hans"/>
        </w:rPr>
        <w:t>，”</w:t>
      </w:r>
      <w:r>
        <w:rPr>
          <w:rFonts w:hint="eastAsia" w:eastAsia="仿宋_GB2312"/>
          <w:spacing w:val="-4"/>
          <w:sz w:val="28"/>
          <w:szCs w:val="28"/>
          <w:lang w:val="en-US" w:eastAsia="zh-Hans"/>
        </w:rPr>
        <w:t>vertexes</w:t>
      </w:r>
      <w:r>
        <w:rPr>
          <w:rFonts w:hint="default" w:eastAsia="仿宋_GB2312"/>
          <w:spacing w:val="-4"/>
          <w:sz w:val="28"/>
          <w:szCs w:val="28"/>
          <w:lang w:eastAsia="zh-Hans"/>
        </w:rPr>
        <w:t>”</w:t>
      </w:r>
      <w:r>
        <w:rPr>
          <w:rFonts w:hint="eastAsia" w:eastAsia="仿宋_GB2312"/>
          <w:spacing w:val="-4"/>
          <w:sz w:val="28"/>
          <w:szCs w:val="28"/>
          <w:lang w:val="en-US" w:eastAsia="zh-Hans"/>
        </w:rPr>
        <w:t>表示句子中对应位置的实体或属性值</w:t>
      </w:r>
      <w:r>
        <w:rPr>
          <w:rFonts w:hint="default" w:eastAsia="仿宋_GB2312"/>
          <w:spacing w:val="-4"/>
          <w:sz w:val="28"/>
          <w:szCs w:val="28"/>
          <w:lang w:eastAsia="zh-Hans"/>
        </w:rPr>
        <w:t>，”</w:t>
      </w:r>
      <w:r>
        <w:rPr>
          <w:rFonts w:hint="eastAsia" w:eastAsia="仿宋_GB2312"/>
          <w:spacing w:val="-4"/>
          <w:sz w:val="28"/>
          <w:szCs w:val="28"/>
          <w:lang w:val="en-US" w:eastAsia="zh-Hans"/>
        </w:rPr>
        <w:t>relations</w:t>
      </w:r>
      <w:r>
        <w:rPr>
          <w:rFonts w:hint="default" w:eastAsia="仿宋_GB2312"/>
          <w:spacing w:val="-4"/>
          <w:sz w:val="28"/>
          <w:szCs w:val="28"/>
          <w:lang w:eastAsia="zh-Hans"/>
        </w:rPr>
        <w:t>”</w:t>
      </w:r>
      <w:r>
        <w:rPr>
          <w:rFonts w:hint="eastAsia" w:eastAsia="仿宋_GB2312"/>
          <w:spacing w:val="-4"/>
          <w:sz w:val="28"/>
          <w:szCs w:val="28"/>
          <w:lang w:val="en-US" w:eastAsia="zh-Hans"/>
        </w:rPr>
        <w:t>表示</w:t>
      </w:r>
      <w:r>
        <w:rPr>
          <w:rFonts w:hint="default" w:eastAsia="仿宋_GB2312"/>
          <w:spacing w:val="-4"/>
          <w:sz w:val="28"/>
          <w:szCs w:val="28"/>
          <w:lang w:eastAsia="zh-Hans"/>
        </w:rPr>
        <w:t>（</w:t>
      </w:r>
      <w:r>
        <w:rPr>
          <w:rFonts w:hint="eastAsia" w:eastAsia="仿宋_GB2312"/>
          <w:spacing w:val="-4"/>
          <w:sz w:val="28"/>
          <w:szCs w:val="28"/>
          <w:lang w:val="en-US" w:eastAsia="zh-Hans"/>
        </w:rPr>
        <w:t>实体</w:t>
      </w:r>
      <w:r>
        <w:rPr>
          <w:rFonts w:hint="default" w:eastAsia="仿宋_GB2312"/>
          <w:spacing w:val="-4"/>
          <w:sz w:val="28"/>
          <w:szCs w:val="28"/>
          <w:lang w:eastAsia="zh-Hans"/>
        </w:rPr>
        <w:t>，</w:t>
      </w:r>
      <w:r>
        <w:rPr>
          <w:rFonts w:hint="eastAsia" w:eastAsia="仿宋_GB2312"/>
          <w:spacing w:val="-4"/>
          <w:sz w:val="28"/>
          <w:szCs w:val="28"/>
          <w:lang w:val="en-US" w:eastAsia="zh-Hans"/>
        </w:rPr>
        <w:t>对象属性</w:t>
      </w:r>
      <w:r>
        <w:rPr>
          <w:rFonts w:hint="default" w:eastAsia="仿宋_GB2312"/>
          <w:spacing w:val="-4"/>
          <w:sz w:val="28"/>
          <w:szCs w:val="28"/>
          <w:lang w:eastAsia="zh-Hans"/>
        </w:rPr>
        <w:t>，</w:t>
      </w:r>
      <w:r>
        <w:rPr>
          <w:rFonts w:hint="eastAsia" w:eastAsia="仿宋_GB2312"/>
          <w:spacing w:val="-4"/>
          <w:sz w:val="28"/>
          <w:szCs w:val="28"/>
          <w:lang w:val="en-US" w:eastAsia="zh-Hans"/>
        </w:rPr>
        <w:t>实体</w:t>
      </w:r>
      <w:r>
        <w:rPr>
          <w:rFonts w:hint="default" w:eastAsia="仿宋_GB2312"/>
          <w:spacing w:val="-4"/>
          <w:sz w:val="28"/>
          <w:szCs w:val="28"/>
          <w:lang w:eastAsia="zh-Hans"/>
        </w:rPr>
        <w:t>）</w:t>
      </w:r>
      <w:r>
        <w:rPr>
          <w:rFonts w:hint="eastAsia" w:eastAsia="仿宋_GB2312"/>
          <w:spacing w:val="-4"/>
          <w:sz w:val="28"/>
          <w:szCs w:val="28"/>
          <w:lang w:val="en-US" w:eastAsia="zh-Hans"/>
        </w:rPr>
        <w:t>或</w:t>
      </w:r>
      <w:r>
        <w:rPr>
          <w:rFonts w:hint="default" w:eastAsia="仿宋_GB2312"/>
          <w:spacing w:val="-4"/>
          <w:sz w:val="28"/>
          <w:szCs w:val="28"/>
          <w:lang w:eastAsia="zh-Hans"/>
        </w:rPr>
        <w:t>（</w:t>
      </w:r>
      <w:r>
        <w:rPr>
          <w:rFonts w:hint="eastAsia" w:eastAsia="仿宋_GB2312"/>
          <w:spacing w:val="-4"/>
          <w:sz w:val="28"/>
          <w:szCs w:val="28"/>
          <w:lang w:val="en-US" w:eastAsia="zh-Hans"/>
        </w:rPr>
        <w:t>实体</w:t>
      </w:r>
      <w:r>
        <w:rPr>
          <w:rFonts w:hint="default" w:eastAsia="仿宋_GB2312"/>
          <w:spacing w:val="-4"/>
          <w:sz w:val="28"/>
          <w:szCs w:val="28"/>
          <w:lang w:eastAsia="zh-Hans"/>
        </w:rPr>
        <w:t>，</w:t>
      </w:r>
      <w:r>
        <w:rPr>
          <w:rFonts w:hint="eastAsia" w:eastAsia="仿宋_GB2312"/>
          <w:spacing w:val="-4"/>
          <w:sz w:val="28"/>
          <w:szCs w:val="28"/>
          <w:lang w:val="en-US" w:eastAsia="zh-Hans"/>
        </w:rPr>
        <w:t>数据属性</w:t>
      </w:r>
      <w:r>
        <w:rPr>
          <w:rFonts w:hint="default" w:eastAsia="仿宋_GB2312"/>
          <w:spacing w:val="-4"/>
          <w:sz w:val="28"/>
          <w:szCs w:val="28"/>
          <w:lang w:eastAsia="zh-Hans"/>
        </w:rPr>
        <w:t>，</w:t>
      </w:r>
      <w:r>
        <w:rPr>
          <w:rFonts w:hint="eastAsia" w:eastAsia="仿宋_GB2312"/>
          <w:spacing w:val="-4"/>
          <w:sz w:val="28"/>
          <w:szCs w:val="28"/>
          <w:lang w:val="en-US" w:eastAsia="zh-Hans"/>
        </w:rPr>
        <w:t>属性值</w:t>
      </w:r>
      <w:r>
        <w:rPr>
          <w:rFonts w:hint="default" w:eastAsia="仿宋_GB2312"/>
          <w:spacing w:val="-4"/>
          <w:sz w:val="28"/>
          <w:szCs w:val="28"/>
          <w:lang w:eastAsia="zh-Hans"/>
        </w:rPr>
        <w:t>）</w:t>
      </w:r>
      <w:r>
        <w:rPr>
          <w:rFonts w:hint="eastAsia" w:eastAsia="仿宋_GB2312"/>
          <w:spacing w:val="-4"/>
          <w:sz w:val="28"/>
          <w:szCs w:val="28"/>
          <w:lang w:val="en-US" w:eastAsia="zh-Hans"/>
        </w:rPr>
        <w:t>三元组</w:t>
      </w:r>
      <w:r>
        <w:rPr>
          <w:rFonts w:hint="default" w:eastAsia="仿宋_GB2312"/>
          <w:spacing w:val="-4"/>
          <w:sz w:val="28"/>
          <w:szCs w:val="28"/>
          <w:lang w:eastAsia="zh-Hans"/>
        </w:rPr>
        <w:t>。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_GB2312">
    <w:altName w:val="方正仿宋_GBK"/>
    <w:panose1 w:val="020B0604020202020204"/>
    <w:charset w:val="00"/>
    <w:family w:val="modern"/>
    <w:pitch w:val="default"/>
    <w:sig w:usb0="00000000" w:usb1="0000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楷体_GB2312">
    <w:altName w:val="汉仪楷体简"/>
    <w:panose1 w:val="020B0604020202020204"/>
    <w:charset w:val="00"/>
    <w:family w:val="modern"/>
    <w:pitch w:val="default"/>
    <w:sig w:usb0="00000000" w:usb1="00000000" w:usb2="00000000" w:usb3="00000000" w:csb0="00040000" w:csb1="00000000"/>
  </w:font>
  <w:font w:name="长城小标宋体">
    <w:altName w:val="苹方-简"/>
    <w:panose1 w:val="020B0604020202020204"/>
    <w:charset w:val="00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97"/>
    <w:rsid w:val="00043090"/>
    <w:rsid w:val="00075597"/>
    <w:rsid w:val="002D2A3E"/>
    <w:rsid w:val="00501608"/>
    <w:rsid w:val="005B4DE3"/>
    <w:rsid w:val="00F920E8"/>
    <w:rsid w:val="71FFD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2019-09-18T15:23:00Z</dcterms:created>
  <dcterms:modified xsi:type="dcterms:W3CDTF">2020-10-27T10:21:12Z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