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ADR 0004 采用事件总线解耦通知、推荐与审计</w:t>
      </w:r>
    </w:p>
    <w:p>
      <w:pPr>
        <w:jc w:val="center"/>
      </w:pPr>
      <w:r>
        <w:t>D2-7 Architecture Decision Record 0004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Status</w:t>
      </w:r>
    </w:p>
    <w:p>
      <w:r>
        <w:t>Accepted</w:t>
      </w:r>
    </w:p>
    <w:p>
      <w:pPr>
        <w:pStyle w:val="Heading1"/>
      </w:pPr>
      <w:r>
        <w:t>2 Topic</w:t>
      </w:r>
    </w:p>
    <w:p>
      <w:r>
        <w:t>消息中间件</w:t>
      </w:r>
    </w:p>
    <w:p>
      <w:pPr>
        <w:pStyle w:val="Heading1"/>
      </w:pPr>
      <w:r>
        <w:t>3 Context</w:t>
      </w:r>
    </w:p>
    <w:p>
      <w:r>
        <w:t>预约主链路不应被通知、推荐解释、运营分析等扩展能力拖慢。</w:t>
      </w:r>
    </w:p>
    <w:p>
      <w:pPr>
        <w:pStyle w:val="Heading1"/>
      </w:pPr>
      <w:r>
        <w:t>4 Decision</w:t>
      </w:r>
    </w:p>
    <w:p>
      <w:r>
        <w:t>引入事件总线作为异步解耦基础设施，预约与会员服务只负责发布领域事件，由通知、推荐、审计等消费者异步处理。</w:t>
      </w:r>
    </w:p>
    <w:p>
      <w:pPr>
        <w:pStyle w:val="Heading1"/>
      </w:pPr>
      <w:r>
        <w:t>5 Consequences</w:t>
      </w:r>
    </w:p>
    <w:p>
      <w:pPr>
        <w:pStyle w:val="ListBullet"/>
      </w:pPr>
      <w:r>
        <w:t>正面：降低主链路同步耦合，便于后续扩展分析与推荐。</w:t>
      </w:r>
    </w:p>
    <w:p>
      <w:pPr>
        <w:pStyle w:val="ListBullet"/>
      </w:pPr>
      <w:r>
        <w:t>负面：增加消息幂等、重试和监控的复杂度。</w:t>
      </w:r>
    </w:p>
    <w:p>
      <w:pPr>
        <w:pStyle w:val="ListBullet"/>
      </w:pPr>
      <w:r>
        <w:t>中性：实验三可先用轻量实现模拟总线，再逐步增强。</w:t>
      </w:r>
    </w:p>
    <w:p>
      <w:pPr>
        <w:pStyle w:val="Heading1"/>
      </w:pPr>
      <w:r>
        <w:t>6 Alternatives Considered</w:t>
      </w:r>
    </w:p>
    <w:p>
      <w:pPr>
        <w:pStyle w:val="ListBullet"/>
      </w:pPr>
      <w:r>
        <w:t>全部同步 HTTP 调用：主链路容易被扩展服务拖慢。</w:t>
      </w:r>
    </w:p>
    <w:p>
      <w:pPr>
        <w:pStyle w:val="ListBullet"/>
      </w:pPr>
      <w:r>
        <w:t>完全不引入异步：难以体现架构演进空间。</w:t>
      </w:r>
    </w:p>
    <w:p>
      <w:pPr>
        <w:pStyle w:val="Heading1"/>
      </w:pPr>
      <w:r>
        <w:t>7 References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