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主用例图_说明.docx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记录主用例图的设计依据与元素清单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图编号：UC-MAIN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参与者：顾客、店员、店长、运营、猫咪管家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关键关系：include / extend / 泛化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与需求 ID 的映射：FR-xxx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