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《软件工程（课程设计）  产出 D-02》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软件需求规格说明书 SRS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Course Design 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4"/>
        </w:rPr>
        <w:t>—— Course Design Specification &amp; Templates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D-02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文件名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软件需求规格说明书 SRS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类型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产出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小组 / 组号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_______________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 / ___________ / ___________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完成日期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20___ - ___ - ___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本文件遵循 GB/T 8567—2006 与 IEEE Std 830 综合模板。它是后续设计、编码、测试一切工作的"共同语言"，须能让任何一名外部开发者凭它独立实现系统。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 xml:space="preserve">📌 填写指引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本模板按章节结构预设了每节的标题与填写提示。请在每个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引言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1.1  编写目的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1.2  项目背景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1.3  术语与缩略语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（列出本文档使用的核心术语，含中英文对照与定义）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1.4  参考资料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总体描述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2.1  产品愿景与定位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2.2  产品功能概要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（5-10 条主要能力总览）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2.3  用户特征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（每类用户：角色名 / 频次 / 技术水平 / 关注点）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2.4  运行环境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（硬件 / OS / 浏览器 / 网络）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2.5  约束条件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（合规 / 性能 / 兼容 / 团队规模 等）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2.6  假设与依赖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用例视图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3.1  用例图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（粘贴主用例图 + 1-2 张子用例图……）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3.2  用例详述（每个核心用例展开）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5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（按 用例名 / 参与者 / 前置 / 主流程 / 备选 / 异常 / 后置 / 业务规则 详写）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4  功能性需求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4.1  功能列表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（按模块组织，每条须有 ID、描述、优先级、来源）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4.2  功能详述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5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（对每条功能展开："输入 → 处理 → 输出 → 异常"）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5  非功能性需求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2835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需求项</w:t>
            </w:r>
          </w:p>
        </w:tc>
        <w:tc>
          <w:tcPr>
            <w:tcW w:type="dxa" w:w="2268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度量指标</w:t>
            </w:r>
          </w:p>
        </w:tc>
        <w:tc>
          <w:tcPr>
            <w:tcW w:type="dxa" w:w="2551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目标值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性能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核心接口响应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P95 RT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≤ 350 ms</w:t>
            </w:r>
          </w:p>
        </w:tc>
      </w:tr>
      <w:tr>
        <w:tc>
          <w:tcPr>
            <w:tcW w:type="dxa" w:w="141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可用性</w:t>
            </w:r>
          </w:p>
        </w:tc>
        <w:tc>
          <w:tcPr>
            <w:tcW w:type="dxa" w:w="28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系统月可用率</w:t>
            </w:r>
          </w:p>
        </w:tc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Uptime</w:t>
            </w:r>
          </w:p>
        </w:tc>
        <w:tc>
          <w:tcPr>
            <w:tcW w:type="dxa" w:w="255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≥ 99.5%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安全性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OWASP 合规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ZAP HIGH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0 个</w:t>
            </w:r>
          </w:p>
        </w:tc>
      </w:tr>
      <w:tr>
        <w:tc>
          <w:tcPr>
            <w:tcW w:type="dxa" w:w="141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可维护性</w:t>
            </w:r>
          </w:p>
        </w:tc>
        <w:tc>
          <w:tcPr>
            <w:tcW w:type="dxa" w:w="28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代码静态扫描</w:t>
            </w:r>
          </w:p>
        </w:tc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SonarQube</w:t>
            </w:r>
          </w:p>
        </w:tc>
        <w:tc>
          <w:tcPr>
            <w:tcW w:type="dxa" w:w="255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A 级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6  外部接口需求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6.1  用户接口（UI）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（粘贴关键页面线框图 / 原型截图）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6.2  硬件接口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（如无，写 N/A 及理由）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6.3  软件接口（第三方 API）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（列出每个 API：用途 / 协议 / 配额 / 降级）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6.4  通信接口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7  数据需求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（数据规模预估、保留期、备份策略……）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8  附录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附录 A  待解决问题清单 (TBD)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（列出遗留待澄清问题与负责人 / 截止时间）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附录 B  需求评审会议纪要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（与会人 / 时间 / 决议 / 行动项）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