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考古报告图文 Pair 数据构造技术方案</w:t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—— 多智能体编排与双源三链对齐设计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考古大模型项目组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版本号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内容摘要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作者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创建：框架中立基线 + 11 Agent 完整卡片 + 契约文件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2026/08/10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考古大模型项目组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V0.2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 MaaS 方案行文风格重构；落实 V0.1 技术评审修复要求（附录C）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2026/08/10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考古大模型项目组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1  总述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1.1  现状分析</w:t>
      </w:r>
    </w:p>
    <w:p>
      <w:r>
        <w:rPr>
          <w:rFonts w:ascii="Times New Roman" w:hAnsi="Times New Roman" w:eastAsia="宋体"/>
          <w:b w:val="0"/>
          <w:sz w:val="21"/>
        </w:rPr>
        <w:t>考古发掘报告的结构化电子文件（DocBook XML）中，器物线图与描述文本以"图题—图注—正文—图内标注"四种形态分散承载。以基准样本《奉节白帝城（白帝村、白帝山、紫阳城遗址）》实测：data.xml 含 1461 个 figure、1467 个 imagedata、1471 条 figure-note，对应 media/ 下 1471 张图像；正文中器物号提及 1896 处（去重 870）、图引用 1132 处、图版引用 29 处。从这些数据中自动构造"单件器物子图 + 单件描述文本 + 器物号唯一键"的图文 Pair，是考古大模型训练数据建设的源头工程。</w:t>
      </w:r>
    </w:p>
    <w:p>
      <w:r>
        <w:rPr>
          <w:rFonts w:ascii="Times New Roman" w:hAnsi="Times New Roman" w:eastAsia="宋体"/>
          <w:b w:val="0"/>
          <w:sz w:val="21"/>
        </w:rPr>
        <w:t>经样本实测与规范分析，现状存在五方面突出问题：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问题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具体表现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图文关联证据分散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图题/图注/正文引用/图内OCR四处异构承载，任一单源均有残缺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单源解析必然丢失配对，必须多源互证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单图多器物组合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一张线图含多件器物，图内序号、器物号、比例尺三重绑定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无法直接切分为单件训练样本，须掩膜级分割重组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非器物图混杂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media 混入区位图、平/剖面图、地层遗迹图、彩板照片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误入分割管线将污染训练数据，且不可逆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编号变体多样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全角/半角冒号（实测 1901 vs 1474 处）、层位圈号、子编号、同号多器物、中文数字图号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唯一键不稳定，跨源对齐与文件命名失败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质量无强制门禁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错配样本一旦进入训练集无法事后剔除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必须 fail-closed 并设人工复核闭环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表1-1  现状问题分析</w:t>
      </w:r>
    </w:p>
    <w:p>
      <w:r>
        <w:rPr>
          <w:rFonts w:ascii="Times New Roman" w:hAnsi="Times New Roman" w:eastAsia="宋体"/>
          <w:b w:val="0"/>
          <w:sz w:val="21"/>
        </w:rPr>
        <w:t>上述问题的本质是：考古报告的图文关联是一种"多源弱结构"证据体系，缺少一个以证据链互证为核心、以质量门禁为底线的自动化构造管线。建设多智能体图文 Pair 构造系统正是补齐这一层的关键举措。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1.2  建设目标及建设原则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1.2.1  建设目标</w:t>
      </w:r>
    </w:p>
    <w:p>
      <w:r>
        <w:rPr>
          <w:rFonts w:ascii="Times New Roman" w:hAnsi="Times New Roman" w:eastAsia="宋体"/>
          <w:b w:val="0"/>
          <w:sz w:val="21"/>
        </w:rPr>
        <w:t>本系统面向考古大模型训练数据建设，提供自动、可溯、可复核的图文 Pair 构造能力：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含义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关键支撑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配对精准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器物号级配对准确率与召回率达到评测门禁（配对P≥0.9，非器物误杀率=0）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双源三链对齐 + 融合仲裁 + 质检回读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自动高效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确定性规则优先，VLM 仅仲裁冲突残差（≤20% 图，0.3–0.6 次/图）；单报告 wall-time≤2h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图题先验分流零成本 + 并行 fan-out/fan-in + 缓存 + 断点续跑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全程可溯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每个 Pair 携带 provenance（来源/参与Agent/置信度）与 trace_id，可回放重算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黑板 State + AgentMessage 审计链 + 幂等键版本化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质量门禁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不确定即报警、报警即人工，高置信 Pair 占比≥80% 方可全量交付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 + interrupt/resume 复核闭环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表1-2  建设目标</w:t>
      </w:r>
    </w:p>
    <w:p>
      <w:r>
        <w:rPr>
          <w:rFonts w:ascii="Times New Roman" w:hAnsi="Times New Roman" w:eastAsia="宋体"/>
          <w:b w:val="0"/>
          <w:sz w:val="21"/>
        </w:rPr>
        <w:t>配套非功能性目标：本地私有化部署数据不出域；中间产物保留最近 3 版 rule_version 可回滚；合规报备完成前不得进入正式生成。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  <w:sz w:val="20"/>
        </w:rPr>
        <w:t>1.2.2  建设原则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原则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在本方案中的体现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规范V硬约束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掩膜分割（禁bbox）、序号硬匹配（禁坐标距离）、比例尺三级归属、报警即人工、禁猜测配对、禁自动回退——六项约束不可配置化，禁做可关闭 flag（附录A）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 默认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任何不确定宁可报警入复核，绝不猜测配对；异常图立即暂停该图全部生成流程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确定性优先、LLM 兜底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正则/规则覆盖主流量，VLM 仅处理冲突与不确定残差，成本与可控性兼得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框架中立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编排框架为待选件，DAG 以框架中立原语定义，P0 阶段 PoC 对照后冻结，不预设主选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版本化可复现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rule_version × prompt_version 联合决定重跑范围，幂等键并存可回滚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渐进上线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 先最小链（A0+A1a+A3+A7）+ 人工补缺，验证质量后逐 Agent 自动化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表1-3  建设原则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1.3  设计范围</w:t>
      </w:r>
    </w:p>
    <w:p>
      <w:r>
        <w:rPr>
          <w:rFonts w:ascii="Times New Roman" w:hAnsi="Times New Roman" w:eastAsia="宋体"/>
          <w:b w:val="0"/>
          <w:sz w:val="21"/>
        </w:rPr>
        <w:t>本方案聚焦图文 Pair 自动构造系统，设计范围与边界如下：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纳入：多智能体编排架构（DAG 拓扑、共享 State、通信协议、运行态与人机协作）；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纳入：11 个智能体的细化设计（算法流程、决策树、prompt 模板、置信度与错误码）；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纳入：双源三链对齐、视觉分割（SAM 掩膜）、彩板解析、融合仲裁与质检的完整流水线；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纳入：数据 Schema 与存储、评测闭环（golden set 自建）、人工复核闭环；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纳入：安全合规、可观测、成本管理、部署运维与实施路线；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不纳入：考古大模型本身的训练与评测（本方案仅预留 P4 下游回灌接口）；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不纳入：多报告批量的生产化调度平台建设（P5 起另行立项，本方案预留零改码泛化设计）；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不纳入：具体模型品牌/参数量的冻结选型（以能力档描述，P0 对照实验后冻结并版本化）。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1.4  术语及缩写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术语/缩写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最终训练样本：单件器物子图（或彩照）+ 按器物号切分的描述文本 + 器物号唯一键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seq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图内序号（1./2.），图内局部唯一，用于图面元素匹配与分组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器物号（如 M4:2），报告全域唯一，Pair 唯一键；文件命名时 : → 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证据链①/②/③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XML 图注（最强）/ 正文图引用（强）/ 图内 OCR（中-强），以 seq 为唯一连接键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规则A/规则B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规范V：多物体图按序号拆分 / 同器物号多视图合并一张子图（禁拆）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case1/case2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图内完整（含图题/图注/比例尺）/ 图内仅线图+序号+比例尺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不确定即终止并持久化现场、报警入人工复核，禁止猜测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interrupt/resume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人工中断点与恢复（durable，可跨进程跨天）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idem_key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幂等键 book_id:figure_id:rule_version:prompt_version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HITL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Human-in-the-Loop，人工介入闭环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表1-4  术语及缩写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2  数据源特征实测与难点剖析</w:t>
      </w:r>
    </w:p>
    <w:p>
      <w:r>
        <w:rPr>
          <w:rFonts w:ascii="Times New Roman" w:hAnsi="Times New Roman" w:eastAsia="宋体"/>
          <w:b w:val="0"/>
          <w:sz w:val="21"/>
        </w:rPr>
        <w:t>本章从基准样本抽象稳定特征（不绑定单本报告），每条给出设计约束，作为后续架构与选型的事实基础。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2.1  基准样本实测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实测项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数值/形态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设计约束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 规模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1461 figure / 1467 imagedata / 1471 figure-note / 1471 张 media 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单报告数小时级批处理，须断点续跑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figure-note 形态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紧凑式 299 / 比例尺 7 / 其他描述 1165；含同号式（2、9.）、范围式（2～5.）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图注解析须覆盖四形态正则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正文引用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图引用 1132 处 / 图版引用 29 处；描述段形如"器物名 器物号：N，…（图X，N）"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链②可三角闭合验证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器物号变体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全角冒号 1901 处 vs 半角 1474 处；层位圈号 05FBCQ1②:8；子编号 00FBH1:5-2；数字开头 00FBG1:2 出现 1167 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归一化规则与正则须以实测为 fixture（附录C-B1/B2/B3）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图号变体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中文数字+〇+字母后缀：图一六、图一〇〇、图2-1-16b、图七a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图号映射表归一 + 后缀保留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非器物图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图题含 区位图/示意图/平剖面图/地层/遗迹 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先验否决，仅存档不入分割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表2-1  基准样本实测摘要（奉节白帝城）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2.2  图文关联的三条证据链（核心洞察）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证据链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承载位置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强度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链① XML 图注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&lt;figure&gt; 后紧邻 &lt;para role="figure-note"&gt;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序号.器物名（器物号）直接映射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链② 正文图引用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正文 &lt;para&gt; 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（图X，N）↔ 描述段器物号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链③ 图内 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线图像素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图底 1.2.3. 与线图旁序号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中-强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表2-2  三条证据链</w:t>
      </w:r>
    </w:p>
    <w:p>
      <w:r>
        <w:rPr>
          <w:rFonts w:ascii="Times New Roman" w:hAnsi="Times New Roman" w:eastAsia="宋体"/>
          <w:b w:val="0"/>
          <w:sz w:val="21"/>
        </w:rPr>
        <w:t>以 seq 为唯一连接键；artifact_id 为聚合键；图号为分桶键。优先确定性规则吃链①+链②，链③定位兜底，VLM 仅仲裁冲突残差。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2.3  难点一：单图多器物组合</w:t>
      </w:r>
    </w:p>
    <w:p>
      <w:r>
        <w:rPr>
          <w:rFonts w:ascii="Times New Roman" w:hAnsi="Times New Roman" w:eastAsia="宋体"/>
          <w:b w:val="0"/>
          <w:sz w:val="21"/>
        </w:rPr>
        <w:t>图注四形态及处理策略（真实样本统计抽象）：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形态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样例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紧凑式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1.00FBG1:2  2.00FBG1:1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确定性正则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全角式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1.铁片（00FBF1：1）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归一化后正则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范围式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2～5.筒瓦(03FBSL1：1、…)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按位置序展开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同号式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2、9.铁器（00FBH1：6、00FBH1：3）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拆 2 个 Pair 共享子图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表2-3  图注四形态</w:t>
      </w:r>
    </w:p>
    <w:p>
      <w:r>
        <w:rPr>
          <w:rFonts w:ascii="Times New Roman" w:hAnsi="Times New Roman" w:eastAsia="宋体"/>
          <w:b w:val="0"/>
          <w:sz w:val="21"/>
        </w:rPr>
        <w:t>约束：同一器物号多视图→按规则B合并一张子图（禁拆）；同号多器物→拆 Pair 共享掩膜；密集排列共享基准线致掩膜不完整→报警入复核。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2.4  难点二：非器物图过滤</w:t>
      </w:r>
    </w:p>
    <w:p>
      <w:r>
        <w:rPr>
          <w:rFonts w:ascii="Times New Roman" w:hAnsi="Times New Roman" w:eastAsia="宋体"/>
          <w:b w:val="0"/>
          <w:sz w:val="21"/>
        </w:rPr>
        <w:t>遵循规范V"视觉内容优先、图题描述辅助"二级判定，工程上实现为"图题先验分流（零成本）→ VLM 视觉判定（仅不确定 15–25%）→ 关键词否决兜底"：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图题模式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判定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出土遗物/遗物/纹饰/器物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高概率器物图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进视觉分割（A5）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平剖面图/平面图/地层/遗迹/墓室/探方/区位图/示意图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高概率非器物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否决存档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图版引用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彩板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进彩板解析（A6）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图题含"地层"但画面为清晰器物线图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强制类型A（规范V特别说明）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二次确认后进 A5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表2-4  图类先验分流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2.5  编号变体归一化</w:t>
      </w:r>
    </w:p>
    <w:p>
      <w:r>
        <w:rPr>
          <w:rFonts w:ascii="Times New Roman" w:hAnsi="Times New Roman" w:eastAsia="宋体"/>
          <w:b w:val="0"/>
          <w:sz w:val="21"/>
        </w:rPr>
        <w:t>器物号：全角：→半角:→命名时-；子编号 -N 保留；层位圈号 ②→2 且 original 保留。图号：中文数字/含〇/字母后缀经映射表归一、后缀保留。全部正则集中治理于 config/regexes.yaml 并由 eval/test_regexes.py 强制覆盖。本轮评审发现契约与实测数据的 4 项偏差（数字开头器物号、子编号多段连字符、圈号映射表、复核锚点版本耦合），修订指引见附录C，编码启动前须先落地。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3  总体架构设计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3.1  设计思路</w:t>
      </w:r>
    </w:p>
    <w:p>
      <w:r>
        <w:rPr>
          <w:rFonts w:ascii="Times New Roman" w:hAnsi="Times New Roman" w:eastAsia="宋体"/>
          <w:b w:val="0"/>
          <w:sz w:val="21"/>
        </w:rPr>
        <w:t>采用"一 State、一 DAG、双源三链、三防线"的总体设计：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一 State：全部智能体共享一块类型化黑板 State（TypedDict），Agent 间不直接调用，仅读写 State 字段，编译期 Schema 校验；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一 DAG：确定性数据流 DAG（无 supervisor），条件边路由 + 并行 fan-out/fan-in（barrier join），以框架中立原语定义，编排框架为待选件；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双源三链：文本源（链① XML 图注 + 链② 正文引用）与图像源（链③ 图内 OCR）双源并行，以 seq 为键三链互证，冲突才升级 VLM 仲裁；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三防线：融合仲裁（A4 事前）→ 质检回读（A8 事后，只降不升）→ 人工复核（interrupt/resume，规范V 强制）。</w:t>
      </w:r>
    </w:p>
    <w:p>
      <w:r>
        <w:rPr>
          <w:rFonts w:ascii="Times New Roman" w:hAnsi="Times New Roman" w:eastAsia="宋体"/>
          <w:b w:val="0"/>
          <w:sz w:val="21"/>
        </w:rPr>
        <w:t>三条主线贯穿全部设计：其一，确定性优先——正则与规则覆盖主流量，VLM 仅仲裁残差，成本可控、行为可复现；其二，质量门禁——fail-closed 默认，任何不确定报警入复核，宁可积压不可错配；其三，框架中立——业务逻辑经 AgentInterface 抽象层与编排框架解耦，PoC 冻结框架、未来可迁移。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3.2  逻辑架构总览</w:t>
      </w:r>
    </w:p>
    <w:p>
      <w:r>
        <w:rPr>
          <w:rFonts w:ascii="Times New Roman" w:hAnsi="Times New Roman" w:eastAsia="宋体"/>
          <w:b w:val="0"/>
          <w:sz w:val="21"/>
        </w:rPr>
        <w:t>系统逻辑架构自上而下分为六层，人工复核与评测作为外挂闭环经中断协议接入：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层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核心组件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任务接入层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报告摄入（data.xml + media/）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批次登记、版本探测、幂等键分配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编排框架（待选件）+ 共享 State + checkpoint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DAG 调度、条件路由、并行汇合、中断/恢复、断点续跑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智能体层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A0–A8 共 11 个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预处理/图注解析/正文NLP/聚合/图类判定/图内OCR/融合仲裁/视觉分割/彩板解析/匹配组装/质检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模型服务层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ModelGateway（重试/退避/熔断/metrics/录制回放）→ VLM/SAM/OCR/文本LLM 推理服务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统一模型调用出入口，本地私有化推理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数据存储层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SQLite（books/figures/artifacts/review_tasks/agent_metrics）+ 文件产物目录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状态持久化、产物落盘、原子写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复核评测层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Label Studio（内网）+ golden set + eval 脚本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人工复核闭环、指标复算、回归 diff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表3-1  逻辑架构分层</w:t>
      </w:r>
    </w:p>
    <w:p>
      <w:pPr>
        <w:jc w:val="center"/>
      </w:pPr>
      <w:r>
        <w:rPr>
          <w:rFonts w:ascii="Times New Roman" w:hAnsi="Times New Roman" w:eastAsia="宋体"/>
          <w:b/>
          <w:sz w:val="18"/>
        </w:rPr>
        <w:t>图3-1  逻辑架构总览（层次关系见表3-1，DAG 拓扑见 3.3 节边表）</w:t>
      </w:r>
    </w:p>
    <w:p>
      <w:r>
        <w:rPr>
          <w:rFonts w:ascii="Times New Roman" w:hAnsi="Times New Roman" w:eastAsia="宋体"/>
          <w:b w:val="0"/>
          <w:sz w:val="21"/>
        </w:rPr>
        <w:t>一次 figure 处理的端到端链路如下：</w:t>
      </w:r>
    </w:p>
    <w:p>
      <w:r>
        <w:rPr>
          <w:rFonts w:ascii="Times New Roman" w:hAnsi="Times New Roman" w:eastAsia="宋体"/>
          <w:b w:val="0"/>
          <w:sz w:val="21"/>
        </w:rPr>
        <w:t>A0 解析 DocBook 建立 figure 索引并预计算图题先验分流 → 并行派发 A1a（图注解析）/A1b（正文NLP）/A2（图类判定）/A3（图内OCR）→ A1a+A1b 经 barrier 汇入 A1c 聚合为 text_side → text_side 与 A3 的 image_side 汇入 A4 融合仲裁（冲突才 VLM）→ A2 条件路由：type_a 进 A5 掩膜分割、plate 进 A6 彩板解析、non 否决存档 → A5/A6 汇入 A7 匹配组装（同号拆 Pair、原子写）→ A8 质检回读（只降不升）→ 高置信直出入库，任何报警触发 interrupt 入 Label Studio，复核提交后 resume 按决策类型重放子图。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3.3  多智能体编排与 DAG 拓扑</w:t>
      </w:r>
    </w:p>
    <w:p>
      <w:r>
        <w:rPr>
          <w:rFonts w:ascii="Times New Roman" w:hAnsi="Times New Roman" w:eastAsia="宋体"/>
          <w:b w:val="0"/>
          <w:sz w:val="21"/>
        </w:rPr>
        <w:t>DAG 以框架中立边表定义（具体框架映射见 5.4）：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边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语义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框架中立原语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START→A0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add_node/Agent/线程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A0→{A1a,A1b,A2,A3}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fan-out 并行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branch/Send/异步Msg/并发派发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[A1a,A1b]→A1c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 join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join(barrier)/MsgHub汇合/回调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[A1c,A3]→A4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barrier join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A2→(type_a→A5门控 | plate→A6 | non→END存档)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条件边路由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conditional_edge/route/switch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A4→A5；{A5,A6}→A7；A7→A8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主流水线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顺序边 + join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A8→(pass→END | review→interrupt)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质检分支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conditional_edge + interrupt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interrupt→resume→按决策重放子图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人工闭环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durable interrupt/resume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表3-2  DAG 边定义</w:t>
      </w:r>
    </w:p>
    <w:p>
      <w:r>
        <w:rPr>
          <w:rFonts w:ascii="Times New Roman" w:hAnsi="Times New Roman" w:eastAsia="宋体"/>
          <w:b w:val="0"/>
          <w:sz w:val="21"/>
        </w:rPr>
        <w:t>并行单元：报告级 figure 并行（Send/多 worker）+ 单 figure 内 A1a/A1b/A2/A3 四路并行。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3.4  共享 State 与通信协议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State 字段分组：标识（book_id/figure_id/trace_id/rule_version/prompt_version）；产物（figure_index/text_note/artifact_records/text_side/image_side/figure_type/fused_mapping/vision_segments/plate_segments/pairs）；运行态（agent_states/errors/confidence/review_flag/need_rerun）；messages 审计链。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通信协议：Agent 间不直接调用，仅读写 State typed 字段；每次跨 Agent 写入追加 AgentMessage{trace_id,from,to,type,payload_ref,schema_version,ts} 入审计链；外部模型调用统一经 ModelGateway（重试/退避/熔断/metrics/录制回放 hook）。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3.5  运行态、容错与降级</w:t>
      </w:r>
    </w:p>
    <w:p>
      <w:r>
        <w:rPr>
          <w:rFonts w:ascii="Times New Roman" w:hAnsi="Times New Roman" w:eastAsia="宋体"/>
          <w:b w:val="0"/>
          <w:sz w:val="21"/>
        </w:rPr>
        <w:t>AgentState 枚举：idle/running/waiting_io/failed/blocked_review/unreachable。每节点超时（VLM 类 A2/A4/A8 30s，A3/A5 60s，其余 10s）+ 心跳；超时→failed→条件边至 retry（≤2 次指数退避）→仍失败按错误分类入 review 或 halt。部分失败降级矩阵：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策略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置信影响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 失败、A1a 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A1c 降级运行 text_side.degraded=true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0.7，加密抽检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 失败、A1b 成功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text_side 仅引用证据，映射置信下调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 失败（image_side 缺失）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 按 text_only 运行（情形二可行）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cap 0.7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 VLM 仲裁超时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fail-closed，seq 标 unresolvable 入 review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该 seq=0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表3-3  部分失败降级矩阵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3.6  人机协作协议（interrupt/resume）</w:t>
      </w:r>
    </w:p>
    <w:p>
      <w:r>
        <w:rPr>
          <w:rFonts w:ascii="Times New Roman" w:hAnsi="Times New Roman" w:eastAsia="宋体"/>
          <w:b w:val="0"/>
          <w:sz w:val="21"/>
        </w:rPr>
        <w:t>A8（及 A4/A5 报警）触发 interrupt：State 持久化、figure 状态=blocked_review、worker 释放；Label Studio 任务携带 thread_id+payload_ref；复核提交经 webhook/轮询→resume(thread, human_decision)→按决策类型重放子图（映射类→自 A4；掩膜类→自 A5；文本类→自 A1b）。复核锚点与幂等键解耦（附录C-B4）。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3.7  版本联动与重跑矩阵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变更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影响 Agent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重跑范围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rule_version（正则/规则）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A1a/A1b/A1c/A4/A5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 A1a 子图重放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prompt_version（某 prompt）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仅依赖该 prompt 的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 config 依赖映射最小重放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模型选型变更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A2/A3/A4/A5/A8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全链路重跑（异幂等键并存）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表3-4  版本联动重跑矩阵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4  智能体细化设计</w:t>
      </w:r>
    </w:p>
    <w:p>
      <w:r>
        <w:rPr>
          <w:rFonts w:ascii="Times New Roman" w:hAnsi="Times New Roman" w:eastAsia="宋体"/>
          <w:b w:val="0"/>
          <w:sz w:val="21"/>
        </w:rPr>
        <w:t>统一接口契约 AgentInterface：input_schema/output_schema（JSON Schema 引用）、error_schema（错误码枚举）、health_check()、timeout_s、prompt_deps[]、strategy_hooks[]（A4 仲裁策略可插拔）。完整 prompt 模板见仓库 prompts/P-*.md（system+user+output_format 三段式，版本化管理）。各 Agent 设计要点如下：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Agent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算法要点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决策与置信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Prompt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 预处理索引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DocBook 解析、figure/图版索引、schema 校验与版本探测、图题先验分流预计算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ns 容错遍历 figure；fileref 存在性校验；schema 漂移探测（元素名直方图比对基线）；底部文字带检测→case 预测；caption_mode 关键词分流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校验失败→E_XML_INVALID halt；fileref 缺失→E_FILE_MISSING 入复核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A1a 图注解析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抽 caption+figure-note，解析四形态→seq→ids 直接映射与比例尺文本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note 分类（图注/比例尺/描述）；四形态正则；范围式按位置序展开；同号式拆多 seq；归一化（全角→半角→-，圈号→ASCII+original）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残差=0→conf 0.95；残差&gt;0→LLM 二次→0.8；仍残差→degraded 入抽样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P-A1a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 正文NLP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按器物号切分正文；抽器类/描述/尺寸/图引用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器物号正则 lookahead 切段→字段抽取；图号归一；切分歧义（无号/连号）→LLM 仲裁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歧义→LLM conf 0.75；引用未命中 figure→E_REF_NOFIGURE 低置信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P-A1b（few-shot 3 组）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A1c 文本源聚合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 figure 聚合 A1a+A1b→text_side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 join；seq_to_id 以 A1a 为主、A1b 交叉验证；conflicts 列表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双成功→正常；仅 A1a→cap 0.7；仅 A1b→cap 0.6；双失败→E_TEXT_SIDE_MISSING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无（确定性聚合）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 图类判定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类别路由 type_a/plate/non；不判完备性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消费 A0 先验（确定→零 VLM）；uncertain→VLM 视觉判定；关键词否决兜底；"地层"但器物线→强制规则A 二次确认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conf&lt;0.9→review；non→END 存档；plate→A6；type_a→A5 门控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 图像源解析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图内全量 OCR 与完备性标记；不判类别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姿态检测→区域切分；OCR 横排+纵排（旋转90°双读）→seq 锚集合/比例尺标签/图注 OCR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conf&lt;0.8→VLM 二次读→仍低→incomplete/degraded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A4 融合仲裁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对齐 text_side 与 image_side 的 seq→ids，产 fused_mapping+provenance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完全一致→0.95；部分一致→交集 0.85 flag partial；冲突→VLM 仲裁→0.75；不可解→0 入 review；text_only/image_only→0.7；规则B 判定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 conf≥0.9 且无差集→直出；any unresolvable→review；vlm_arbitrated→review_flag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 视觉分割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 fused_mapping 产单件器物子图（掩膜级）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 seq 硬匹配定位（禁坐标距离）；多视图归组；比例尺三级归属（①seq硬绑定②全局唯一共享复制③≥2且有无号→报警）；SAM 掩膜（seq 锚 point/box prompt）；轮廓闭合校验；旋转校正→白底裁切命名（原图名_seq_器物号.png）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多比例尺无 seq 归属→三级报警；掩膜不完整→E_MASK_INCOMPLETE review；归组 conf&lt;0.85→review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A6 彩板解析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图版页照片切分与条目映射（版面级）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版面分析（投影谷+连通域网格）→照片 box；条目号 OCR；三方对齐（条目OCR&gt;figure-note&gt;正文引用）；单件彩板直出 Pair（无需 SAM）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对齐失败→E_PLATE_MISALIGN review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A7 匹配组装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 组装、同号拆 Pair、provenance 落盘、原子写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join 键 artifact_id/(figure,seq)；同号 ids 拆独立 Pair 共享 mask 路径；彩照 attach；jsonschema 校验；tmp+rename 原子写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键缺失→E_KEY_MISSING review；schema 违例→E_SCHEMA_VIOLATION halt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无（确定性组装）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A8 质检仲裁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组装后质检，只降不升 fused 置信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回读（子图 vs 器类 vs 描述）；双源一致+回读过→高置信入库；单源→加密抽检；去重/命名唯一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回读不一致→conf×0.7；&lt;0.6→review（interrupt）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P-A8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表4-1  11 个智能体设计要点（完整卡片见 V0.1 第四章，本表为编码入口摘要）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5  编排框架与技术选型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5.1  选型需求及评估维度</w:t>
      </w:r>
    </w:p>
    <w:p>
      <w:r>
        <w:rPr>
          <w:rFonts w:ascii="Times New Roman" w:hAnsi="Times New Roman" w:eastAsia="宋体"/>
          <w:b w:val="0"/>
          <w:sz w:val="21"/>
        </w:rPr>
        <w:t>本系统是"确定性批处理 DAG + durable interrupt + 断点续跑"画像的离线流水线型多智能体系统，非对话式多智能体。由系统画像导出七项框架硬性需求：确定性 DAG 条件路由一等公民；checkpoint 持久化与断点续跑；durable 人工中断/恢复（可跨天）；并行 fan-out/fan-in（barrier）；fail-closed 中途终止+现场持久化；类型化共享 State；本地私有化部署。据此设定 8 项评估维度（评分 1–5，加权）：D1 确定性DAG 20%、D2 断点续跑 18%、D3 HITL 18%、D4 并行join 10%、D5 容错 8%、D6 类型化State 8%、D7 可观测 8%、D8 生态维护 10%。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5.2  候选方案概述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候选方案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简介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LangGraph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图式编排事实标准：StateGraph 条件边、Send 并行、interrupt()/checkpointer 原生一等公民，生产案例广泛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AgentScope 2.0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阿里开源多智能体框架：MsgHub DAG 汇合、StateModule 持久化可用，图控制流需自封装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Apache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AutoGen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微软对话式多智能体框架：GroupChat 抽象与本系统批处理画像不匹配，token 膨胀风险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自研状态机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线程+队列+自持久化：完全可控但重复建设 checkpoint/interrupt 基础设施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表5-1  编排框架候选方案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5.3  功能矩阵（预评估，PoC 实测后填写冻结）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权重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LangGraph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AgentScope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AutoGen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自研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D1 确定性DAG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D2 断点续跑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D3 HITL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D4 并行join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D5 容错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D6 类型化State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D7 可观测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D8 生态维护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加权总分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4.90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3.74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3.10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表5-2  编排框架 8 维加权评分矩阵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5.4  选型结论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结论一：候选化不冻结。推荐优先级 LangGraph 与 AgentScope 并列，P0 阶段以同一 mini 管线 PoC（5 图 fixture，场景 A0→{A1a,A2}→A1c→A4→A8 interrupt→隔天 resume，验收并行 join/interrupt/幂等/超时/Schema/观测 6 项）实测后冻结，冻结结果入 config/selection_report.md 并版本化。理由：前三权重（DAG/断点/HITL）为本系统最重，LangGraph 三项均为原生一等公民，AgentScope 为"可用但需自封装"；唯跨机分布式场景 AgentScope 优势显现，而本方案 P5 以"多 worker+队列"即可满足，不必换框架。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结论二：AutoGen 与自研状态机作为对照基线参与 PoC，不作为主选。若 PoC 主选不达标，备选 AgentScope 重跑 PoC；AgentInterface 抽象层保证业务逻辑不直接依赖框架 API，迁移成本可控。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5.5  模型能力档选型（不指定具体模型）</w:t>
      </w:r>
    </w:p>
    <w:p>
      <w:r>
        <w:rPr>
          <w:rFonts w:ascii="Times New Roman" w:hAnsi="Times New Roman" w:eastAsia="宋体"/>
          <w:b w:val="0"/>
          <w:sz w:val="21"/>
        </w:rPr>
        <w:t>原则：模型不指定具体系列/参数量，以能力档描述；P0 阶段在 golden 100 图子集对照实验后冻结，冻结结果入 selection_report.md。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组件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阶段目标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候选集合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评估协议与推荐优先级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实例分割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零样本掩膜 IoU≥0.85；≤3s/图；16GB 可跑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系列/YOLOv8-seg/Mask2Former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golden100 IoU≥0.9 通过率+耗时；SAM 系列★★★（零样本）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类型判定≥98%；仲裁≥90%；回读≥90%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开源档A（≈8B）/开源档B（≈30B）/商业API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golden100 三任务准确率+合规（本地✓）；档A★★★，商业API★（合规风险，不选）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数字/中文小字≥99%；纵排支持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PaddleOCR 系列/Tesseract/商业OCR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图注/序号字符准确率；Paddle★★★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文本LLM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切分≥95%；范围式解析正确≥90%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开源档A/档B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 golden F1；档A★★★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表5-3  模型能力档候选与评估协议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6  数据模型与存储设计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6.1  数据 Schema</w:t>
      </w:r>
    </w:p>
    <w:p>
      <w:r>
        <w:rPr>
          <w:rFonts w:ascii="Times New Roman" w:hAnsi="Times New Roman" w:eastAsia="宋体"/>
          <w:b w:val="0"/>
          <w:sz w:val="21"/>
        </w:rPr>
        <w:t>机器可读 JSON Schema 随仓库交付（schemas/*.schema.json，含类型/约束/示例），摘要如下：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产物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关键字段（类型·约束·示例）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figure_index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figure_id:str req；fileref:req 存在性校验；figure_no:{norm,original}；caption:str?；note_refs:arr；case_pred:enum；caption_mode:enum[artifact,plate,non,uncertain]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text_side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figure_id req；seq_set；seq_to_id:map；id_to_desc:map（正文按器物号切段）；degraded:bool；note_provenance:enum；conflicts:arr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image_side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complete:bool req；ocr_title:str?；seq_set req；seq_to_id；scales:arr[{label,seqs,text,orientation}]；orientation:enum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fused_mapping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case_type:enum[rule_a,rule_b]；seq_to_id；per_elem_provenance:map[source,agents,confidence]；conflict_flags；confidence；review_flag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vision_segments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artifacts:arr[{artifact_id,seqs,mask_path,bbox,scale_cm,scale_source,rotation,views[]}]；alarms:arr[error_code]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pair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 req（唯一键）；description req（图注/图题归 image_meta 不并入）；line_drawing；plate_photo?；case_type；provenance；confidence；state；idem_key；trace_id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表6-1  数据 Schema 摘要</w:t>
      </w:r>
    </w:p>
    <w:p>
      <w:r>
        <w:rPr>
          <w:rFonts w:ascii="Times New Roman" w:hAnsi="Times New Roman" w:eastAsia="宋体"/>
          <w:b w:val="0"/>
          <w:sz w:val="21"/>
        </w:rPr>
        <w:t>注意：本轮评审发现 artifact_id 归一化 pattern 与子编号保留规则存在偏差（附录C-B2），编码启动前须先按附录C 修订契约文件。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6.2  存储与目录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DDL（schemas/ddl.sql，SQLite，WAL）：books/figures/artifacts/review_tasks/agent_metrics 五表；figures.idem_key 唯一索引；state/agent 索引；编排 checkpointer 复用同库。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目录：data/&lt;book_id&gt;/{raw,index,sides,fused,segments,pairs,review,logs}；config/{regexes.yaml,flags.schema.yaml,selection_report.md}；schemas/；prompts/（版本化）；eval/。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flags 三层 global/agent/rule；规范V 硬约束项标注[不可关]（mask_segmentation/seq_hard_match/scale_three_level/alarm_then_human/scale_policy）。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6.3  幂等与原子写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idem_key=book_id:figure_id:rule_version:prompt_version，唯一索引防重复生成；异版本幂等键并存支持回滚。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产物写盘一律 tmp+rename 原子写；A7 组装完成才置 state=assembled，崩溃恢复不产生半份 Pair。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7  评测与人工复核闭环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7.1  golden set 自建</w:t>
      </w:r>
    </w:p>
    <w:p>
      <w:r>
        <w:rPr>
          <w:rFonts w:ascii="Times New Roman" w:hAnsi="Times New Roman" w:eastAsia="宋体"/>
          <w:b w:val="0"/>
          <w:sz w:val="21"/>
        </w:rPr>
        <w:t>尚无现成标注，本项目自建 golden set（100 图）与标注规范。种子：examples/images 12 图（情形一·图内完整）。分层配额：case1 12（全量）+ case2 60 + 规则B 12 + 密集共享基准线 8 + 彩板 8。标注覆盖四层：图像层（分割掩膜 poly/bbox/归属 seq/绑定比例尺/旋转角度）、文本层（单件描述切分边界/器类/图引用）、关联层（artifact_id↔掩膜↔描述三元、同号拆 Pair、规则B 合并）、元数据（图题图注原文/case 标签/异常类型）。构建流程：2 人标注→双人抽检一致率≥90%→分歧仲裁→入库 golden/golden.jsonl；标注即复核人员 1 周培训载体。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7.2  指标口径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主指标：配对 P/R（artifact_id 级）；seq→id 准确率；IoU≥0.9 通过率；归组准确率；端到端可用率。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专项：同号拆 Pair 正确率；范围式展开正确率；密集掩膜完整率；非器物误杀率（须为 0）。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eval/metrics.py 复算；Agent 级 golden trace（per-Agent 输入→期望输出）；VLM/SAM 录制回放 mock。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7.3  回归与下游回灌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rule/prompt 变更→新旧 version 输出 diff 自动化；幂等键并存可回滚；golden 回归为 PR 门禁。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同号拆 Pair vs 合并 Pair 下游 A/B 对照（P4）；P4 首批 Pair 回灌考古大模型对齐评测验证增量。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7.4  人工复核闭环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组织：社内考古研究生组（已确认），含 1 周培训+双人抽检；成本按 2×buffer。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平台：Label Studio docker 内网+鉴权加固；项目模板=mask+文本选择+单选仲裁；任务携带 thread_id；提交 webhook→resume 重放子图。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工作流：分桶分配→标注→双人抽检一致率≥90%→回流规则库/prompts→重跑；metrics：完成率/平均时长/一致率/重跑通过率；积压&gt;阈值→批次限流告警。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8  安全、可观测与成本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8.1  安全与数据合规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数据不出域：本地私有化部署，不依赖任何云编排/云模型 API（商业 API 因考古数据未公开之合规风险明确不选）。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日志脱敏：note/描述截断 32 字+hash；复核平台内网+鉴权；GPU 共享隔离（容器显存限额/MPS）。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RBAC+审计：编排/复核/模型调用均留审计日志。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合规报备（硬门禁）：P0 前完成法务/数据合规报备（考古报告版权方授权+内部数据安全审批），未完成不得进 P1 正式生成。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8.2  可观测体系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指标：Agent 级 metrics（调用/成功率/耗时 P99）落 SQLite agent_metrics 表；看板=Streamlit 自研轻量（内网）。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日志：trace_id=thread_id 贯穿全链；100MB×10 轮转；脱敏后留存。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链路：ModelGateway 统一埋点，每次模型调用记录 prompt_version/耗时/重试次数，支持录制回放复算。</w:t>
      </w:r>
    </w:p>
    <w:p>
      <w:r>
        <w:rPr>
          <w:rFonts w:ascii="Times New Roman" w:hAnsi="Times New Roman" w:eastAsia="宋体"/>
          <w:b w:val="0"/>
          <w:sz w:val="21"/>
        </w:rPr>
        <w:t>告警分级（通知=钉钉群机器人 webhook+邮件 fallback）：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级别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触发条件（示例）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通知方式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编排器崩溃无法恢复、SQLite 损坏、合规报备被撤回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电话级通知项目负责人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VLM/SAM 服务熔断、复核积压超阈值、golden 回归 diff 超标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IM 通知（钉钉+邮件）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单 Agent 失败率趋势上升、磁盘水位 80%、选型版本待升级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周报汇总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表8-1  告警分级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8.3  性能与成本管理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项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最佳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期望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悲观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调用/报告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掩膜/报告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4000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wall-time/报告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≤1.5h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≤2h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人工（含培训×2）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 人时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 人时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15 人时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表8-2  性能与成本三档（GPU worker 池 batch=4 + CPU OCR 并行 8）</w:t>
      </w:r>
    </w:p>
    <w:p>
      <w:r>
        <w:rPr>
          <w:rFonts w:ascii="Times New Roman" w:hAnsi="Times New Roman" w:eastAsia="宋体"/>
          <w:b w:val="0"/>
          <w:sz w:val="21"/>
        </w:rPr>
        <w:t>压测计划（评审 P1-a 落实）：P0 以 5 图 fixture 建立单图基准（各 Agent 耗时/VLM 调用数/GPU 显存峰值）；P2 前完成 100 图全链压测，校验 wall-time≤2h 与成本三档假设，压测报告入 eval/ 并作为 P3 SLA 验收依据。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9  部署与运维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9.1  部署拓扑（docker-compose）</w:t>
      </w:r>
    </w:p>
    <w:p>
      <w:r>
        <w:rPr>
          <w:rFonts w:ascii="Times New Roman" w:hAnsi="Times New Roman" w:eastAsia="宋体"/>
          <w:b w:val="0"/>
          <w:sz w:val="21"/>
        </w:rPr>
        <w:t>单机部署（GPU 服务显存限额）；P5 评估多机多卡与 Server 形态。服务清单与资源配比：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服务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职责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资源配比（基准）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orchestrator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编排框架（待选件）+ worker×N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CPU 8 核 / 16GB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vlm-serve（档A）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推理（类型/仲裁/回读）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GPU 16GB 显存限额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sam-serve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掩膜分割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GPU 共享（batch=4）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ocr-serve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PaddleOCR（横排+纵排）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CPU 并行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label-studio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人工复核（内网+鉴权）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CPU 2 核 / 4GB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sqlite/checkpointer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状态与 metrics 持久化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与 orchestrator 同机，磁盘≥200GB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表9-1  部署服务清单与资源配比（评审 P1-c 落实）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9.2  CI/CD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GitHub Actions=lint+ruff+pytest+schema 校验+regex 单测+golden 回归 diff；PR 必绿。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选型实验脚本入 eval/；选型冻结入 config/selection_report.md 并版本化。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9.3  生命周期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日志 100MB×10 轮转；中间产物保留最近 3 版 rule_version；pairs 与复核记录永久；临时响应 30 天归档。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4"/>
        </w:rPr>
        <w:t>9.4  故障恢复手册（runbook，评审 P1-b 落实）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场景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恢复步骤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RTO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orchestrator 宕机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重启容器→checkpointer 自恢复→blocked_review/processing 状态 figure 按幂等键续跑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≤10min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 损坏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WAL 重放→损坏则回退最近快照（每日备份）→按 idem_key 比对补齐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≤1h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VLM/SAM 服务不可用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熔断打开→任务暂停入队不猜测→服务恢复后半开探针验证→自动续跑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服务恢复即续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复核积压超阈值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批次限流告警→暂停新报告摄入→人工加派或放宽抽检比例（须负责人审批）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按人工排期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表9-2  故障恢复手册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10  实施路线与里程碑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目标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门禁/交付物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验收节点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P0（2–3 周）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契约修订落地（附录C B1–B4）+ golden set 自建 + 选型实验（含编排框架 PoC）+ 部署配置 + 合规报备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选型报告+PoC 演示+P0 签核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合规报备完成+框架冻结+契约修订合入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最小可用链 A0+A1a+A3+A7（人工补 A4/A5）50 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配对 P≥0.9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最小链验收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全链路 100 图+先验分流+可观测上线+100 图全链压测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指标全口径达标+压测报告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全量+SLA（wall-time≤2h）+复核流转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高置信≥80%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SLA 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回灌评测+同号 A/B+非器物误杀率归零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下游增量正向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下游验收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多报告+多卡+Server 形态+SAM 微调候选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零改码泛化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泛化验收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表10-1  实施路线与里程碑</w:t>
      </w:r>
    </w:p>
    <w:p>
      <w:r>
        <w:rPr>
          <w:rFonts w:ascii="Times New Roman" w:hAnsi="Times New Roman" w:eastAsia="宋体"/>
          <w:b w:val="0"/>
          <w:sz w:val="21"/>
        </w:rPr>
        <w:t>交付物：中文 Word 方案（本文件）+ schemas/config/prompts 契约文件 + data/&lt;book_id&gt;/pairs 产物 + eval/ 评测脚本 + selection_report.md。渐进上线：P1 先最小链+人工补缺，验证质量后逐 Agent 自动化，降低全链一次性上线风险。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11  风险登记册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ID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风险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等级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缓解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 PoC 不达标（interrupt/并行缺陷）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备选 AgentScope 重跑 PoC；AgentInterface 解耦保迁移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框架学习曲线拖累进度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PoC 兼作培训；cookbook 沉淀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框架版本 breaking change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锁 minor 版本+golden 回归门禁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合规报备未完成阻塞 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同步推进法务；未完成不进正式生成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R-F5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契约文件与实测数据偏差（本轮已识别 B1–B4）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首周按附录C 修订并补 regex 单测 fixture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 仲裁不一致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temperature=0+trace 持久化+录制回放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密集共享基准线掩膜不完整率高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 专项 8 图验证；报警入复核兜底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golden 标注进度滞后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分层配额+积压限流；标注即培训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零样本在拓片/纹饰展开图失效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P5 SAM 微调候选；当期走复核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多报告 schema 漂移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 漂移探测（元素名直方图比对基线）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表11-1  风险登记册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附录A  规范V硬约束清单（不可被 flag 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硬约束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工程落点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掩膜分割（禁 bbox 矩形切割）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A5；config rule.mask_segmentation=strict [不可关]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序号硬匹配（禁坐标距离/空间位置推断）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A5/A4；rule.seq_hard_match=strict [不可关]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比例尺三级归属（硬绑定→全局共享→报警）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A5；rule.scale_three_level=strict [不可关]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异常必报警、报警即人工（禁猜测配对）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全链；rule.alarm_then_human=strict [不可关]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禁自动回退生成（报警图暂停全部输出）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A5/A7；命名回退仅限非报警缺号情形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比例尺序号仅指示测量比例，规则B 合并禁拆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A5 归组与合并逻辑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表A-1  规范V硬约束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附录B  技术栈与版本基线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层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组件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版本基线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选型说明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编排框架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LangGraph / AgentScope（候选）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PoC 后锁 minor 版本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8 维评分预评估 4.90/3.74，P0 实测冻结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实例分割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 系列（能力档）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对照实验后冻结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零样本 IoU≥0.85，16GB 可跑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开源档A（≈8B 能力档）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对照实验后冻结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本地私有化；商业 API 合规风险不选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PaddleOCR 系列（能力档）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跟随稳定版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横排+纵排双读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文本LLM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开源档A（能力档）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P0 对照实验后冻结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A1b golden F1≥95%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复核平台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Label Studio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社区稳定版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docker 内网+鉴权加固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存储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SQLite（WAL）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books/figures/artifacts/review_tasks/agent_metrics 五表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CI/CD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GitHub Actions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lint+pytest+schema+regex 单测+golden 回归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表B-1  技术栈与版本基线</w:t>
      </w:r>
    </w:p>
    <w:p>
      <w:r>
        <w:rPr>
          <w:rFonts w:ascii="Times New Roman" w:hAnsi="Times New Roman" w:eastAsia="宋体"/>
          <w:b w:val="0"/>
          <w:sz w:val="21"/>
        </w:rPr>
        <w:t>版本基线原则：以部署时点最新稳定版为准；冻结结果一律入 config/selection_report.md 并版本化；重大版本升级前在 golden 100 图回归验证后灰度推广。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附录C  历次评审意见逐条回应与本轮契约修订清单</w:t>
      </w:r>
    </w:p>
    <w:p>
      <w:r>
        <w:rPr>
          <w:rFonts w:ascii="Times New Roman" w:hAnsi="Times New Roman" w:eastAsia="宋体"/>
          <w:b w:val="0"/>
          <w:sz w:val="21"/>
        </w:rPr>
        <w:t>C.1  历次评审回应（V2/V3 → V0.1，摘要）：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意见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回应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编排偏离 LangGraph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框架候选化（3.x/5.x），PoC 后冻结，不预设主选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协作机制缺失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3.3–3.7 拓扑/协议/运行态/中断/版本联动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技术栈过度冻结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第5章候选+评估，能力档描述不冻结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Agent 卡片粗劣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 卡片×11 项完整展开+完整 prompt 模板（表4-1 摘要）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Schema 缺类型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第6章+schemas/*.schema.json+ddl.sql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V3-P0-F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部署架构缺失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第9章 docker-compose+CI/CD+runbook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表C-1  历次评审回应摘要</w:t>
      </w:r>
    </w:p>
    <w:p>
      <w:r>
        <w:rPr>
          <w:rFonts w:ascii="Times New Roman" w:hAnsi="Times New Roman" w:eastAsia="宋体"/>
          <w:b w:val="0"/>
          <w:sz w:val="21"/>
        </w:rPr>
        <w:t>C.2  本轮评审契约修订清单（2026-08-10，编码启动前必须落地）：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缺陷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修订指引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落点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artifact_id.standard 要求字母开头，与实测数字开头器物号（1167 处）不匹配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standard 改为 '(\d{2}[A-Z]{1,3}[A-Z0-9]*|[A-Z]{1,3}[A-Z0-9]*)[:：]([0-9]+)'；以 data.xml 实测样本集补 eval/test_regexes.py fixture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config/regexes.yaml；eval/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schema artifact_id pattern 仅允许一段连字符，与子编号 -N 保留规则冲突（00FBH1-5-2 校验必败）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pattern 统一放宽为 '^[A-Z0-9]+(-[0-9]+)+$'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schemas/pair、vision_segments、text_side 三处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圈号归一缺映射表；same_id 正则仅支持恰好两个序号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补 circle_map {①:1,…,⑩:10}；same_id 改为 '^([0-9]+(?:[、,][0-9]+)+)\.\s'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config/regexes.yaml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review_tasks.thread_id=idem_key 与版本联动重跑冲突；figures.state 枚举与 A7 卡片不一致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复核锚点改为版本无关 (figure_id,kind) 复合锚，idem_key 仅作幂等键；figures.state 增补 'assembled' 或统一卡片用语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schemas/ddl.sql；A7 卡片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18"/>
        </w:rPr>
        <w:t>表C-2  契约修订清单（B1–B4）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28"/>
        </w:rPr>
        <w:t>附录D  替代路径与渐进上线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替代A·单VLM端到端：作 A8 基线对照（成本高/可控性差）。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替代B·纯人工：golden 与复核基线（不可规模化）。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替代C·规则+传统CV：OCR 降级参考（密集掩膜弱）。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渐进上线：P1 先 A0+A1a+A3+A7 最小链+人工补 A4/A5 缺口，验证质量后逐 Agent 自动化。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