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Struts2</w:t>
      </w:r>
      <w:r>
        <w:rPr>
          <w:rFonts w:hint="eastAsia"/>
          <w:lang w:eastAsia="zh-CN"/>
        </w:rPr>
        <w:t>配置文件详解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常量配置方式一：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1）乱码解决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>&lt;!-- 乱码解决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constant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name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"struts.i18n.encoding"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value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/&gt;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spacing w:beforeLines="0" w:afterLines="0"/>
        <w:jc w:val="left"/>
        <w:rPr>
          <w:rFonts w:hint="eastAsia" w:ascii="Consolas" w:hAnsi="Consolas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2）自定义扩展名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>&lt;!-- 自定义扩展名--&gt;</w:t>
            </w:r>
          </w:p>
          <w:p>
            <w:pPr>
              <w:numPr>
                <w:numId w:val="0"/>
              </w:num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constant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name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"struts.action.extension"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"action,,qimh"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constant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</w:tc>
      </w:tr>
    </w:tbl>
    <w:p>
      <w:pPr>
        <w:numPr>
          <w:numId w:val="0"/>
        </w:numPr>
        <w:spacing w:beforeLines="0" w:afterLines="0"/>
        <w:jc w:val="left"/>
        <w:rPr>
          <w:rFonts w:hint="eastAsia" w:ascii="Consolas" w:hAnsi="Consolas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3）友好提示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>&lt;!-- 设置开发模式--&gt;</w:t>
            </w:r>
          </w:p>
          <w:p>
            <w:pPr>
              <w:numPr>
                <w:numId w:val="0"/>
              </w:numPr>
              <w:spacing w:beforeLines="0" w:afterLines="0"/>
              <w:jc w:val="left"/>
              <w:rPr>
                <w:rFonts w:hint="eastAsia" w:ascii="Consolas" w:hAnsi="Consolas" w:eastAsia="宋体"/>
                <w:color w:val="000000" w:themeColor="text1"/>
                <w:sz w:val="22"/>
                <w:szCs w:val="2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constant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name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"struts.devMode"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"true"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constant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</w:tc>
      </w:tr>
    </w:tbl>
    <w:p>
      <w:pPr>
        <w:numPr>
          <w:numId w:val="0"/>
        </w:numPr>
        <w:spacing w:beforeLines="0" w:afterLines="0"/>
        <w:jc w:val="left"/>
        <w:rPr>
          <w:rFonts w:hint="eastAsia" w:ascii="Consolas" w:hAnsi="Consolas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4）设置配置文件修改后自动加载---推荐在开发中使用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>&lt;!-- 自动加载--&gt;</w:t>
            </w:r>
          </w:p>
          <w:p>
            <w:pPr>
              <w:jc w:val="both"/>
              <w:rPr>
                <w:rFonts w:hint="eastAsia"/>
                <w:sz w:val="20"/>
                <w:szCs w:val="22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constant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name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"struts.configuration.xml.reload"</w:t>
            </w:r>
            <w:r>
              <w:rPr>
                <w:rFonts w:hint="eastAsia" w:ascii="Consolas" w:hAnsi="Consolas" w:eastAsia="Consolas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  <w:szCs w:val="22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szCs w:val="22"/>
              </w:rPr>
              <w:t>"true"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2"/>
                <w:szCs w:val="22"/>
              </w:rPr>
              <w:t>constant</w:t>
            </w:r>
            <w:r>
              <w:rPr>
                <w:rFonts w:hint="eastAsia" w:ascii="Consolas" w:hAnsi="Consolas" w:eastAsia="Consolas"/>
                <w:color w:val="008080"/>
                <w:sz w:val="22"/>
                <w:szCs w:val="22"/>
              </w:rPr>
              <w:t>&gt;</w:t>
            </w: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常量配置方式二：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src下添加struts.properties配置文件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949700"/>
            <wp:effectExtent l="0" t="0" r="10160" b="12700"/>
            <wp:docPr id="1" name="图片 1" descr="598616492758181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986164927581810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5C6A59"/>
    <w:rsid w:val="0C9945D6"/>
    <w:rsid w:val="128C1DA8"/>
    <w:rsid w:val="1362140A"/>
    <w:rsid w:val="15291584"/>
    <w:rsid w:val="1605174E"/>
    <w:rsid w:val="17E1655E"/>
    <w:rsid w:val="1C9B2FE5"/>
    <w:rsid w:val="1F8A70B2"/>
    <w:rsid w:val="20847530"/>
    <w:rsid w:val="258D1E1F"/>
    <w:rsid w:val="338E52A8"/>
    <w:rsid w:val="3A996826"/>
    <w:rsid w:val="3CAA7194"/>
    <w:rsid w:val="413475D0"/>
    <w:rsid w:val="43B00B93"/>
    <w:rsid w:val="49A2483A"/>
    <w:rsid w:val="4AB646B8"/>
    <w:rsid w:val="4F564810"/>
    <w:rsid w:val="570C4F95"/>
    <w:rsid w:val="5C9A0C60"/>
    <w:rsid w:val="5FFC7682"/>
    <w:rsid w:val="6C505AC8"/>
    <w:rsid w:val="6C944227"/>
    <w:rsid w:val="6D2355A2"/>
    <w:rsid w:val="6D3F2742"/>
    <w:rsid w:val="70DB01F3"/>
    <w:rsid w:val="7EA812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2016-10-08T15:21:33Z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