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chaper one : what is fiunction programming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Read without doing you will find yourself lost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List 和 Array的区别：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ascii="NimbusRomNo9L" w:hAnsi="NimbusRomNo9L" w:eastAsia="NimbusRomNo9L" w:cs="NimbusRomNo9L"/>
          <w:sz w:val="36"/>
          <w:szCs w:val="36"/>
        </w:rPr>
        <w:t>Lists are quite similar to arrays, but there are two important differences. First, lists are immutable. That is, elements of a list cannot be changed by assignment. Second, lists have a recursive structure (</w:t>
      </w:r>
      <w:r>
        <w:rPr>
          <w:rFonts w:hint="default" w:ascii="NimbusRomNo9L" w:hAnsi="NimbusRomNo9L" w:eastAsia="NimbusRomNo9L" w:cs="NimbusRomNo9L"/>
          <w:i/>
          <w:sz w:val="36"/>
          <w:szCs w:val="36"/>
        </w:rPr>
        <w:t>i.e.</w:t>
      </w:r>
      <w:r>
        <w:rPr>
          <w:rFonts w:hint="default" w:ascii="NimbusRomNo9L" w:hAnsi="NimbusRomNo9L" w:eastAsia="NimbusRomNo9L" w:cs="NimbusRomNo9L"/>
          <w:sz w:val="36"/>
          <w:szCs w:val="36"/>
        </w:rPr>
        <w:t xml:space="preserve">, a </w:t>
      </w:r>
      <w:r>
        <w:rPr>
          <w:rFonts w:hint="default" w:ascii="NimbusRomNo9L" w:hAnsi="NimbusRomNo9L" w:eastAsia="NimbusRomNo9L" w:cs="NimbusRomNo9L"/>
          <w:i/>
          <w:sz w:val="36"/>
          <w:szCs w:val="36"/>
        </w:rPr>
        <w:t>linked list</w:t>
      </w:r>
      <w:r>
        <w:rPr>
          <w:rFonts w:hint="default" w:ascii="NimbusRomNo9L" w:hAnsi="NimbusRomNo9L" w:eastAsia="NimbusRomNo9L" w:cs="NimbusRomNo9L"/>
          <w:sz w:val="36"/>
          <w:szCs w:val="36"/>
        </w:rPr>
        <w:t>),</w:t>
      </w:r>
      <w:r>
        <w:rPr>
          <w:rFonts w:hint="default" w:ascii="NimbusRomNo9L" w:hAnsi="NimbusRomNo9L" w:eastAsia="NimbusRomNo9L" w:cs="NimbusRomNo9L"/>
          <w:color w:val="002F90"/>
          <w:sz w:val="36"/>
          <w:szCs w:val="36"/>
        </w:rPr>
        <w:t xml:space="preserve">1 </w:t>
      </w:r>
      <w:r>
        <w:rPr>
          <w:rFonts w:hint="default" w:ascii="NimbusRomNo9L" w:hAnsi="NimbusRomNo9L" w:eastAsia="NimbusRomNo9L" w:cs="NimbusRomNo9L"/>
          <w:sz w:val="36"/>
          <w:szCs w:val="36"/>
        </w:rPr>
        <w:t xml:space="preserve">whereas arrays are flat.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hint="default" w:ascii="NimbusRomNo9L" w:hAnsi="NimbusRomNo9L" w:eastAsia="NimbusRomNo9L" w:cs="NimbusRomNo9L"/>
          <w:sz w:val="36"/>
          <w:szCs w:val="36"/>
        </w:rPr>
        <w:t xml:space="preserve">List are homogeneous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NimbusRomNo9L" w:hAnsi="NimbusRomNo9L" w:eastAsia="NimbusRomNo9L" w:cs="NimbusRomNo9L"/>
          <w:sz w:val="22"/>
          <w:szCs w:val="22"/>
        </w:rPr>
        <w:t xml:space="preserve">The list type in Scala is </w:t>
      </w:r>
      <w:r>
        <w:rPr>
          <w:rFonts w:hint="default" w:ascii="NimbusRomNo9L" w:hAnsi="NimbusRomNo9L" w:eastAsia="NimbusRomNo9L" w:cs="NimbusRomNo9L"/>
          <w:i/>
          <w:sz w:val="22"/>
          <w:szCs w:val="22"/>
        </w:rPr>
        <w:t>covariant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. This means that for each pair of types </w:t>
      </w:r>
      <w:r>
        <w:rPr>
          <w:rFonts w:ascii="LuxiMono" w:hAnsi="LuxiMono" w:eastAsia="LuxiMono" w:cs="LuxiMono"/>
          <w:sz w:val="18"/>
          <w:szCs w:val="18"/>
        </w:rPr>
        <w:t xml:space="preserve">S 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and </w:t>
      </w:r>
      <w:r>
        <w:rPr>
          <w:rFonts w:hint="default" w:ascii="LuxiMono" w:hAnsi="LuxiMono" w:eastAsia="LuxiMono" w:cs="LuxiMono"/>
          <w:sz w:val="18"/>
          <w:szCs w:val="18"/>
        </w:rPr>
        <w:t>T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, if </w:t>
      </w:r>
      <w:r>
        <w:rPr>
          <w:rFonts w:hint="default" w:ascii="LuxiMono" w:hAnsi="LuxiMono" w:eastAsia="LuxiMono" w:cs="LuxiMono"/>
          <w:sz w:val="18"/>
          <w:szCs w:val="18"/>
        </w:rPr>
        <w:t xml:space="preserve">S 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is a subtype of </w:t>
      </w:r>
      <w:r>
        <w:rPr>
          <w:rFonts w:hint="default" w:ascii="LuxiMono" w:hAnsi="LuxiMono" w:eastAsia="LuxiMono" w:cs="LuxiMono"/>
          <w:sz w:val="18"/>
          <w:szCs w:val="18"/>
        </w:rPr>
        <w:t>T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, then </w:t>
      </w:r>
      <w:r>
        <w:rPr>
          <w:rFonts w:hint="default" w:ascii="LuxiMono" w:hAnsi="LuxiMono" w:eastAsia="LuxiMono" w:cs="LuxiMono"/>
          <w:sz w:val="18"/>
          <w:szCs w:val="18"/>
        </w:rPr>
        <w:t xml:space="preserve">List[S] 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is a subtype of </w:t>
      </w:r>
      <w:r>
        <w:rPr>
          <w:rFonts w:hint="default" w:ascii="LuxiMono" w:hAnsi="LuxiMono" w:eastAsia="LuxiMono" w:cs="LuxiMono"/>
          <w:sz w:val="18"/>
          <w:szCs w:val="18"/>
        </w:rPr>
        <w:t>List[T]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. For instance, </w:t>
      </w:r>
      <w:r>
        <w:rPr>
          <w:rFonts w:hint="default" w:ascii="LuxiMono" w:hAnsi="LuxiMono" w:eastAsia="LuxiMono" w:cs="LuxiMono"/>
          <w:sz w:val="18"/>
          <w:szCs w:val="18"/>
        </w:rPr>
        <w:t xml:space="preserve">List[String] </w:t>
      </w:r>
      <w:r>
        <w:rPr>
          <w:rFonts w:hint="default" w:ascii="NimbusRomNo9L" w:hAnsi="NimbusRomNo9L" w:eastAsia="NimbusRomNo9L" w:cs="NimbusRomNo9L"/>
          <w:sz w:val="22"/>
          <w:szCs w:val="22"/>
        </w:rPr>
        <w:t xml:space="preserve">is a subtype of </w:t>
      </w:r>
      <w:r>
        <w:rPr>
          <w:rFonts w:hint="default" w:ascii="LuxiMono" w:hAnsi="LuxiMono" w:eastAsia="LuxiMono" w:cs="LuxiMono"/>
          <w:sz w:val="18"/>
          <w:szCs w:val="18"/>
        </w:rPr>
        <w:t>List[Object]</w:t>
      </w:r>
      <w:r>
        <w:rPr>
          <w:rFonts w:hint="default" w:ascii="NimbusRomNo9L" w:hAnsi="NimbusRomNo9L" w:eastAsia="NimbusRomNo9L" w:cs="NimbusRomNo9L"/>
          <w:sz w:val="22"/>
          <w:szCs w:val="22"/>
        </w:rPr>
        <w:t>. This is natural because every list of strings can also be seen as a list of objects.</w:t>
      </w:r>
      <w:r>
        <w:rPr>
          <w:rFonts w:hint="default" w:ascii="NimbusRomNo9L" w:hAnsi="NimbusRomNo9L" w:eastAsia="NimbusRomNo9L" w:cs="NimbusRomNo9L"/>
          <w:color w:val="002F90"/>
          <w:sz w:val="16"/>
          <w:szCs w:val="16"/>
        </w:rPr>
        <w:t xml:space="preserve">2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hint="default" w:ascii="NimbusRomNo9L" w:hAnsi="NimbusRomNo9L" w:eastAsia="NimbusRomNo9L" w:cs="NimbusRomNo9L"/>
          <w:sz w:val="36"/>
          <w:szCs w:val="36"/>
        </w:rPr>
        <w:t>在scala 中 Nothing 类是所有类的子类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LuxiMono" w:hAnsi="LuxiMono" w:eastAsia="LuxiMono" w:cs="LuxiMono"/>
          <w:sz w:val="18"/>
          <w:szCs w:val="18"/>
        </w:rPr>
        <w:t xml:space="preserve">Nil </w:t>
      </w:r>
      <w:r>
        <w:rPr>
          <w:rFonts w:ascii="NimbusRomNo9L" w:hAnsi="NimbusRomNo9L" w:eastAsia="NimbusRomNo9L" w:cs="NimbusRomNo9L"/>
          <w:sz w:val="22"/>
          <w:szCs w:val="22"/>
        </w:rPr>
        <w:t xml:space="preserve">represents the empty list.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B589F"/>
    <w:rsid w:val="9EAC9349"/>
    <w:rsid w:val="BBFD5500"/>
    <w:rsid w:val="DABB8D0B"/>
    <w:rsid w:val="F5F1B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2019-11-10T22:08:27Z</dcterms:created>
  <dc:creator>Data</dc:creator>
  <cp:lastModifiedBy>hatarinshou</cp:lastModifiedBy>
  <dcterms:modified xsi:type="dcterms:W3CDTF">2019-11-13T20:07:08Z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