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0"/>
        </w:rPr>
        <w:t>计算机软件著作权登记申请表（技术信息填写稿）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说明：本文件仅填写软件技术相关栏目，著作权人、公司名称、证件号码、联系人等主体信息请客户自行填写。软件全称可先按下列名称申报，最终以客户确认为准。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软件全称：</w:t>
      </w:r>
      <w:r>
        <w:rPr>
          <w:rFonts w:ascii="Times New Roman" w:hAnsi="Times New Roman" w:eastAsia="宋体"/>
          <w:b w:val="0"/>
          <w:sz w:val="22"/>
        </w:rPr>
        <w:t>派客邦号卡宽带代理移动客户端软件 V1.0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软件简称：</w:t>
      </w:r>
      <w:r>
        <w:rPr>
          <w:rFonts w:ascii="Times New Roman" w:hAnsi="Times New Roman" w:eastAsia="宋体"/>
          <w:b w:val="0"/>
          <w:sz w:val="22"/>
        </w:rPr>
        <w:t>派客邦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版本号：</w:t>
      </w:r>
      <w:r>
        <w:rPr>
          <w:rFonts w:ascii="Times New Roman" w:hAnsi="Times New Roman" w:eastAsia="宋体"/>
          <w:b w:val="0"/>
          <w:sz w:val="22"/>
        </w:rPr>
        <w:t>V1.0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著作权人：</w:t>
      </w:r>
      <w:r>
        <w:rPr>
          <w:rFonts w:ascii="Times New Roman" w:hAnsi="Times New Roman" w:eastAsia="宋体"/>
          <w:b w:val="0"/>
          <w:sz w:val="22"/>
        </w:rPr>
        <w:t>【客户公司全称，请客户填写】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开发完成日期：</w:t>
      </w:r>
      <w:r>
        <w:rPr>
          <w:rFonts w:ascii="Times New Roman" w:hAnsi="Times New Roman" w:eastAsia="宋体"/>
          <w:b w:val="0"/>
          <w:sz w:val="22"/>
        </w:rPr>
        <w:t>【请客户确认，建议填写实际完成日】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首次发表日期：</w:t>
      </w:r>
      <w:r>
        <w:rPr>
          <w:rFonts w:ascii="Times New Roman" w:hAnsi="Times New Roman" w:eastAsia="宋体"/>
          <w:b w:val="0"/>
          <w:sz w:val="22"/>
        </w:rPr>
        <w:t>未发表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开发方式：</w:t>
      </w:r>
      <w:r>
        <w:rPr>
          <w:rFonts w:ascii="Times New Roman" w:hAnsi="Times New Roman" w:eastAsia="宋体"/>
          <w:b w:val="0"/>
          <w:sz w:val="22"/>
        </w:rPr>
        <w:t>【独立开发 / 委托开发，请客户按合同填写】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权利范围：</w:t>
      </w:r>
      <w:r>
        <w:rPr>
          <w:rFonts w:ascii="Times New Roman" w:hAnsi="Times New Roman" w:eastAsia="宋体"/>
          <w:b w:val="0"/>
          <w:sz w:val="22"/>
        </w:rPr>
        <w:t>全部权利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软件分类：</w:t>
      </w:r>
      <w:r>
        <w:rPr>
          <w:rFonts w:ascii="Times New Roman" w:hAnsi="Times New Roman" w:eastAsia="宋体"/>
          <w:b w:val="0"/>
          <w:sz w:val="22"/>
        </w:rPr>
        <w:t>应用软件 / 行业应用 / 通信与信息业务管理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硬件环境：</w:t>
      </w:r>
      <w:r>
        <w:rPr>
          <w:rFonts w:ascii="Times New Roman" w:hAnsi="Times New Roman" w:eastAsia="宋体"/>
          <w:b w:val="0"/>
          <w:sz w:val="22"/>
        </w:rPr>
        <w:t>智能手机；建议 Android 8.0 及以上或 iOS 12 及以上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软件环境：</w:t>
      </w:r>
      <w:r>
        <w:rPr>
          <w:rFonts w:ascii="Times New Roman" w:hAnsi="Times New Roman" w:eastAsia="宋体"/>
          <w:b w:val="0"/>
          <w:sz w:val="22"/>
        </w:rPr>
        <w:t>Android / iOS 操作系统；客户端基于 Flutter 框架运行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编程语言：</w:t>
      </w:r>
      <w:r>
        <w:rPr>
          <w:rFonts w:ascii="Times New Roman" w:hAnsi="Times New Roman" w:eastAsia="宋体"/>
          <w:b w:val="0"/>
          <w:sz w:val="22"/>
        </w:rPr>
        <w:t>Dart（Flutter）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源程序量：</w:t>
      </w:r>
      <w:r>
        <w:rPr>
          <w:rFonts w:ascii="Times New Roman" w:hAnsi="Times New Roman" w:eastAsia="宋体"/>
          <w:b w:val="0"/>
          <w:sz w:val="22"/>
        </w:rPr>
        <w:t>约 3500 行（本次提交界面层 1750 行 + 业务逻辑层 1750 行）</w:t>
      </w:r>
    </w:p>
    <w:p>
      <w:pPr>
        <w:spacing w:after="80"/>
        <w:ind w:firstLine="0"/>
      </w:pPr>
      <w:r>
        <w:rPr>
          <w:rFonts w:ascii="Times New Roman" w:hAnsi="Times New Roman" w:eastAsia="黑体"/>
          <w:b/>
          <w:sz w:val="22"/>
        </w:rPr>
        <w:t>开发目的：</w:t>
      </w:r>
      <w:r>
        <w:rPr>
          <w:rFonts w:ascii="Times New Roman" w:hAnsi="Times New Roman" w:eastAsia="宋体"/>
          <w:b w:val="0"/>
          <w:sz w:val="22"/>
        </w:rPr>
        <w:t>为通信号卡、宽带等业务代理提供移动端入驻、下单与订单管理工具。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6"/>
        </w:rPr>
        <w:t>主要功能和技术特点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一、主要功能：本软件为号卡宽带业务代理移动客户端。代理可通过手机号登录或申请入驻；入驻流程包括填写资料、签署电子合作协议、缴纳入驻押金及查看审核状态。审核通过后，代理可办理号卡、合约机、宽带、WIFI 设备及存量业务（如宽带续费）转手订单，支持选择套餐、填写收货人/办理人信息、按地区指定本地商家，并查询订单列表与订单详情。同时提供个人中心、客服咨询、意见反馈、帮助中心、用户协议与隐私政策查阅等功能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二、技术特点：采用 Flutter 跨平台技术一次开发覆盖 Android 与 iOS；使用路由管理页面跳转，使用状态管理维护登录会话与订单数据；业务界面与业务逻辑分层实现，界面层负责展示与交互，逻辑层负责入驻审核、订单提交与查询。电子签与支付在本版本中提供完整操作界面与流程控制，便于后续对接真实电子签及支付通道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三、关于「前端 / 后端」源码说明：本软件为移动客户端，不包含独立部署的服务器程序。按代办「前后端各 1750 行」要求，将客户端源码拆分为：（1）前端（界面层）对应 pages、widgets 等展示与交互代码；（2）后端（业务逻辑层）对应 store、models、data、router 等登录、入驻、订单与路由逻辑。截图均为上述客户端界面，与提交源码相对应。请代办按此口径整理，勿改用小程序或 Web 后台代码凑数。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界面层文件：pages/splash_page.dart（169 行）、pages/login_page.dart（72 行）、pages/forgot_password_page.dart（72 行）、pages/agent_apply_page.dart（72 行）、pages/contract_sign_page.dart（72 行）、pages/deposit_pay_page.dart（72 行）、pages/audit_status_page.dart（72 行）、pages/home_page.dart（72 行）、pages/haoka_product_list_page.dart（11 行）、pages/catalog_product_list_page.dart（72 行）、pages/stock_type_list_page.dart（72 行）、pages/haoka_purchase_page.dart（72 行）、pages/catalog_purchase_page.dart（72 行）、widgets/merchant_picker.dart（72 行）、pages/create_order_page.dart（72 行）、pages/my_orders_page.dart（72 行）、pages/order_detail_page.dart（72 行）、pages/profile_page.dart（72 行）、pages/personal_info_page.dart（72 行）、pages/customer_service_page.dart（58 行）、pages/feedback_page.dart（72 行）、pages/doc_pages.dart（72 行）、pages/shell_page.dart（72 行）、main.dart（72 行）</w:t>
      </w:r>
    </w:p>
    <w:p>
      <w:pPr>
        <w:spacing w:after="120" w:line="360" w:lineRule="auto"/>
      </w:pPr>
      <w:r>
        <w:rPr>
          <w:rFonts w:ascii="Times New Roman" w:hAnsi="Times New Roman" w:eastAsia="宋体"/>
          <w:b w:val="0"/>
          <w:sz w:val="22"/>
        </w:rPr>
        <w:t>业务逻辑层文件：router.dart（243 行）、store/auth_store.dart（505 行）、store/order_store.dart（284 行）、models/order.dart（159 行）、models/product.dart（47 行）、models/merchant.dart（30 行）、models/customer_service.dart（76 行）、data/products.dart（159 行）、data/local_merchants.dart（144 行）、data/phone_brands.dart（48 行）、data/china_regions.dart（55 行）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2"/>
        </w:rPr>
        <w:t>四、运行环境简述：用户在智能手机安装本客户端后即可使用。演示环境使用固定短信验证码完成身份校验，不改变软件功能结构。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6"/>
      </w:rPr>
      <w:t>— 页脚页码由代办最终排版时统一添加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18"/>
      </w:rPr>
      <w:t>派客邦号卡宽带代理移动客户端软件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