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before="0" w:after="0" w:line="276"/>
        <w:ind/>
        <w:jc w:val="center"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新版-行道论</w:t>
      </w:r>
    </w:p>
    <w:p>
      <w:pPr>
        <w:pStyle w:val="000001"/>
        <w:pBdr>
          <w:bottom/>
        </w:pBdr>
        <w:snapToGrid w:val="1"/>
        <w:spacing w:before="0" w:after="0" w:line="312"/>
        <w:ind/>
        <w:jc w:val="center"/>
        <w:rPr>
          <w:rFonts w:ascii="仿宋" w:hAnsi="仿宋" w:eastAsia="仿宋" w:cs="仿宋"/>
          <w:b w:val="1"/>
          <w:color w:val="0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</w:pPr>
      <w:r>
        <w:rPr>
          <w:rFonts w:ascii="仿宋" w:hAnsi="仿宋" w:eastAsia="仿宋" w:cs="仿宋"/>
          <w:b w:val="1"/>
          <w:color w:val="0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  <w:t>前言</w:t>
      </w:r>
    </w:p>
    <w:p>
      <w:pPr>
        <w:numPr/>
        <w:pBdr>
          <w:bottom/>
        </w:pBdr>
        <w:spacing w:line="312"/>
        <w:ind w:firstLineChars="200"/>
        <w:jc w:val="both"/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万物在不断聚散中，构建了宏观的主体结构。这些结构有的松散如灰，有的稳定又能自我创造。我们把存续下来能被观察到的称之为体，把维持主体存续的要素称为力，把体与力的结合称为能，把生成体与力的过程称之为得，反之为失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。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得与失的过程，就是生存与发展的过程。</w:t>
      </w:r>
    </w:p>
    <w:p>
      <w:pPr>
        <w:numPr/>
        <w:spacing w:line="312"/>
        <w:ind w:firstLineChars="200"/>
        <w:jc w:val="both"/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生存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与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发展是每个主体的天然需求。</w:t>
      </w:r>
      <w:r>
        <w:rPr>
          <w:rFonts w:ascii="仿宋" w:hAnsi="仿宋" w:eastAsia="仿宋" w:cs="仿宋"/>
          <w:i w:val="0"/>
          <w:strike w:val="0"/>
          <w:spacing w:val="0"/>
          <w:sz w:val="28"/>
          <w:u w:val="none"/>
        </w:rPr>
        <w:t>为</w:t>
      </w:r>
      <w:r>
        <w:rPr>
          <w:rFonts w:hint="eastAsia" w:ascii="仿宋" w:hAnsi="仿宋" w:eastAsia="仿宋" w:cs="仿宋"/>
          <w:i w:val="0"/>
          <w:strike w:val="0"/>
          <w:spacing w:val="0"/>
          <w:sz w:val="28"/>
          <w:u w:val="none"/>
        </w:rPr>
        <w:t>了</w:t>
      </w:r>
      <w:r>
        <w:rPr>
          <w:rFonts w:ascii="仿宋" w:hAnsi="仿宋" w:eastAsia="仿宋" w:cs="仿宋"/>
          <w:i w:val="0"/>
          <w:strike w:val="0"/>
          <w:spacing w:val="0"/>
          <w:sz w:val="28"/>
          <w:u w:val="none"/>
        </w:rPr>
        <w:t>避免冲突，</w:t>
      </w:r>
      <w:r>
        <w:rPr>
          <w:rFonts w:ascii="仿宋" w:hAnsi="仿宋" w:eastAsia="仿宋" w:cs="仿宋"/>
          <w:i w:val="0"/>
          <w:strike w:val="0"/>
          <w:spacing w:val="0"/>
          <w:sz w:val="28"/>
          <w:u w:val="none"/>
          <w:lang/>
        </w:rPr>
        <w:t>人们</w:t>
      </w:r>
      <w:r>
        <w:rPr>
          <w:rFonts w:ascii="仿宋" w:hAnsi="仿宋" w:eastAsia="仿宋" w:cs="仿宋"/>
          <w:i w:val="0"/>
          <w:strike w:val="0"/>
          <w:spacing w:val="0"/>
          <w:sz w:val="28"/>
          <w:u w:val="none"/>
        </w:rPr>
        <w:t>尝试在保障生存的同时，根据迫切程度轮流发展。即此，发展问题似乎已经解决</w:t>
      </w:r>
      <w:r>
        <w:rPr>
          <w:rFonts w:hint="eastAsia" w:ascii="仿宋" w:hAnsi="仿宋" w:eastAsia="仿宋" w:cs="仿宋"/>
          <w:i w:val="0"/>
          <w:strike w:val="0"/>
          <w:spacing w:val="0"/>
          <w:sz w:val="28"/>
          <w:u w:val="none"/>
          <w:lang/>
        </w:rPr>
        <w:t>，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但需求和欲望、内部和外部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、局部与整体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之间的博弈远未停止。</w:t>
      </w:r>
    </w:p>
    <w:p>
      <w:pPr>
        <w:numPr/>
        <w:pBdr/>
        <w:spacing w:line="312"/>
        <w:ind w:firstLineChars="200"/>
        <w:jc w:val="both"/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从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实践的角度看，人是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劳动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和价值判断的主体，二者在实事上构建了以需求和欲望为目标的结构关系。为了更好地呈现这一过程，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行道论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完善了天地、玄衡、有无、得施、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善与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等概念。由此，道与德、得与施、</w:t>
      </w:r>
      <w:r>
        <w:rPr>
          <w:rFonts w:hint="eastAsia"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失</w:t>
      </w:r>
      <w:r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  <w:t>与事、有与无徐徐展开。</w:t>
      </w:r>
    </w:p>
    <w:p>
      <w:pPr>
        <w:numPr/>
        <w:pBdr/>
        <w:spacing w:line="312"/>
        <w:ind w:firstLineChars="200"/>
        <w:jc w:val="both"/>
        <w:rPr>
          <w:rFonts w:ascii="仿宋" w:hAnsi="仿宋" w:eastAsia="仿宋" w:cs="仿宋"/>
          <w:color w:val="333333"/>
          <w:kern w:val="2"/>
          <w:sz w:val="28"/>
          <w:szCs w:val="24"/>
          <w:lang w:val="en-US" w:eastAsia="zh-CN" w:bidi="ar-SA"/>
        </w:rPr>
      </w:pP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</w:rPr>
        <w:t>总章</w:t>
      </w:r>
    </w:p>
    <w:p>
      <w:pPr>
        <w:pBdr/>
        <w:snapToGrid w:val="1"/>
        <w:spacing w:before="0" w:after="0" w:line="312"/>
        <w:ind/>
        <w:jc w:val="left"/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</w:pPr>
      <w:r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  <w:t>一片动机，一片叶，</w:t>
      </w:r>
    </w:p>
    <w:p>
      <w:pPr>
        <w:pBdr/>
        <w:snapToGrid w:val="1"/>
        <w:spacing w:before="0" w:after="0" w:line="312"/>
        <w:ind/>
        <w:jc w:val="left"/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</w:pPr>
      <w:r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  <w:t>一片春绿，迎来期望；一片秋黄，四顾茫茫。</w:t>
      </w:r>
    </w:p>
    <w:p>
      <w:pPr>
        <w:pBdr/>
        <w:snapToGrid w:val="1"/>
        <w:spacing w:before="0" w:after="0" w:line="312"/>
        <w:ind/>
        <w:jc w:val="left"/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</w:pPr>
      <w:r>
        <w:rPr>
          <w:rFonts w:ascii="仿宋" w:hAnsi="仿宋" w:eastAsia="仿宋" w:cs="仿宋"/>
          <w:i w:val="0"/>
          <w:strike w:val="0"/>
          <w:color w:val="000000"/>
          <w:sz w:val="28"/>
          <w:u w:val="none"/>
          <w:lang/>
        </w:rPr>
        <w:t>夏至献给祖国，慈悲传于后世。</w:t>
      </w:r>
    </w:p>
    <w:p>
      <w:pPr>
        <w:pBdr/>
        <w:snapToGrid w:val="1"/>
        <w:spacing w:before="0" w:after="0" w:line="312"/>
        <w:ind/>
        <w:jc w:val="left"/>
        <w:rPr>
          <w:rFonts w:hint="eastAsia" w:ascii="仿宋" w:hAnsi="仿宋" w:eastAsia="仿宋" w:cs="仿宋"/>
          <w:i w:val="0"/>
          <w:strike w:val="0"/>
          <w:color w:val="000000"/>
          <w:sz w:val="28"/>
          <w:u w:val="none"/>
          <w:lang/>
        </w:rPr>
      </w:pP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第一章（道之门）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到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，非常道；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鸣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，非常名。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无名天地之始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有名万物之母。</w:t>
      </w:r>
    </w:p>
    <w:p>
      <w:pPr>
        <w:spacing w:line="276"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故常</w:t>
      </w:r>
      <w:bookmarkStart w:id="1" w:name="_hidden:hidden1746794751818"/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</w:t>
      </w:r>
      <w:bookmarkEnd w:id="1"/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欲以观其妙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常有欲以观其徼。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此两者异名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同谓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，众妙之门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衡之又衡，万灵之缘。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1、到。目标、方法、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价值观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。到法道，是对到的竞争和规范。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、道。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言说，路，周期，非人实体、场景，权力。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鸣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苦难，喜乐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、名。名称，名分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名义。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5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、无。结构状态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贫穷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、接纳、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承载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、需求，容器。容。</w:t>
      </w:r>
    </w:p>
    <w:p>
      <w:pPr>
        <w:numPr/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6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、有。结构状态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，富有，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施加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、实践，供给，利用。利。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7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、欲。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谦称，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强烈的需求。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8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、妙。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初心、动机、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母之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始。</w:t>
      </w:r>
    </w:p>
    <w:p>
      <w:pPr>
        <w:pBdr>
          <w:bottom/>
        </w:pBdr>
        <w:snapToGrid w:val="1"/>
        <w:spacing w:before="0" w:after="0" w:line="276" w:lineRule="auto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9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、徼。边界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价值边界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、行为边界。天光、趋势。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10、同谓。同相。无、有，到、鸣，得、施。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11、玄之又玄。此消彼长、动态均衡。</w:t>
      </w:r>
    </w:p>
    <w:p>
      <w:pPr>
        <w:numPr/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12、众妙之门。此消彼长是四象的开始。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13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、万灵之缘。每次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均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衡都是人群的聚散。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、无名。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需求、包容的名义（赋权、背书）。不取名。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2、有名。施加的名义（身份、学科、治理）。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3、有无。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常包容以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接纳创新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，常实践以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探寻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边界。由于内在需求，始和母有了开始与合作、分工与对立。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4、道名。水的容器决定了水的功能。因此，道绝对不只是人的生存策略，而是包含人、事、物的整体策略。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5、什么是道。别挡我的道。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6、有无相生。主要矛盾之间的协作。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系统动态图：道、有、无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pacing w:val="0"/>
          <w:sz w:val="28"/>
          <w:u w:val="none"/>
          <w:lang/>
        </w:rPr>
        <w:t>说明：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本章把有无看作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主要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结构，尝试阐述两者之间的关系、性质和趋势。有无代指事物的两种状态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、两种视角、两种价值。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</w:rPr>
        <w:t>第二章（道相）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天下皆知美之为美，斯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已；皆知善之为善，斯不善已。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故有无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相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生，难易相成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浮沉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相倾，高底相倒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前后相随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左右相称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音声相和，韵律相乐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是以圣人处无为之事，行不言之教。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万物作而不辞。生而不有，为而不恃，功成而弗居。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夫唯弗居，是以不去。</w:t>
      </w: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圣人之美，在于华德；万民之善，在于普道。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spacing w:line="276"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1、天下。地道、人道。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2、美。得，有为、稀缺，异端。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、善。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施，善于、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善与。不善为恶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，异教徒。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相。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标签（蠢的、傻的、神经病的）、学科（道德、法治、金融、供应等），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视角、情绪、身份、角色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结构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轮动。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生。动词，生长、发展、创造。也指能力、趋势。</w:t>
      </w:r>
    </w:p>
    <w:p>
      <w:pPr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6、难易。生、变。</w:t>
      </w:r>
    </w:p>
    <w:p>
      <w:pPr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7、无为。接纳、支撑，认可并支撑所有人的生存发展需求，被包容是所有实体的需求。毕竟无生一，二生三。不贴标签，不被标签引诱。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8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恃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依赖，依仗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、仰仗。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9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、居。盘踞，占有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、着某一相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10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、去。离去，被驱逐。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rPr/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1、有无。指状态、价值判断、结构、视角。无大相无小相。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债务系统。</w:t>
      </w:r>
    </w:p>
    <w:p>
      <w:pPr>
        <w:spacing w:line="276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2、美丑。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定性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，指事物的二元判断。如，善恶、贵贱、内外、心力。</w:t>
      </w:r>
    </w:p>
    <w:p>
      <w:pPr>
        <w:numPr/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、无为之事。从无到有的过程。如，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为无创造，为易变革，为短补足，为下承载，为和共生，为后服务。</w:t>
      </w:r>
    </w:p>
    <w:p>
      <w:pPr>
        <w:numPr/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、生而不有。从时间维度承认万物都有自我生存和发展需求，供给而不入因果。</w:t>
      </w:r>
    </w:p>
    <w:p>
      <w:pPr>
        <w:numPr/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5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、夫唯弗居。不占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有就不会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被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驱逐。</w:t>
      </w:r>
    </w:p>
    <w:p>
      <w:pPr>
        <w:numPr/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6、美、善。得施。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系统动态图：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无、美、丑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说明：有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影响了无的趋势，无又反过来影响有的存在，当两者以强制的方式出现时，相生的特征会更加明显。因此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高下长短，可以视为敌人也可以作为伙伴，此消彼长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生生不息才是常态。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专题：</w:t>
      </w:r>
    </w:p>
    <w:p>
      <w:pPr>
        <w:pBdr>
          <w:bottom/>
        </w:pBdr>
        <w:spacing w:line="276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1、有无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（状态）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 xml:space="preserve"> 。指代事物的结构状态。如，长期需求与短期需求、存量与增量、需求与欲望、全球与本土、全局与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局部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等。</w:t>
      </w:r>
    </w:p>
    <w:p>
      <w:pPr>
        <w:spacing w:line="276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2、有无（视角） 。代指事物的结构形态。如水壶和橐龠。壶的载覆决定了水的趋势，橐龠的吹嘘决定风的动向。此处的关键在于：相对于橐龠，风也是实体，两者相生。如，供应链与规则。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3、有无（价值）。代指计量和分配，是对劳动、行为、存在的认可或否定。如，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无狎其所居，无厌其所生。</w:t>
      </w:r>
    </w:p>
    <w:p>
      <w:pP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4、有无（结构）。代指劳动供需。如，组织者与生产者。前者发明了货币，提高了交易效率；后者发明了商品，改造了生存环境。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</w:rPr>
        <w:t>第三章（道制）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1"/>
          <w:color w:val="FF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不尚贤，使民不争；不贵难得之货，使民不为盗；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auto"/>
        </w:rPr>
        <w:t>不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auto"/>
        </w:rPr>
        <w:t>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auto"/>
        </w:rPr>
        <w:t>可欲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，使民心不乱。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是以圣人之治，虚心实腹，弱志强骨。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常使民无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无欲，使夫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自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者不敢为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知无为无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，为无为，则无不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至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注释：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1、贤。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相，智的一种。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价值判断。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容和相，文和武都是斗争实体。</w:t>
      </w:r>
    </w:p>
    <w:p>
      <w:pPr>
        <w:numPr/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2、贵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。相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考虑到别人的投入产出比。不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通过优势地位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定价能力进行竞争。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即两套价值评判标准，才能避免久亦细也。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3、民。此处指天地人三元之一。同器皿。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不建可欲。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通贱。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不过度施欲。需求与欲望同出而异名，都能承载和组织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由此衍生出两大斗争实体。</w:t>
      </w:r>
    </w:p>
    <w:p>
      <w:pPr>
        <w:pBdr>
          <w:bottom/>
        </w:pBdr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5、虚心实腹。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能包容，善劳作。代指协作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和劳动生产能力。</w:t>
      </w:r>
    </w:p>
    <w:p>
      <w:pPr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6、弱志强骨。居中不施，握固不弃。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7、智。小聪明。分亲疏，施利害，善贵贱。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8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、不自。不自生、不自利，有根有君。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9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、知无为无。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知晓无，才能为无以承载。</w:t>
      </w:r>
    </w:p>
    <w:p>
      <w:pPr>
        <w:numP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10、为无为。社会的本质是协作，而不是感受和对错。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生、贵、贱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说明：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不定性，少博弈。让人们把精力放在协作与创造上，让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者不乱为。这是区分内外的关键指标。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备注：</w:t>
      </w:r>
    </w:p>
    <w:p>
      <w:pPr>
        <w:spacing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、不贵难得之货。保障物价、补贴创新、调控供给结构，动态均衡供需两侧。天道。这是通篇的题眼，是对天地人的迎合和争取。</w:t>
      </w:r>
    </w:p>
    <w:p>
      <w:pPr>
        <w:numPr/>
        <w:pBdr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3、无为、不贵，一个是内道一个是外道。</w:t>
      </w:r>
    </w:p>
    <w:p>
      <w:pPr>
        <w:numPr/>
        <w:pBdr>
          <w:bottom/>
        </w:pBdr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4、得。拉拢与威慑。</w:t>
      </w:r>
    </w:p>
    <w:p>
      <w:pPr>
        <w:pStyle w:val="000004"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第四章（道冲）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道冲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而用之或不盈，渊兮似万物之宗。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挫锐解纷，和光同尘。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湛兮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似或存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吾不知谁之子，象帝之先。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道冲。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盅、中，通得。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器皿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平台、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货币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、秩序、信仰、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暴力、话语权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等。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道冲的形状是倒三角。</w:t>
      </w:r>
    </w:p>
    <w:p>
      <w:pPr>
        <w:numPr/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2、渊。深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指善下。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3、</w:t>
      </w:r>
      <w:r>
        <w:rPr>
          <w:rFonts w:ascii="方正仿宋_GBK" w:hAnsi="方正仿宋_GBK" w:eastAsia="方正仿宋_GBK" w:cs="方正仿宋_GBK"/>
          <w:color w:val="ae2e19"/>
          <w:sz w:val="28"/>
        </w:rPr>
        <w:t>挫锐解纷。</w:t>
      </w:r>
      <w:r>
        <w:rPr>
          <w:rFonts w:ascii="方正仿宋_GBK" w:hAnsi="方正仿宋_GBK" w:eastAsia="方正仿宋_GBK" w:cs="方正仿宋_GBK"/>
          <w:color w:val="333333"/>
          <w:sz w:val="28"/>
        </w:rPr>
        <w:t>从时间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和空间</w:t>
      </w:r>
      <w:r>
        <w:rPr>
          <w:rFonts w:ascii="方正仿宋_GBK" w:hAnsi="方正仿宋_GBK" w:eastAsia="方正仿宋_GBK" w:cs="方正仿宋_GBK"/>
          <w:color w:val="333333"/>
          <w:sz w:val="28"/>
        </w:rPr>
        <w:t>维度承载双方矛盾和需求</w:t>
      </w:r>
      <w:r>
        <w:rPr>
          <w:rFonts w:hint="eastAsia" w:ascii="方正仿宋_GBK" w:hAnsi="方正仿宋_GBK" w:eastAsia="方正仿宋_GBK" w:cs="方正仿宋_GBK"/>
          <w:color w:val="333333"/>
          <w:sz w:val="28"/>
        </w:rPr>
        <w:t>。需要被关怀的人是事件的主体。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4、和光同尘。</w:t>
      </w:r>
      <w:r>
        <w:rPr>
          <w:rFonts w:ascii="方正仿宋_GBK" w:hAnsi="方正仿宋_GBK" w:eastAsia="方正仿宋_GBK" w:cs="方正仿宋_GBK"/>
          <w:color w:val="333333"/>
          <w:sz w:val="28"/>
          <w:lang/>
        </w:rPr>
        <w:t>承载双方需求。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5、象帝。大象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四象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、本相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6、之先。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先有道冲而用，后有二元为和，再有四象更新。这是效率、竞争力、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信心和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预期的来源。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备注：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1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、道冲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下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而用。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生育、承载万物。</w:t>
      </w:r>
    </w:p>
    <w:p>
      <w:pPr>
        <w:numP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系统动态图：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和、光、尘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>
          <w:bottom/>
        </w:pBdr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说明：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团结伙伴，服务客户。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第五章（道私）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天地不仁，以万物为刍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；圣人不仁，以百姓为刍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天地之间，其犹橐龠乎？虚而不屈，动而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出。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多言数穷，不如守中。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1、天地不仁。不弃美丑，只分有无，充分支撑各层次发展需求。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剥夺天地、圣人的合法性，立中为花。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sz w:val="28"/>
          <w:lang/>
        </w:rPr>
      </w:pPr>
      <w:r>
        <w:rPr>
          <w:rFonts w:hint="eastAsia" w:ascii="方正仿宋_GBK" w:hAnsi="方正仿宋_GBK" w:eastAsia="方正仿宋_GBK" w:cs="方正仿宋_GBK"/>
          <w:sz w:val="28"/>
          <w:lang/>
        </w:rPr>
        <w:t>2、圣。胜。</w:t>
      </w:r>
    </w:p>
    <w:p>
      <w:pPr>
        <w:numPr/>
        <w:snapToGrid w:val="1"/>
        <w:spacing w:line="276"/>
        <w:ind/>
        <w:rPr>
          <w:rFonts w:hint="eastAsia" w:ascii="方正仿宋_GBK" w:hAnsi="方正仿宋_GBK" w:eastAsia="方正仿宋_GBK" w:cs="方正仿宋_GBK"/>
          <w:sz w:val="28"/>
          <w:lang/>
        </w:rPr>
      </w:pPr>
      <w:r>
        <w:rPr>
          <w:rFonts w:hint="eastAsia" w:ascii="方正仿宋_GBK" w:hAnsi="方正仿宋_GBK" w:eastAsia="方正仿宋_GBK" w:cs="方正仿宋_GBK"/>
          <w:sz w:val="28"/>
          <w:lang/>
        </w:rPr>
        <w:t>3、刍狗。草木、植物、动物，祭祀品。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/>
        </w:rPr>
      </w:pPr>
      <w:r>
        <w:rPr>
          <w:rFonts w:hint="eastAsia" w:ascii="方正仿宋_GBK" w:hAnsi="方正仿宋_GBK" w:eastAsia="方正仿宋_GBK" w:cs="方正仿宋_GBK"/>
          <w:sz w:val="28"/>
          <w:lang/>
        </w:rPr>
        <w:t>4</w:t>
      </w:r>
      <w:r>
        <w:rPr>
          <w:rFonts w:ascii="方正仿宋_GBK" w:hAnsi="方正仿宋_GBK" w:eastAsia="方正仿宋_GBK" w:cs="方正仿宋_GBK"/>
          <w:sz w:val="28"/>
          <w:lang/>
        </w:rPr>
        <w:t>、虚。需求感，包容，等待（归属感）。</w:t>
      </w:r>
    </w:p>
    <w:p>
      <w:pPr>
        <w:numPr/>
        <w:spacing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5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、虚而不屈。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抱元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守一，不为五斗米折腰。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hint="eastAsia" w:ascii="方正仿宋_GBK" w:hAnsi="方正仿宋_GBK" w:eastAsia="方正仿宋_GBK" w:cs="方正仿宋_GBK"/>
          <w:sz w:val="28"/>
          <w:lang/>
        </w:rPr>
        <w:t>6</w:t>
      </w:r>
      <w:r>
        <w:rPr>
          <w:rFonts w:ascii="方正仿宋_GBK" w:hAnsi="方正仿宋_GBK" w:eastAsia="方正仿宋_GBK" w:cs="方正仿宋_GBK"/>
          <w:sz w:val="28"/>
          <w:lang/>
        </w:rPr>
        <w:t>、与。交往、交好，跟随、推动，帮助、服务。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7、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多言数穷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。多少没用，客户才是第一位的。</w:t>
      </w:r>
    </w:p>
    <w:p>
      <w:pPr>
        <w:numPr/>
        <w:spacing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sz w:val="28"/>
          <w:lang/>
        </w:rPr>
        <w:t>8</w:t>
      </w:r>
      <w:r>
        <w:rPr>
          <w:rFonts w:ascii="方正仿宋_GBK" w:hAnsi="方正仿宋_GBK" w:eastAsia="方正仿宋_GBK" w:cs="方正仿宋_GBK"/>
          <w:sz w:val="28"/>
          <w:lang/>
        </w:rPr>
        <w:t>、守</w:t>
      </w:r>
      <w:r>
        <w:rPr>
          <w:rFonts w:hint="eastAsia" w:ascii="方正仿宋_GBK" w:hAnsi="方正仿宋_GBK" w:eastAsia="方正仿宋_GBK" w:cs="方正仿宋_GBK"/>
          <w:sz w:val="28"/>
          <w:lang/>
        </w:rPr>
        <w:t>中</w:t>
      </w:r>
      <w:r>
        <w:rPr>
          <w:rFonts w:ascii="方正仿宋_GBK" w:hAnsi="方正仿宋_GBK" w:eastAsia="方正仿宋_GBK" w:cs="方正仿宋_GBK"/>
          <w:sz w:val="28"/>
          <w:lang/>
        </w:rPr>
        <w:t>。守护</w:t>
      </w:r>
      <w:r>
        <w:rPr>
          <w:rFonts w:hint="eastAsia" w:ascii="方正仿宋_GBK" w:hAnsi="方正仿宋_GBK" w:eastAsia="方正仿宋_GBK" w:cs="方正仿宋_GBK"/>
          <w:sz w:val="28"/>
          <w:lang/>
        </w:rPr>
        <w:t>、维护、维持</w:t>
      </w:r>
      <w:r>
        <w:rPr>
          <w:rFonts w:ascii="方正仿宋_GBK" w:hAnsi="方正仿宋_GBK" w:eastAsia="方正仿宋_GBK" w:cs="方正仿宋_GBK"/>
          <w:sz w:val="28"/>
          <w:lang/>
        </w:rPr>
        <w:t>。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进可施，退可容，不动可静。</w:t>
      </w:r>
    </w:p>
    <w:p>
      <w:pPr>
        <w:spacing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中、师、资。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说明：生态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如器，能容、善与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故不屈。多说没用，不如关心客户。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第六章（道古）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谷神不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，是谓玄牝。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玄牝之门，是谓天地根。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绵绵若存，用之不勤。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1、谷。稻谷，山谷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、神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器。后同古，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初心、目标、理想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2、神。后其身，外其身，无私无自，是谓神。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3、死。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同失。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不改变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不移志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，不消亡。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4、根。基础、根基。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5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、勤。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辛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勤，尽。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1、古和谷。是合法性的重要来源。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2、相。是斗争叙事的重要来源。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系统动态图：谷、有、无。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说明：不自生故能长生。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专题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1、做产品</w:t>
      </w:r>
      <w:r>
        <w:rPr>
          <w:rFonts w:hint="eastAsia"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辅助用户</w:t>
      </w:r>
      <w:r>
        <w:rPr>
          <w:rFonts w:hint="eastAsia"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发展</w:t>
      </w:r>
      <w:r>
        <w:rPr>
          <w:rFonts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  <w:t>才更长久。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第七章（道神）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天长地久。天地所以能长且久者，以其不自生，故能长生。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【策略】是以圣人后其身而身先，外其身而身存。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非以其无私乎？故能成其私。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sz w:val="28"/>
        </w:rPr>
        <w:t>注释：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1、天地。天地人三元。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、不自生。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承认他人的生存发展需求。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、后其身。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或曰善与。无私方能有私。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4、私。私自，微观需求。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系统动态图：生、无、私。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说明：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第八章（道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无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上善若水。水善利万物而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不争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，处众人之所恶，故几于道。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居善地，心善渊，与善仁，言善信，政善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，事善能，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静善辰，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动善时。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【评价】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夫唯不争，故无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优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1、上善。地道。外借地道，才能实现更宏观的无。</w:t>
      </w:r>
    </w:p>
    <w:p>
      <w:pPr>
        <w:numP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2、水。代指信任、货币、实体欲望。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3、不争。不争而善得，地道。源于不同的价值评判体系，地道有地道的价值观。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4、恶。不善于。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5、几。接近，几率。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6、渊。漏斗，接纳、包容。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7、仁。认可他人生存需求。</w:t>
      </w:r>
    </w:p>
    <w:p>
      <w:pPr>
        <w:numPr/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8、统。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统的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是发展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需求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而不是发展方式。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9、静。定力。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10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、优。优劣。价值评判标准。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、上善若水。居恶地，利万物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，善得善与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说明：“水”有两套体系，一个是五行居上，代表积极天道。一个是三才善下”，代表守普地道。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此处的“水”仅用于理解“善”。五行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生克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的“水”体系更完整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pBdr>
          <w:bottom/>
        </w:pBdr>
        <w:snapToGrid w:val="1"/>
        <w:spacing w:line="240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系统动态图：静、利、用。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第九章（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pacing w:val="0"/>
          <w:sz w:val="28"/>
          <w:u w:val="none"/>
          <w:shd w:val="clear" w:color="auto" w:fill="FFFFFF"/>
        </w:rPr>
        <w:t>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pacing w:val="0"/>
          <w:sz w:val="28"/>
          <w:u w:val="none"/>
          <w:shd w:val="clear" w:color="auto" w:fill="FFFFFF"/>
          <w:lang/>
        </w:rPr>
        <w:t>有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持而盈之，不如其已；揣而锐之，不可长保。金玉满堂，莫能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守；富贵而骄，自遗其咎。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评论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功成身退，天之道。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1、盈。满，否定他人生存需求。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揣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因筛选起，必因筛选落。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3、锐。锐利。均值风险。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4、骄。价值判断。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1、持。古行为体系。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、功成身退。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认可他人需求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，不居功构建新的权力体系。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动态图：盈、已、无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能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评论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载营魄抱一，能无离乎？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气致柔，能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乎？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涤除玄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，能无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此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乎？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爱民治国，能无为乎？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天门开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止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乎？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明白四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大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，能无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乎？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【建模】生之畜之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生而不有，为而不恃，长而不宰，是谓玄德。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1、载。承载。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、营魄。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承载二元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生态系统，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协同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团结伙伴共建生态。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3、抱。生养。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4、婴。自生。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5、四大。四象、两仪。在集体面前别耍小聪明。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6、长。生长，滋长。</w:t>
      </w:r>
    </w:p>
    <w:p>
      <w:pPr>
        <w:numP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7、畜。需。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8、有。占有、控制。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9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摒弃好恶，自然而德。得法德，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德是对“得”的规训。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备注：</w:t>
      </w:r>
    </w:p>
    <w:p>
      <w:pP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、道镇天下。得承担团结责任，施承担试错成本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，共建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有序和有效。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、玄得。超级得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，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吸引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客户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、服务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客户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是最重要的。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统一战线。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说明：得是否应该超越价值判断。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  <w:t>动态图：抱、得、德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第十一章（道器1）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三十辐共一毂，当其无，有车之用。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抟土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以为器，当其无，有器之用。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凿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以为室，当其无，有室之用。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故无之以为用，有之以为利。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1、毂。中空的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连接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辐、毂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外圈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、牙（摩擦力）的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轴承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2、车。也同彻。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。团结，组织。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4、土。地道。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户。门窗。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牖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天窗。有牖见天道。</w:t>
      </w:r>
    </w:p>
    <w:p>
      <w:pPr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6、室。也同势，趋势。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7、利。立梨理利。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1、产品应像容器一样，承载用户、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组织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用户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、服务用户、连接客户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、为用。实现对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外部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的承载。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、为利。实现对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内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部的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组织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专题：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1、建器形势。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第十二章（道欲）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五色令人目盲，五音令人耳聋，五味令人口爽。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驰骋畋猎，令人心发狂。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难得之货，令人行妨。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是以圣人为腹不为目。故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去皮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趋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实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 xml:space="preserve">注释： 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1、五色。服饰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权力。内部分配，</w:t>
      </w: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影响目标注意力。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2、五音。刺激频率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行事节奏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，影响</w:t>
      </w: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内部协作。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3、五味。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苦辣酸甜。</w:t>
      </w: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感受经历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影响叙事定性。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4、妨。系缚，控制。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专题</w:t>
      </w:r>
      <w:r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1、欲望与需求、恐惧与安稳。或是协作的基础，或因争抢有长期或短期价值。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第十三章（道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身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宠辱若惊，贵大患若身。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何谓宠辱若惊？宠为下，得之若惊，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失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之若惊。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何谓贵大患若身？吾所以有大患者，为吾有身，及吾无身，吾有何患？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评论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故贵以身为天下，若可寄天下；爱以身为天下，若可托天下。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注释：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宠辱若惊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。宠辱只是智，非真道德。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无身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。无惧无需。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、大患若身。感同身受和归属感是结构之间亲近的基础。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贵。价值判断。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  <w:lang/>
        </w:rPr>
      </w:pPr>
      <w:r>
        <w:rPr>
          <w:rFonts w:ascii="方正仿宋_GBK" w:hAnsi="方正仿宋_GBK" w:eastAsia="方正仿宋_GBK" w:cs="方正仿宋_GBK"/>
          <w:color w:val="ae2e19"/>
          <w:sz w:val="28"/>
          <w:lang/>
        </w:rPr>
        <w:t>备注：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宠为下。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斗争。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宠辱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是一种身份赋予，如奉承。如果感到愉悦，说明奉承的主体是有价值倾向的。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专题</w:t>
      </w:r>
      <w:r>
        <w:rPr>
          <w:rFonts w:ascii="方正仿宋_GBK" w:hAnsi="方正仿宋_GBK" w:eastAsia="方正仿宋_GBK" w:cs="方正仿宋_GBK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numPr/>
        <w:pBdr>
          <w:bottom/>
        </w:pBdr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1、恐惧与安稳。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恐惧与安稳、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成本与收益，</w:t>
      </w:r>
      <w:r>
        <w:rPr>
          <w:rFonts w:hint="eastAsia" w:ascii="方正仿宋_GBK" w:hAnsi="方正仿宋_GBK" w:eastAsia="方正仿宋_GBK" w:cs="方正仿宋_GBK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互为出口。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第十四章（道始）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视之不见，名曰夷；听之不闻，名曰希；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之不得，名曰微；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扬之不损，名曰精。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此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者不可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自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诘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，故混而为一。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其上不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，其下不昧，绳绳兮不可名，复归于无物。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是谓无状之状，无物之象，是谓惚恍。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迎之不见其首，随之不见其后。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执古之道，以御今之有。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能知古始，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是谓道纲，善明今终，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是谓道纪。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1、自诘。同揭，自我归因。是基本特性，没办法继续细分。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。皦，洁白，天光。道始还没有趋势。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3、昧。昏暗。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4、无物。始变母。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5、无状之状。具象。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6、无物之象。抽象。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7、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扬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。撒豆成兵。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8、惚恍。抽象，具象。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9、不见其后。周期。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10、古之道。初心，来时路。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11、善明今终。知止不殆。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12、纪。纪律。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pacing w:val="0"/>
          <w:sz w:val="28"/>
          <w:u w:val="none"/>
        </w:rPr>
        <w:t>1、混而为一</w:t>
      </w:r>
      <w:r>
        <w:rPr>
          <w:rFonts w:ascii="方正仿宋_GBK" w:hAnsi="方正仿宋_GBK" w:eastAsia="方正仿宋_GBK" w:cs="方正仿宋_GBK"/>
          <w:color w:val="ae2e19"/>
          <w:sz w:val="28"/>
        </w:rPr>
        <w:t>。</w:t>
      </w:r>
      <w:r>
        <w:rPr>
          <w:rFonts w:ascii="方正仿宋_GBK" w:hAnsi="方正仿宋_GBK" w:eastAsia="方正仿宋_GBK" w:cs="方正仿宋_GBK"/>
          <w:color w:val="000000"/>
          <w:sz w:val="28"/>
        </w:rPr>
        <w:t>火种。不贪名</w:t>
      </w: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color w:val="000000"/>
          <w:sz w:val="28"/>
        </w:rPr>
        <w:t>不钓誉</w:t>
      </w: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color w:val="000000"/>
          <w:sz w:val="28"/>
        </w:rPr>
        <w:t>不受引诱</w:t>
      </w: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color w:val="000000"/>
          <w:sz w:val="28"/>
        </w:rPr>
        <w:t>不忘初心，是行道的开始。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现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古之善为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士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者，微妙玄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，深不可识。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夫唯不可识，故强为之容：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豫兮若冬涉川，犹兮若畏四邻；俨兮其若客，涣兮其若凌释；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敦兮其若朴，旷兮其若谷；浑兮其若清，浊兮其若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净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孰能浊以静之徐清？孰能安以动之徐生？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守此道者，不欲盈。夫唯不盈，故能蔽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新成。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0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注释：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1、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士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。同施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、失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。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士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是对“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”的规训。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0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b w:val="0"/>
          <w:color w:val="ae2e19"/>
          <w:sz w:val="28"/>
        </w:rPr>
        <w:t>2、微妙玄</w:t>
      </w:r>
      <w:r>
        <w:rPr>
          <w:rFonts w:hint="eastAsia" w:ascii="方正仿宋_GBK" w:hAnsi="方正仿宋_GBK" w:eastAsia="方正仿宋_GBK" w:cs="方正仿宋_GBK"/>
          <w:b w:val="0"/>
          <w:color w:val="ae2e19"/>
          <w:sz w:val="28"/>
          <w:lang/>
        </w:rPr>
        <w:t>通</w:t>
      </w:r>
      <w:r>
        <w:rPr>
          <w:rFonts w:ascii="方正仿宋_GBK" w:hAnsi="方正仿宋_GBK" w:eastAsia="方正仿宋_GBK" w:cs="方正仿宋_GBK"/>
          <w:b w:val="0"/>
          <w:color w:val="ae2e19"/>
          <w:sz w:val="28"/>
        </w:rPr>
        <w:t>。</w:t>
      </w:r>
      <w:r>
        <w:rPr>
          <w:rFonts w:ascii="方正仿宋_GBK" w:hAnsi="方正仿宋_GBK" w:eastAsia="方正仿宋_GBK" w:cs="方正仿宋_GBK"/>
          <w:b w:val="0"/>
          <w:color w:val="333333"/>
          <w:sz w:val="28"/>
        </w:rPr>
        <w:t>信预期</w:t>
      </w:r>
      <w:r>
        <w:rPr>
          <w:rFonts w:hint="eastAsia" w:ascii="方正仿宋_GBK" w:hAnsi="方正仿宋_GBK" w:eastAsia="方正仿宋_GBK" w:cs="方正仿宋_GBK"/>
          <w:b w:val="0"/>
          <w:color w:val="333333"/>
          <w:sz w:val="28"/>
          <w:lang/>
        </w:rPr>
        <w:t>（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挖不走</w:t>
      </w:r>
      <w:r>
        <w:rPr>
          <w:rFonts w:hint="eastAsia" w:ascii="方正仿宋_GBK" w:hAnsi="方正仿宋_GBK" w:eastAsia="方正仿宋_GBK" w:cs="方正仿宋_GBK"/>
          <w:b w:val="0"/>
          <w:color w:val="333333"/>
          <w:sz w:val="28"/>
          <w:lang/>
        </w:rPr>
        <w:t>）</w:t>
      </w:r>
      <w:r>
        <w:rPr>
          <w:rFonts w:ascii="方正仿宋_GBK" w:hAnsi="方正仿宋_GBK" w:eastAsia="方正仿宋_GBK" w:cs="方正仿宋_GBK"/>
          <w:b w:val="0"/>
          <w:color w:val="333333"/>
          <w:sz w:val="28"/>
        </w:rPr>
        <w:t>，能创新，善</w:t>
      </w:r>
      <w:r>
        <w:rPr>
          <w:rFonts w:hint="eastAsia" w:ascii="方正仿宋_GBK" w:hAnsi="方正仿宋_GBK" w:eastAsia="方正仿宋_GBK" w:cs="方正仿宋_GBK"/>
          <w:b w:val="0"/>
          <w:color w:val="333333"/>
          <w:sz w:val="28"/>
          <w:lang/>
        </w:rPr>
        <w:t>团结</w:t>
      </w:r>
      <w:r>
        <w:rPr>
          <w:rFonts w:ascii="方正仿宋_GBK" w:hAnsi="方正仿宋_GBK" w:eastAsia="方正仿宋_GBK" w:cs="方正仿宋_GBK"/>
          <w:b w:val="0"/>
          <w:color w:val="333333"/>
          <w:sz w:val="28"/>
        </w:rPr>
        <w:t>，</w:t>
      </w:r>
      <w:r>
        <w:rPr>
          <w:rFonts w:hint="eastAsia" w:ascii="方正仿宋_GBK" w:hAnsi="方正仿宋_GBK" w:eastAsia="方正仿宋_GBK" w:cs="方正仿宋_GBK"/>
          <w:b w:val="0"/>
          <w:color w:val="333333"/>
          <w:sz w:val="28"/>
        </w:rPr>
        <w:t>连接师资/供需。</w:t>
      </w:r>
    </w:p>
    <w:p>
      <w:pPr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3、朴。普。</w:t>
      </w:r>
    </w:p>
    <w:p>
      <w:pPr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4、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浊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。混、同。</w:t>
      </w:r>
    </w:p>
    <w:p>
      <w:pPr>
        <w:pBdr>
          <w:bottom/>
        </w:pBdr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5、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安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。收、容。</w:t>
      </w:r>
    </w:p>
    <w:p>
      <w:pPr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6、徐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。时间维度。</w:t>
      </w:r>
    </w:p>
    <w:p>
      <w:pP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7、弊。旧。旧的创新团队，旧中介等。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8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、新。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敢于自我革命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第十六章（道观）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敬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虚极，守静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万物并作，吾以观复。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夫物芸芸，各复归其根。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归根曰静，静曰复命。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复命曰常，知常曰明。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不知常，妄作凶。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知常容，容乃公，公乃合王，王乃天，天乃道，道乃久，没身不殆。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注释：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ascii="方正仿宋_GBK" w:hAnsi="方正仿宋_GBK" w:eastAsia="方正仿宋_GBK" w:cs="方正仿宋_GBK"/>
          <w:color w:val="000000"/>
          <w:sz w:val="28"/>
          <w:lang/>
        </w:rPr>
        <w:t>1、虚极。极致的承载、包容、接纳</w:t>
      </w: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。得施</w:t>
      </w:r>
      <w:r>
        <w:rPr>
          <w:rFonts w:ascii="方正仿宋_GBK" w:hAnsi="方正仿宋_GBK" w:eastAsia="方正仿宋_GBK" w:cs="方正仿宋_GBK"/>
          <w:color w:val="000000"/>
          <w:sz w:val="28"/>
          <w:lang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2、静端。动虚静实，三维四象。时间维度的无为。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归根曰静</w:t>
      </w:r>
      <w:r>
        <w:rPr>
          <w:rFonts w:ascii="方正仿宋_GBK" w:hAnsi="方正仿宋_GBK" w:eastAsia="方正仿宋_GBK" w:cs="方正仿宋_GBK"/>
          <w:color w:val="000000"/>
          <w:sz w:val="28"/>
          <w:lang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归根守土。这是静的核心任务。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4、</w:t>
      </w:r>
      <w:r>
        <w:rPr>
          <w:rFonts w:ascii="方正仿宋_GBK" w:hAnsi="方正仿宋_GBK" w:eastAsia="方正仿宋_GBK" w:cs="方正仿宋_GBK"/>
          <w:color w:val="000000"/>
          <w:sz w:val="28"/>
          <w:lang/>
        </w:rPr>
        <w:t>观复。观复知常，能容则久。善于接纳善于和不善于。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5、王。容四象。独立于君和神。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6、</w:t>
      </w:r>
      <w:r>
        <w:rPr>
          <w:rFonts w:ascii="方正仿宋_GBK" w:hAnsi="方正仿宋_GBK" w:eastAsia="方正仿宋_GBK" w:cs="方正仿宋_GBK"/>
          <w:color w:val="000000"/>
          <w:sz w:val="28"/>
          <w:lang/>
        </w:rPr>
        <w:t>道乃久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color w:val="000000"/>
          <w:sz w:val="28"/>
          <w:lang/>
        </w:rPr>
        <w:t>对于矛盾，要承认矛盾，对于风险，要实化风险。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备注：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0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000000"/>
          <w:sz w:val="28"/>
          <w:lang/>
        </w:rPr>
        <w:t>1、观复。价值评价。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第十七章（道信）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太上，不知有之；其次，</w:t>
      </w:r>
      <w:bookmarkStart w:id="2" w:name="_hidden:hidden1733016139267"/>
      <w:bookmarkStart w:id="3" w:name="_hidden:hidden1733016152063"/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亲而誉之</w:t>
      </w:r>
      <w:bookmarkEnd w:id="2"/>
      <w:bookmarkEnd w:id="3"/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；其次，畏之；其次，侮之。信不足焉，有不信焉。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悠兮其贵言。功成事遂，百姓皆谓我自然。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注释：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侮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。反克。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、信。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言法统一。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3、言。得施静的叠加。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4、百姓。地道。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1、言贵则</w:t>
      </w:r>
      <w:r>
        <w:rPr>
          <w:rFonts w:ascii="方正仿宋_GBK" w:hAnsi="方正仿宋_GBK" w:eastAsia="方正仿宋_GBK" w:cs="方正仿宋_GBK"/>
          <w:color w:val="333333"/>
          <w:sz w:val="28"/>
        </w:rPr>
        <w:t>少不信，使信方能事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遂</w:t>
      </w:r>
      <w:r>
        <w:rPr>
          <w:rFonts w:ascii="方正仿宋_GBK" w:hAnsi="方正仿宋_GBK" w:eastAsia="方正仿宋_GBK" w:cs="方正仿宋_GBK"/>
          <w:color w:val="333333"/>
          <w:sz w:val="28"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第十八章（道中）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大道废，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</w:rPr>
        <w:t>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有仁义；智慧出，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</w:rPr>
        <w:t>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有大伪；六亲不和，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</w:rPr>
        <w:t>上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有孝慈；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  <w:lang/>
        </w:rPr>
        <w:t>家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国昏乱，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</w:rPr>
        <w:t>上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  <w:lang/>
        </w:rPr>
        <w:t>中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shd w:val="clear" w:color="auto" w:fill="FFFFFF"/>
        </w:rPr>
        <w:t>臣。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【评论】圣人事大，持邦为身；百姓护小，执乡为家。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注释：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1、大道废。道的层次性。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、仁义。认同对方的生存发展需求。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、伪。价值判断，分亲疏等。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中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结构位置，居中为无。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shd w:val="clear" w:color="auto" w:fill="FFFFFF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1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、事大护小。大能容，小善与，世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</w:rPr>
        <w:t>人各有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shd w:val="clear" w:color="auto" w:fill="FFFFFF"/>
          <w:lang/>
        </w:rPr>
        <w:t>期待。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第十九章（道等）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绝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圣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弃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，民利百倍；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绝仁弃义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，民复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孝慈；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绝巧弃利，盗贼无有。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三言以为文未足，或令之有乎属：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素抱朴，少私寡欲，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为武以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1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是以圣人，身立于民；无圣无尊，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乐道载俗。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sz w:val="28"/>
        </w:rPr>
      </w:pP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注释：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  <w:lang/>
        </w:rPr>
        <w:t>1、圣。圣人，道。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C00000"/>
          <w:sz w:val="28"/>
          <w:lang/>
        </w:rPr>
        <w:t>2</w:t>
      </w: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、智。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分亲疏，施利害，善贵贱。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3、素。其上不皎。天光。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4、朴。同普。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C00000"/>
          <w:sz w:val="28"/>
          <w:lang/>
        </w:rPr>
        <w:t>5</w:t>
      </w: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、为武以</w:t>
      </w:r>
      <w:r>
        <w:rPr>
          <w:rFonts w:hint="eastAsia" w:ascii="方正仿宋_GBK" w:hAnsi="方正仿宋_GBK" w:eastAsia="方正仿宋_GBK" w:cs="方正仿宋_GBK"/>
          <w:strike w:val="0"/>
          <w:color w:val="C00000"/>
          <w:sz w:val="28"/>
          <w:lang/>
        </w:rPr>
        <w:t>道</w:t>
      </w: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。</w:t>
      </w: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斗争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相生</w:t>
      </w: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</w:rPr>
        <w:t>的本质，斗争的形式是多样的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。</w:t>
      </w: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</w:rPr>
        <w:t>有些版本是文，文也是有为，此处只能用道。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</w:pP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5</w:t>
      </w: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、</w:t>
      </w: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尊。智、盅、器皿。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  <w:shd w:val="clear" w:color="auto" w:fill="FFFFFF"/>
        </w:rPr>
        <w:t>第二十章（道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  <w:shd w:val="clear" w:color="auto" w:fill="FFFFFF"/>
          <w:lang/>
        </w:rPr>
        <w:t>母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  <w:shd w:val="clear" w:color="auto" w:fill="FFFFFF"/>
        </w:rPr>
        <w:t>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绝学无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优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唯之与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阿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相去几何？善之与恶相去若何？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人之所畏，不可不畏。畏而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之，是而无畏。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荒兮？其未央哉！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众人熙熙，如享太牢，如春登台。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我独泊兮其未兆；沌沌兮，如婴儿之未孩；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累累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兮，若无所归。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众人皆有余，而我独若遗。我愚人之心也哉！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俗人昭昭，我独昏昏。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俗人察察，我独闷闷。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众人皆有以，而我独顽似鄙。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我独异于人，而贵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。恶法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，两者互为权力。</w:t>
      </w:r>
    </w:p>
    <w:p>
      <w:pP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2、绝。极端，断绝。</w:t>
      </w:r>
    </w:p>
    <w:p>
      <w:pP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  <w:t>3、学。效仿，学习。</w:t>
      </w:r>
    </w:p>
    <w:p>
      <w:pPr>
        <w:numPr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  <w:t>4、擎。高举，台举，请赐，捧杀。满足其需求使结构一体。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  <w:t>5、央。概率分布。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  <w:t>6、施母。供给、生发，此处指有为。</w:t>
      </w:r>
    </w:p>
    <w:p>
      <w:pP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  <w:t>备注：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1、绝学无优，唯阿相处。在差异处见平等，也是一种价值，也是一种得施。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第二十一章（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道父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孔德之容，惟道是从。道之为物，惟恍惟惚。</w:t>
      </w: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其极无外，无外而在；其微无内，无内而存。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惚兮恍兮，其中有象；恍兮惚兮，其中有物。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窈兮冥兮，其中有精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其精甚真，其中有信。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自今及古，其名不去，以阅众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父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吾何以知众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父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之状哉？以此。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古以德道，通于无极；今以道德，遍于无量；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现以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善与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服务发展。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1、象。趋势、预期。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为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物。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落地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、实践。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3、精。传承、延续、火种，生生。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4、真。话语权。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 xml:space="preserve">5、父。此处原为甫，有辅、佑、苗、大之意，但用父表根意更佳。 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备注：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1、恍惚惚恍。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预期影响实践，实践影响预期。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2、惚恍窈冥。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从结构的视角观察道和德，有预期，有实践，有火种，有施信。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第二十二章（道圆）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曲则全，枉则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，洼则盈，敝则新，少则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，多则惑。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执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一为天下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木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不自见，故明；不自是，故彰；不自伐，故有功；不自矜，故长。夫唯不争，故天下莫能与之争。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古之所谓“曲则全”者，岂虚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理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哉？诚全而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圆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1、枉。绕道而生。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不自伐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。协作产生价值。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3、理。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达事程全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全之求全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备注：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1、道圆。和则圆。谁是同类，谁是非人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第二十三章（道同）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希言自然。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故飘风不终朝，骤雨不终日。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孰为此者？天地。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天地尚不能久，而况于人乎？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故从事于道者，同于道；德者，同于德；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者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，同于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【建模】同于德者，道亦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之。同于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者，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亦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失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【评论】圣人明道，不辞天地；百姓达理，不绝万物。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注释：</w:t>
      </w:r>
    </w:p>
    <w:p>
      <w:pPr>
        <w:snapToGrid w:val="1"/>
        <w:spacing w:line="276"/>
        <w:ind w:left="0"/>
        <w:jc w:val="both"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希言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。预期。</w:t>
      </w:r>
    </w:p>
    <w:p>
      <w:pPr>
        <w:pBdr/>
        <w:snapToGrid w:val="1"/>
        <w:spacing w:line="276"/>
        <w:ind w:left="0"/>
        <w:jc w:val="both"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2、不辞。不放弃。</w:t>
      </w:r>
    </w:p>
    <w:p>
      <w:pPr>
        <w:pBdr/>
        <w:snapToGrid w:val="1"/>
        <w:spacing w:line="276"/>
        <w:ind w:left="0"/>
        <w:jc w:val="both"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3、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失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。背道而行。</w:t>
      </w:r>
    </w:p>
    <w:p>
      <w:pPr>
        <w:pBdr>
          <w:bottom/>
        </w:pBdr>
        <w:snapToGrid w:val="1"/>
        <w:spacing w:line="276"/>
        <w:ind w:left="0"/>
        <w:jc w:val="both"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、达理。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整理、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治理。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5、不绝。不抛弃。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备注：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1、希言自然。减少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施加。口舌之间，尽在不言中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。语言是生存模型的体现，是怀疑链的开始，希言静待才能不改变预期。。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2、同于施者，道亦失之。同者为内，施者为外。内因内求，外因外索。生诱需害，不考虑别人的需求，施者必失。</w:t>
      </w:r>
    </w:p>
    <w:p>
      <w:pPr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3、不绝万物。内部相讹的根本原因是没办法共生共存。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第二十四章（道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余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者不立，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跨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者不行。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自见者不明，自是者不彰，自伐者无功，自矜者不长。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其在道也，曰余食赘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FF0000"/>
          <w:sz w:val="28"/>
          <w:u w:val="none"/>
          <w:lang/>
        </w:rPr>
        <w:t>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物或恶之，故有道者不处。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爱天乐地，循于天道；通理达情，惠于地道。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备注：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跻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骑，登、蹬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。愿意是有欲望被引诱，就会丧失原有立场。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1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。脱离实际，脱离四象。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3、行。四象。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4、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赘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行。多余。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象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有物混成，先天地生。寂兮寥兮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独立而不改，周行而不殆，可以为天下母。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吾不知其名，强字之曰道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强为之名曰大。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大曰逝，逝曰远，远曰反。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故道大，天大，地大，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亦大。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域中有四大，而人居其一。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人法地，地法天，天法道，道法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中间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1、有物。实体、新实体。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2、天地。二元。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3、远。怨。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4、道法中间。认可天地，支撑中间。自然太宏观，要降一格。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1、域中四大。</w:t>
      </w:r>
      <w:r>
        <w:rPr>
          <w:rFonts w:ascii="方正仿宋_GBK" w:hAnsi="方正仿宋_GBK" w:eastAsia="方正仿宋_GBK" w:cs="方正仿宋_GBK"/>
          <w:color w:val="333333"/>
          <w:sz w:val="28"/>
        </w:rPr>
        <w:t>独立系统，结构视角，道生天地，人育万物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，层层嵌套</w:t>
      </w:r>
      <w:r>
        <w:rPr>
          <w:rFonts w:ascii="方正仿宋_GBK" w:hAnsi="方正仿宋_GBK" w:eastAsia="方正仿宋_GBK" w:cs="方正仿宋_GBK"/>
          <w:color w:val="333333"/>
          <w:sz w:val="28"/>
        </w:rPr>
        <w:t>循环往复。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施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法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德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，失法施。战略缓冲在暗不在明。此为静得。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</w:rPr>
        <w:t>第二十六章（道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</w:rPr>
        <w:t>申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333333"/>
          <w:sz w:val="28"/>
          <w:u w:val="none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为轻根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为躁君。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是以君子终日行不离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虽有荣观，燕处超然。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奈何万乘之主，而以身轻天下？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轻则失根，躁则失君。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是以圣人，擎天爱民，慈心开怀。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天藏地遁，与神同等。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/>
        <w:snapToGrid w:val="1"/>
        <w:spacing w:line="276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1、根。基础，承载者。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2、君。农业、客户。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、资重。一线。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1、善待同事，关心用户，团结对手。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系统动态图：静、轻、重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第二十七章（道善）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善行无迹，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善言无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敌；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善展无放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善敛无收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善量无绳，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善结无解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；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是以圣人常善救人，故无弃人；常善救物，故无弃物。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是谓袭明。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故善人者，不善人之师；不善人者，善人之资。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不贵其师，不爱其资，虽智大迷，是谓要妙。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1、善。善于、善与。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不善为恶。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不贵其师，不爱其资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color w:val="333333"/>
          <w:sz w:val="28"/>
          <w:lang/>
        </w:rPr>
        <w:t>引入师资，实现对劳动生产的组织和创造。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备注：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1、虽智大迷。</w:t>
      </w:r>
      <w:r>
        <w:rPr>
          <w:rFonts w:ascii="方正仿宋_GBK" w:hAnsi="方正仿宋_GBK" w:eastAsia="方正仿宋_GBK" w:cs="方正仿宋_GBK"/>
          <w:color w:val="333333"/>
          <w:sz w:val="28"/>
        </w:rPr>
        <w:t>人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是价值评判的主体</w:t>
      </w:r>
      <w:r>
        <w:rPr>
          <w:rFonts w:ascii="方正仿宋_GBK" w:hAnsi="方正仿宋_GBK" w:eastAsia="方正仿宋_GBK" w:cs="方正仿宋_GBK"/>
          <w:color w:val="333333"/>
          <w:sz w:val="28"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第二十八章（道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逆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知其雄，守其雌，为天下溪。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为天下溪，常德不离，复归于婴儿。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知其白，守其黑，为天下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为天下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，常德不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，复归于无极。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知其荣，守其辱，为天下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为天下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，常德乃足，复归于朴。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朴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为器，圣人用之，则为官长，故大制不割。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【评论】君子之道，是为道光；庶人之道，是为道华。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1、雌。包容、接纳。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、式。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样式、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规范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表率，扶手，士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、施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。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谷。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山谷、稻谷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，古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备注：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朴损则为器。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损的是施加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，谁来填充呢。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第二十九章（道静）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将欲取天下而为之，吾见其不得已。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天下神器，不可为也。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狂者亡之，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者败之，执者失之，持者损之。</w:t>
      </w:r>
    </w:p>
    <w:p>
      <w:pPr>
        <w:pBdr>
          <w:bottom/>
        </w:pBdr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故物或行或随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或嘘或吹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或强或羸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或载或堕。</w:t>
      </w:r>
    </w:p>
    <w:p>
      <w:pPr>
        <w:spacing w:line="276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是以圣人除甚，除奢，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去安，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去泰。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【评论】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君子之道，泰者道立；百姓之道，安者道稳。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pBdr/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1</w:t>
      </w: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、泰。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交泰、善与，万物归。</w:t>
      </w:r>
    </w:p>
    <w:p>
      <w:pPr>
        <w:pBdr>
          <w:bottom/>
        </w:pBdr>
        <w:snapToGrid w:val="1"/>
        <w:spacing w:line="276"/>
        <w:ind w:left="0"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hint="eastAsia" w:ascii="方正仿宋_GBK" w:hAnsi="方正仿宋_GBK" w:eastAsia="方正仿宋_GBK" w:cs="方正仿宋_GBK"/>
          <w:strike w:val="0"/>
          <w:color w:val="ae2e19"/>
          <w:sz w:val="28"/>
        </w:rPr>
        <w:t>2</w:t>
      </w:r>
      <w:r>
        <w:rPr>
          <w:rFonts w:ascii="方正仿宋_GBK" w:hAnsi="方正仿宋_GBK" w:eastAsia="方正仿宋_GBK" w:cs="方正仿宋_GBK"/>
          <w:strike w:val="0"/>
          <w:color w:val="ae2e19"/>
          <w:sz w:val="28"/>
        </w:rPr>
        <w:t>、安者道稳。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心安是归处。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第三十章（道佐）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以道佐人主者，不以兵强天下。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其事好还。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师之所处，荆棘生焉。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大军之后，必有凶年。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山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有果而已，不以取强。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果而勿矜，果而勿伐，果而勿骄，果而勿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果而不得已，果而勿强。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物壮则老，是谓非道，非道早已。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1、山。善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施、实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，阴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  <w:lang/>
        </w:rPr>
        <w:t>事物定然有需求，也会有产出。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2、果。原因，由头，结果。</w:t>
      </w:r>
    </w:p>
    <w:p>
      <w:pPr>
        <w:numPr/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3、山有果。叙事链重构，用于构建正相或负相。只有包容人本，才不分相。</w:t>
      </w:r>
    </w:p>
    <w:p>
      <w:pPr>
        <w:numPr/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、好还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。反噬。</w:t>
      </w:r>
      <w:r>
        <w:rPr>
          <w:rFonts w:ascii="方正仿宋_GBK" w:hAnsi="方正仿宋_GBK" w:eastAsia="方正仿宋_GBK" w:cs="方正仿宋_GBK"/>
          <w:color w:val="333333"/>
          <w:sz w:val="28"/>
        </w:rPr>
        <w:t>每个组织都有团结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和发展</w:t>
      </w:r>
      <w:r>
        <w:rPr>
          <w:rFonts w:ascii="方正仿宋_GBK" w:hAnsi="方正仿宋_GBK" w:eastAsia="方正仿宋_GBK" w:cs="方正仿宋_GBK"/>
          <w:color w:val="333333"/>
          <w:sz w:val="28"/>
        </w:rPr>
        <w:t>的需要，“施加”给了对方形成共识的由头。</w:t>
      </w:r>
    </w:p>
    <w:p>
      <w:pPr>
        <w:numPr/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备注：</w:t>
      </w:r>
    </w:p>
    <w:p>
      <w:pPr>
        <w:numPr/>
        <w:pBdr/>
        <w:snapToGrid w:val="1"/>
        <w:spacing w:before="0" w:after="0" w:line="276"/>
        <w:ind w:left="0"/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1、佐佑体系。结构主义和解构体系，稳定与效率周期。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第三十一章（道佑）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加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兵者，不祥之器，物或恶之，有道者不处。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君子居贵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佐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，用兵则贵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佑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【建模】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不得已而用之，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甜淡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为上，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胜而不美，而美之者，是乐杀人。夫乐杀人，则不可得志于天下矣。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【建模】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吉事尚左，凶事尚右。偏将军居左，上将军居右，言以丧礼处之。</w:t>
      </w:r>
    </w:p>
    <w:p>
      <w:pPr>
        <w:spacing w:line="276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【策略】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杀人之众，以悲哀泣之，战胜以丧礼处之。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【评论】是谓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天德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1、加。赋予，家。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物或恶之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。使命叙事。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3、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佑。同侑。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4、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吉事尚左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。地道视角。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第三十二章（道名）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道常无名。朴虽小，天下莫能臣。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侯王若能守之，万物将自宾。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天地相合，以降甘露，民莫之令而自均。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始制有名，名亦既有，夫亦将知止，知止可以不殆。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【评论】譬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道之在天下，犹川谷之于江海。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朴虽小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朴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贵君轻。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均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。均衡。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、制。制度。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、譬。开辟。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譬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川谷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color w:val="C00000"/>
          <w:sz w:val="28"/>
        </w:rPr>
        <w:t>则师出有名。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第三十三章（长生久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事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知人者智，自知者明。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胜人者有力，自胜者强。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知足者富，强行者有志。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所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者久，死而不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忘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者寿。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施。失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。示。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2、其所。个人禀赋、根。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第三十四章（道大）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大道泛兮，其可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佐佑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万物恃之以生而不辞，功成而不有。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衣养万物而不为主，常无欲，可名于小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万物归焉而不为主，可名为大。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以其终不自为大，故能成其大。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1、佐佑。辅佐护佑，结构解构。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2、小。无欲，善与。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3、大。能佐、能佑、能容。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>
          <w:bottom/>
        </w:pBd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1、不自为大。</w:t>
      </w:r>
      <w:r>
        <w:rPr>
          <w:rFonts w:ascii="方正仿宋_GBK" w:hAnsi="方正仿宋_GBK" w:eastAsia="方正仿宋_GBK" w:cs="方正仿宋_GBK"/>
          <w:color w:val="333333"/>
          <w:sz w:val="28"/>
        </w:rPr>
        <w:t>檄文。无欲名小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，</w:t>
      </w:r>
      <w:r>
        <w:rPr>
          <w:rFonts w:ascii="方正仿宋_GBK" w:hAnsi="方正仿宋_GBK" w:eastAsia="方正仿宋_GBK" w:cs="方正仿宋_GBK"/>
          <w:color w:val="333333"/>
          <w:sz w:val="28"/>
        </w:rPr>
        <w:t>善与名大。把自己做小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，</w:t>
      </w:r>
      <w:r>
        <w:rPr>
          <w:rFonts w:ascii="方正仿宋_GBK" w:hAnsi="方正仿宋_GBK" w:eastAsia="方正仿宋_GBK" w:cs="方正仿宋_GBK"/>
          <w:color w:val="333333"/>
          <w:sz w:val="28"/>
        </w:rPr>
        <w:t>把事情做大。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自大曰毒。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color w:val="0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仁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执大象，天下往。往而不害，安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平泰。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乐与饵，过客止。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道之出口，淡乎其无味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视之不足见，听之不足闻，用之不足既。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是以圣人贵天贵地，尊人尊民，是为道亲。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C00000"/>
          <w:sz w:val="28"/>
        </w:rPr>
      </w:pP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1、象。预期</w:t>
      </w: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、价值、利益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。</w:t>
      </w: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哪个象才是真正的大象呢，是将心比心。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2、安定平泰。四象限状态。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3、乐。需求。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4、与。交往、接触，给予、参与，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需求</w:t>
      </w: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5、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饵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欲望，饵料，成本。要懂得什么是饵。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6、无味。缺少苦辣酸甜，色、音、味。</w:t>
      </w:r>
    </w:p>
    <w:p>
      <w:pPr>
        <w:pStyle w:val="000004"/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第三十六章（道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小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将欲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之，必固张之；将欲弱之，必固强之；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将欲废之，必固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之；将欲取之，必固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以此永盛，是谓微明。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柔弱胜刚强。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鱼不可脱于渊，国之利器不可以示人。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1、与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。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接触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、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结交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，欲、予。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2、兴。现代的、活力的、新潮的。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color w:val="333333"/>
          <w:sz w:val="28"/>
        </w:rPr>
        <w:t>善待趋势，静待趋势。</w:t>
      </w:r>
    </w:p>
    <w:p>
      <w:pPr>
        <w:pStyle w:val="000004"/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第三十七章（道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镇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trike w:val="0"/>
          <w:color w:val="ae2e19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现象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】夫大道者，至公之精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故大德者，致私之华。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建模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道常无为而无不为。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侯王若能守之，万物将自化。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化而欲作，吾将镇之以无名之朴。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镇之以无名之朴，夫将不欲。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不欲以静，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天地将自正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注释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1、夫将不欲。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团队有信仰，一线有力量。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2、镇之以无名之朴。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镇的是欲望，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支撑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的是需求。</w:t>
      </w:r>
    </w:p>
    <w:p>
      <w:pPr>
        <w:pStyle w:val="000004"/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第三十八章（道厚）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行道版：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上德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，是以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有德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；下德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不施得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，是以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无德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上德无为而无以为；下德无为而有以为。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上仁为之而无以为；上义为之而有以为。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上礼为之而莫之应，则攘臂而扔之。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故失道而后德，失德而后仁，失仁而后义，失义而后礼。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夫礼者，忠信之薄，而乱之首。前识者，道之华，而愚之始。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是以大丈夫处其厚，不居其薄，处其实，不居其华。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故去皮趋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实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、仁。相合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，承认各层次实体有生存需求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、义。共生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，承认各层次实体有发展需求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、礼。教养的分界线，相处的基础。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对立面是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无礼、无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义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后期礼逐渐规范为社会秩序和祭祀，算是对德和道的侵蚀。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第三十九章（道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本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昔之得一者：天得一晴，地得一宁；人得一寿，神得一灵。</w:t>
      </w:r>
    </w:p>
    <w:p>
      <w:pPr>
        <w:numPr/>
        <w:snapToGrid w:val="1"/>
        <w:spacing w:line="240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谷得一盈，物得一生；皇得一中，王得一整。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故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贵以贱为本，高以下为基。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皇王自孤，公侯自鄙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此非以贱为本邪？非乎？故至誉无誉。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是故不欲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碌碌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如玉，珞珞如石。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注释：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1、</w:t>
      </w:r>
      <w:r>
        <w:rPr>
          <w:rFonts w:ascii="方正仿宋_GBK" w:hAnsi="方正仿宋_GBK" w:eastAsia="方正仿宋_GBK" w:cs="方正仿宋_GBK"/>
          <w:color w:val="ae2e19"/>
          <w:sz w:val="28"/>
        </w:rPr>
        <w:t>珞珞如石。</w:t>
      </w:r>
      <w:r>
        <w:rPr>
          <w:rFonts w:ascii="方正仿宋_GBK" w:hAnsi="方正仿宋_GBK" w:eastAsia="方正仿宋_GBK" w:cs="方正仿宋_GBK"/>
          <w:color w:val="ae2e19"/>
          <w:sz w:val="28"/>
          <w:lang/>
        </w:rPr>
        <w:t>珞</w:t>
      </w: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，连玉成串</w:t>
      </w:r>
      <w:r>
        <w:rPr>
          <w:rFonts w:ascii="方正仿宋_GBK" w:hAnsi="方正仿宋_GBK" w:eastAsia="方正仿宋_GBK" w:cs="方正仿宋_GBK"/>
          <w:color w:val="333333"/>
          <w:sz w:val="28"/>
        </w:rPr>
        <w:t>，拧成一股绳。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去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反者道之动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弱者道之用。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天下万物生于有，有生于无。</w:t>
      </w: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无为道初，有为道始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天栽地培，是为道晋。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sz w:val="28"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注释：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1、反者。逆行者，逆欲而行。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2、弱者。背贵处贱。相对强者，各层次弱者有更强的变革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第四十一章（道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异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上士闻道，勤而行之；中士闻道，若存若亡；下士闻道，大笑之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不笑不足以为道。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故建言有之：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明道若昧，进道若退，夷道若颣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上德若谷，建德若偷，广德若不足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大方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无隅，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大器晚成，大音希声。大象无形，道隐无名。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夫唯道，善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代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且成。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、勤而行之。实践</w:t>
      </w:r>
    </w:p>
    <w:p>
      <w:pPr>
        <w:numP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2、亡。消散、没有。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3、笑。价值评判。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也是道。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4、大。大能容地，小能容人。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5、广德若不足。做人做产品要克制，留出余地给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合作伙伴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numPr/>
        <w:pBdr/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6、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代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代理。</w:t>
      </w:r>
    </w:p>
    <w:p>
      <w:pPr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1、不笑不足以为道。无论是实践还是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价值评价，有无皆为道。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第四十二章（道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华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化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一，一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化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二，二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化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三，三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化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万物负阴而抱阳，冲气以为和。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人之所恶，唯孤、寡、不谷，而王公以为称。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故物或损之而益，或益之而损。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人之所教，我亦教之：“强梁者不得其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”，吾将以为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学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父。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1、生。自生。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、一。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象，始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。一元，如人是人。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、二。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相。二元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天地、阴阳，短长，高低、贵贱。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4、三。三元生态。天地人。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、负阴。逆欲，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少有人走的路。厌恶。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6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、抱阳。顺欲。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7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、冲。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中、盅。服务、承载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。得施，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趋势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8、梁。良。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9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、不得其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顺欲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，逆欲行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改革叙事。死，失。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第四十三章（道盛）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【现象】天下至极，败于至微；侵之无备，袭之无兆。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天下之至柔，驰骋于至坚。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无有入无间，吾是以知无为之有益。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不言之教，无为之益，天下希及之。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【评论】是以圣人，贵极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尊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微。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1、微。水滴、火种。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尊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。尊和擎均有托举之意。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无有入无间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。坚的形，激发了水的势，成就了水流的能。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不言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实践，行动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。</w:t>
      </w:r>
    </w:p>
    <w:p>
      <w:pPr>
        <w:pStyle w:val="000004"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第四十四章（道止）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名与身孰亲？身与货孰多？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得与亡孰病？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甚爱必大费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多藏必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亡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故知足不辱，知止不殆，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方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长久。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1、名。身份、名望，价值观。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2、身。身份，身体。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、甚爱。过分追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逐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、多藏。否认他人的生存需求。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5、亡。丢失、失去。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6、方。可以长久。有根有君。二元四象。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备注</w:t>
      </w:r>
      <w:r>
        <w:rPr>
          <w:rFonts w:ascii="方正仿宋_GBK" w:hAnsi="方正仿宋_GBK" w:eastAsia="方正仿宋_GBK" w:cs="方正仿宋_GBK"/>
          <w:color w:val="C00000"/>
          <w:sz w:val="28"/>
        </w:rPr>
        <w:t>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多藏必厚亡。</w:t>
      </w:r>
      <w:r>
        <w:rPr>
          <w:rFonts w:ascii="方正仿宋_GBK" w:hAnsi="方正仿宋_GBK" w:eastAsia="方正仿宋_GBK" w:cs="方正仿宋_GBK"/>
          <w:color w:val="333333"/>
          <w:sz w:val="28"/>
        </w:rPr>
        <w:t>懂得让利，懂得团结。善与，方可长久。这个地方是古老的藏体系。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共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大成若缺，其用不弊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大盈若冲，其用不穷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大直若曲，其用不折；大论若诘，其用不诈。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躁胜寒，静胜热。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静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为天下正。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1、冲。预期，服务。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  <w:lang/>
        </w:rPr>
        <w:t>2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、大成若缺。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正善与。</w:t>
      </w:r>
    </w:p>
    <w:p>
      <w:pPr>
        <w:numPr/>
        <w:pBdr>
          <w:bottom/>
        </w:pBdr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晴静。</w:t>
      </w:r>
      <w:r>
        <w:rPr>
          <w:rFonts w:hint="eastAsia"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天晴地容是为正。</w:t>
      </w:r>
    </w:p>
    <w:p>
      <w:pPr>
        <w:pStyle w:val="000004"/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kern w:val="2"/>
          <w:sz w:val="28"/>
          <w:szCs w:val="24"/>
          <w:u w:val="none"/>
          <w:shd w:val="clear" w:color="auto" w:fill="FFFFFF"/>
          <w:lang w:val="en-US" w:eastAsia="zh-CN" w:bidi="ar-SA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第四十六章（道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并1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【现象】天下有德，万民以勤；天下失德，万民以乱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天下有道，走马以粪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天下无道，戎马生于郊。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罪莫大于甚欲，祸莫大于不知足。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故知足之足，常足矣。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1、粪。施肥，生产。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郊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。战场，祭祀。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3、足。满足、安定。没有郊哪有道，没有道哪有郊。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第四十七章（道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鉴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不出户，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知天下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不窥牖，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见天道。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其出弥远，其知弥少。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是以圣人不行而知，不见而名，不为而成。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1、遍知天下。多维二元，关键矛盾。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牖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。侧窗，有、有为。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、预。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预见。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、名。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名称、名义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第四十八章（道损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1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为学日益，为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日损。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损之又损，以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至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于无为。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无为而无不为。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取天下常以无事，及其有事，不足以取天下。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1、至。致，到。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、益。合道。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、损之又损。把机会留给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用户、供货商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1、无为以取天下，有为以利天下。言为心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静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，身为力行。劳心者制人，劳身者事人。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第四十九章（道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任1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圣人无常心，以百姓心为心。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善者善之，不善者亦善之，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信者信之，不信者亦信之，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信。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圣人在天下，为天下浑其心。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百姓皆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其耳目，圣人皆孩之。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1、无常心。不固执己见，以需求为供给。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2、孩。关爱。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1、以善得善，以信得信，以心得心，以供给得供给。奖惩的频率是信的根本。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第五十章（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失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地）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出生入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失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生之徒，十有三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死之徒，十有三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人之生，动之于死地，亦有三。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【总结】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夫何故？以其生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之厚。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盖闻善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生者，陆行不遇兕虎，入军不被甲兵。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兕无所投其角，虎无所用其爪，兵无所容其刃。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【总结】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夫何故？以其无死地。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ascii="方正仿宋_GBK" w:hAnsi="方正仿宋_GBK" w:eastAsia="方正仿宋_GBK" w:cs="方正仿宋_GBK"/>
          <w:color w:val="333333"/>
          <w:sz w:val="28"/>
        </w:rPr>
        <w:t>1、摄生。诱导感化，施慈利行。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sz w:val="28"/>
        </w:rPr>
        <w:t>2、生生之厚。生生</w:t>
      </w:r>
      <w:r>
        <w:rPr>
          <w:rFonts w:hint="eastAsia" w:ascii="方正仿宋_GBK" w:hAnsi="方正仿宋_GBK" w:eastAsia="方正仿宋_GBK" w:cs="方正仿宋_GBK"/>
          <w:color w:val="333333"/>
          <w:sz w:val="28"/>
        </w:rPr>
        <w:t>则</w:t>
      </w:r>
      <w:r>
        <w:rPr>
          <w:rFonts w:ascii="方正仿宋_GBK" w:hAnsi="方正仿宋_GBK" w:eastAsia="方正仿宋_GBK" w:cs="方正仿宋_GBK"/>
          <w:color w:val="333333"/>
          <w:sz w:val="28"/>
        </w:rPr>
        <w:t>无死地。强梁者不得其死。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第五十一章（道得）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numPr/>
        <w:pBdr>
          <w:bottom/>
        </w:pBdr>
        <w:snapToGrid w:val="1"/>
        <w:spacing w:line="240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道生之，德畜之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形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象革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是以万物莫不尊道而贵德。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道之尊，德之贵，夫莫之命而常自然。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故生之育之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长之畜之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亭之毒之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养之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生而不有，为而不恃，长而不宰，是谓玄德。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1、物。客观存在的一切事物。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</w:t>
      </w:r>
      <w:r>
        <w:rPr>
          <w:rFonts w:ascii="方正仿宋_GBK" w:hAnsi="方正仿宋_GBK" w:eastAsia="方正仿宋_GBK" w:cs="方正仿宋_GBK"/>
          <w:color w:val="C00000"/>
          <w:sz w:val="28"/>
        </w:rPr>
        <w:t>、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形</w:t>
      </w:r>
      <w:r>
        <w:rPr>
          <w:rFonts w:ascii="方正仿宋_GBK" w:hAnsi="方正仿宋_GBK" w:eastAsia="方正仿宋_GBK" w:cs="方正仿宋_GBK"/>
          <w:color w:val="C00000"/>
          <w:sz w:val="28"/>
        </w:rPr>
        <w:t>。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形成，行进，五行。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象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t>。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新的大象。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4、亭。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停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。停止。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5、毒。独。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6、养。羊。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7、复。归复，纠正。</w:t>
      </w:r>
    </w:p>
    <w:p>
      <w:pPr>
        <w:numP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8、恃。依赖。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说明：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1、支持、鞭策、压制、反制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shd w:val="clear" w:color="auto" w:fill="auto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auto"/>
        </w:rPr>
        <w:t>第五十二章（道常）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天下有始，以为天下母。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既得其母，以知其子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既知其子，复守其母，没身不殆。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塞其兑，闭其门，终身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勤。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开其兑，济其事，终身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救。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见小曰明，守柔曰强。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【建模】开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其光，复归其明，无遗身殃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pacing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通阴达阳，知实明虚，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是为袭常。</w:t>
      </w:r>
    </w:p>
    <w:p>
      <w:pPr>
        <w:spacing w:line="276"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不殆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。无佑有，有佐无。</w:t>
      </w:r>
    </w:p>
    <w:p>
      <w:pPr>
        <w:spacing w:line="276"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开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。容、公、和。开光得常。</w:t>
      </w:r>
    </w:p>
    <w:p>
      <w:pPr>
        <w:spacing w:line="276"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3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、虚。需求。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第五十三章（道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夸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使我介然有知，行于大道，唯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施是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畏。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大道甚夷，而人好径。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朝甚除，田甚芜，仓甚虚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服文采，带利剑，厌饮食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财货有余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是谓盗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夸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非道也哉！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1、除。整洁。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、虚。同需。</w:t>
      </w:r>
    </w:p>
    <w:p>
      <w:pPr>
        <w:numPr/>
        <w:pBdr/>
        <w:snapToGrid w:val="1"/>
        <w:spacing w:before="0" w:after="0" w:line="276"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3、径。预期。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财货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有余</w:t>
      </w:r>
      <w:r>
        <w:rPr>
          <w:rFonts w:ascii="方正仿宋_GBK" w:hAnsi="方正仿宋_GBK" w:eastAsia="方正仿宋_GBK" w:cs="方正仿宋_GBK"/>
          <w:color w:val="C00000"/>
          <w:sz w:val="28"/>
        </w:rPr>
        <w:t>。</w:t>
      </w:r>
      <w:r>
        <w:rPr>
          <w:rFonts w:ascii="方正仿宋_GBK" w:hAnsi="方正仿宋_GBK" w:eastAsia="方正仿宋_GBK" w:cs="方正仿宋_GBK"/>
          <w:color w:val="333333"/>
          <w:sz w:val="28"/>
        </w:rPr>
        <w:t>组织和生产互为需求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，价值与商品互为标的。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第五十四章（道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修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善建者不拔，善抱者不脱，子孙以祭祀不辍。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修之于身，其德乃真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修之于家，其德乃余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修之于乡，其德乃长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修之于邦，其德乃丰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修之于天下，其德乃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普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修之于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，其德乃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【策略】故以身观身，以身观家。以乡观乡，以乡观国。以地观天，以道观德，以德注世，天下善哉。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吾何以知天下然哉？以此。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拔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。拔除，批判、消灭。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、辍。停止。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1、以身观身，以身观家。</w:t>
      </w: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将心比心，将身比身。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务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抱道之宽，同于玄母；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含德之厚，比于赤子。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蜂虿虺蛇不螫，猛兽不据，攫鸟不搏。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骨弱筋柔而握固。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未知牝牡之合而朘作，精之至也。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终日号而不嗄，和之至也。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0"/>
          <w:i w:val="0"/>
          <w:strike w:val="0"/>
          <w:color w:val="000000"/>
          <w:sz w:val="28"/>
          <w:u w:val="none"/>
        </w:rPr>
        <w:t>和曰常，知常曰明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益生曰祥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心使气曰强。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物壮则老，谓之不道，不道早已。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赤子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。孩童。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、号而不嗄。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定义而不定性，公道自在人心。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3、未知牝牡之合而朘作。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传承而不自生。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和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。结构方式。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第五十六章（道贵）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【现象】智者不言，言者不智。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塞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其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兑，闭其门，挫其锐，解其纷，和光同尘。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是谓玄同。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故不可得而亲，不可得而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不可得而利，不可得而害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不可得而贵，不可得而贱。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故为天下贵。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1、智。价值评判。分亲疏，施利害，善贵贱。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2、不可得。欲得。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第五十七章（道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风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以正治国，以奇用兵，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以法利地，以象取天，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以无事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聚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吾何以知其然哉？以此：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天下多忌讳，而民弥贫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人多利器，家国滋昏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人多伎巧，奇物滋起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法令滋彰，盗贼多有。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故圣人云：“我无为，而民自化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我好静，而民自正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我无事，而民自富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我无欲，而民自朴。”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1、正。统筹主要矛盾和次要矛盾。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2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、法令。价值评判标准。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民自朴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。使民归普。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1、一线是发展的主体，正善与。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第五十八章（道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顺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其政闷闷，其民淳淳；其政察察，其民缺缺。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祸兮福之所倚，福兮祸之所伏。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孰知其极？其无正也。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正复为奇，善复为妖。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人之迷，其日固久。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是以圣人方而不割，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敛而不刺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，光而不耀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亮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而不肆。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1、正守祸福，以御外敌。</w:t>
      </w:r>
    </w:p>
    <w:p>
      <w:pPr>
        <w:pStyle w:val="000004"/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第五十九章（道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啬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治人事天，莫若啬。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夫唯啬，是谓早服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早服谓之重积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得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重积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则无不克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无不克则莫知其极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莫知其极，可以有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果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果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之母，可以长久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是谓深根固柢，长生久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之道。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1、果。果实、种子，因果，国。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2、事。下有根，上有君。</w:t>
      </w:r>
    </w:p>
    <w:p>
      <w:pP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3、啬。春花秋实。种之养之。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4、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。基础、环境，合作伙伴。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1、早积得，重培养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。根深道久。</w:t>
      </w:r>
    </w:p>
    <w:p>
      <w:pPr>
        <w:pStyle w:val="000004"/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第六十章（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居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治大国，若烹小鲜。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以道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莅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其鬼不神。非其鬼不神，其神不伤人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非其神不伤人，圣人亦不伤人。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夫两不相伤，故德交归焉。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1、莅。到，立，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利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，整理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、理顺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ae2e19"/>
          <w:sz w:val="28"/>
          <w:lang/>
        </w:rPr>
      </w:pPr>
      <w:r>
        <w:rPr>
          <w:rFonts w:ascii="方正仿宋_GBK" w:hAnsi="方正仿宋_GBK" w:eastAsia="方正仿宋_GBK" w:cs="方正仿宋_GBK"/>
          <w:color w:val="ae2e19"/>
          <w:sz w:val="28"/>
        </w:rPr>
        <w:t>1</w:t>
      </w: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、</w:t>
      </w:r>
      <w:r>
        <w:rPr>
          <w:rFonts w:ascii="方正仿宋_GBK" w:hAnsi="方正仿宋_GBK" w:eastAsia="方正仿宋_GBK" w:cs="方正仿宋_GBK"/>
          <w:color w:val="ae2e19"/>
          <w:sz w:val="28"/>
        </w:rPr>
        <w:t>承认存量，</w:t>
      </w: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支持</w:t>
      </w:r>
      <w:r>
        <w:rPr>
          <w:rFonts w:ascii="方正仿宋_GBK" w:hAnsi="方正仿宋_GBK" w:eastAsia="方正仿宋_GBK" w:cs="方正仿宋_GBK"/>
          <w:color w:val="ae2e19"/>
          <w:sz w:val="28"/>
        </w:rPr>
        <w:t>增量</w:t>
      </w:r>
      <w:r>
        <w:rPr>
          <w:rFonts w:hint="eastAsia" w:ascii="方正仿宋_GBK" w:hAnsi="方正仿宋_GBK" w:eastAsia="方正仿宋_GBK" w:cs="方正仿宋_GBK"/>
          <w:color w:val="ae2e19"/>
          <w:sz w:val="28"/>
          <w:lang/>
        </w:rPr>
        <w:t>，服务无量。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第六十一章（道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pacing w:val="0"/>
          <w:sz w:val="28"/>
          <w:u w:val="none"/>
          <w:shd w:val="clear" w:color="auto" w:fill="FFFFFF"/>
        </w:rPr>
        <w:t>容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大国者下流，天下之交牝，牝常以静胜牡，以静为下。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故大国以下小国，则取小国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小国以下大国，则取大国。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故或下以取，或下而取。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大国不过欲兼畜人，小国不过欲入事人。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夫两者各得其所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欲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大者宜为下。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大者宜为下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。产业、服务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、供给、基础设施。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转化漏斗的高度。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2、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t>下</w:t>
      </w:r>
      <w:r>
        <w:rPr>
          <w:rFonts w:ascii="方正仿宋_GBK" w:hAnsi="方正仿宋_GBK" w:eastAsia="方正仿宋_GBK" w:cs="方正仿宋_GBK"/>
          <w:color w:val="C00000"/>
          <w:sz w:val="28"/>
        </w:rPr>
        <w:t>。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承认对方需求。</w:t>
      </w:r>
      <w:r>
        <w:rPr>
          <w:rFonts w:ascii="方正仿宋_GBK" w:hAnsi="方正仿宋_GBK" w:eastAsia="方正仿宋_GBK" w:cs="方正仿宋_GBK"/>
          <w:color w:val="C00000"/>
          <w:sz w:val="28"/>
        </w:rPr>
        <w:t>善者为之下。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3、畜。聚集。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1、供给需求，承载需求。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第六十二章（道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为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道者万物之奥。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善人之宝，不善人之所保。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美言可以市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尊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行可以加人。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人之不善，何弃之有？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故立天子，置三公，虽有拱璧以先驷马，不如坐进此道。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古之所以贵此道者何？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不曰：求以得，有罪以免？故为天下贵。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  <w:lang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1、善人之宝。</w:t>
      </w:r>
      <w:r>
        <w:rPr>
          <w:rFonts w:ascii="方正仿宋_GBK" w:hAnsi="方正仿宋_GBK" w:eastAsia="方正仿宋_GBK" w:cs="方正仿宋_GBK"/>
          <w:color w:val="333333"/>
          <w:sz w:val="28"/>
        </w:rPr>
        <w:t>无为的</w:t>
      </w:r>
      <w:r>
        <w:rPr>
          <w:rFonts w:ascii="方正仿宋_GBK" w:hAnsi="方正仿宋_GBK" w:eastAsia="方正仿宋_GBK" w:cs="方正仿宋_GBK"/>
          <w:color w:val="333333"/>
          <w:sz w:val="28"/>
          <w:lang/>
        </w:rPr>
        <w:t>宝器，有为的保障。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  <w:lang/>
        </w:rPr>
        <w:t>2、美言可以市</w:t>
      </w:r>
      <w:r>
        <w:rPr>
          <w:rFonts w:ascii="方正仿宋_GBK" w:hAnsi="方正仿宋_GBK" w:eastAsia="方正仿宋_GBK" w:cs="方正仿宋_GBK"/>
          <w:color w:val="C00000"/>
          <w:sz w:val="28"/>
        </w:rPr>
        <w:t>。</w:t>
      </w:r>
      <w:r>
        <w:rPr>
          <w:rFonts w:ascii="方正仿宋_GBK" w:hAnsi="方正仿宋_GBK" w:eastAsia="方正仿宋_GBK" w:cs="方正仿宋_GBK"/>
          <w:color w:val="333333"/>
          <w:sz w:val="28"/>
        </w:rPr>
        <w:t>合道的</w:t>
      </w:r>
      <w:r>
        <w:rPr>
          <w:rFonts w:hint="eastAsia" w:ascii="方正仿宋_GBK" w:hAnsi="方正仿宋_GBK" w:eastAsia="方正仿宋_GBK" w:cs="方正仿宋_GBK"/>
          <w:color w:val="333333"/>
          <w:sz w:val="28"/>
        </w:rPr>
        <w:t>言行</w:t>
      </w:r>
      <w:r>
        <w:rPr>
          <w:rFonts w:ascii="方正仿宋_GBK" w:hAnsi="方正仿宋_GBK" w:eastAsia="方正仿宋_GBK" w:cs="方正仿宋_GBK"/>
          <w:color w:val="333333"/>
          <w:sz w:val="28"/>
        </w:rPr>
        <w:t>可以</w:t>
      </w:r>
      <w:r>
        <w:rPr>
          <w:rFonts w:hint="eastAsia" w:ascii="方正仿宋_GBK" w:hAnsi="方正仿宋_GBK" w:eastAsia="方正仿宋_GBK" w:cs="方正仿宋_GBK"/>
          <w:color w:val="333333"/>
          <w:sz w:val="28"/>
        </w:rPr>
        <w:t>赢得共识，促进团结。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3、求以得，有罪以免。</w:t>
      </w:r>
      <w:r>
        <w:rPr>
          <w:rFonts w:ascii="方正仿宋_GBK" w:hAnsi="方正仿宋_GBK" w:eastAsia="方正仿宋_GBK" w:cs="方正仿宋_GBK"/>
          <w:color w:val="333333"/>
          <w:sz w:val="28"/>
        </w:rPr>
        <w:t>响应呼声，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认可需求</w:t>
      </w:r>
      <w:r>
        <w:rPr>
          <w:rFonts w:ascii="方正仿宋_GBK" w:hAnsi="方正仿宋_GBK" w:eastAsia="方正仿宋_GBK" w:cs="方正仿宋_GBK"/>
          <w:color w:val="333333"/>
          <w:sz w:val="28"/>
        </w:rPr>
        <w:t>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第六十三章（道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恩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  <w:lang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为无为，事无事，味无味。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大小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多少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，报怨以德。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图难于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易，为大于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细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天下难事，必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于易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天下大事，必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于细。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是以圣人终不为大，故能成其大。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夫多易必多难，轻诺必寡信。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是以圣人犹难之，故终无难矣。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1、易。变。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2、统。统领，系统。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统的本质是价值判断：稳定周期判断其凝聚力，效率周期判断其战斗力。统的不只有广度还要有深度。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3、细。小。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1、慎易以避难，</w:t>
      </w:r>
      <w:r>
        <w:rPr>
          <w:rFonts w:ascii="方正仿宋_GBK" w:hAnsi="方正仿宋_GBK" w:eastAsia="方正仿宋_GBK" w:cs="方正仿宋_GBK"/>
          <w:b w:val="0"/>
          <w:color w:val="C00000"/>
          <w:sz w:val="28"/>
        </w:rPr>
        <w:t>擎</w:t>
      </w:r>
      <w:r>
        <w:rPr>
          <w:rFonts w:ascii="方正仿宋_GBK" w:hAnsi="方正仿宋_GBK" w:eastAsia="方正仿宋_GBK" w:cs="方正仿宋_GBK"/>
          <w:color w:val="C00000"/>
          <w:sz w:val="28"/>
        </w:rPr>
        <w:t>细以远大。</w:t>
      </w:r>
    </w:p>
    <w:p>
      <w:pPr>
        <w:pStyle w:val="000004"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第六十四章（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道渊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其安易持，其未兆易谋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其脆易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破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，其微易散。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为之于未有，治之于未乱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C00000"/>
          <w:sz w:val="28"/>
        </w:rPr>
      </w:pP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法之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于</w:t>
      </w: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未作，理之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于</w:t>
      </w:r>
      <w:r>
        <w:rPr>
          <w:rFonts w:ascii="方正仿宋_GBK" w:hAnsi="方正仿宋_GBK" w:eastAsia="方正仿宋_GBK" w:cs="方正仿宋_GBK"/>
          <w:strike w:val="0"/>
          <w:color w:val="C00000"/>
          <w:sz w:val="28"/>
        </w:rPr>
        <w:t>未成。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合抱之木，生于毫末；九层之台，起于累土；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FF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千里之行，始于足下。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万海之航，终于手上。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【现象】妄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为者败，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执者失。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是以圣人无为，故无败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无执，故无失。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民之从事，常于几成而败之。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慎终如始，则无败事。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是以圣人欲不欲，不贵难得之货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学不学，复众人之所过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以辅万物之自然，而不敢为。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1、为之于未有。无为。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2、理。里。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无执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。认同需求，用无代替执。直，箭矢。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4、失。施加。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欲不欲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。我不入地与，谁入地与。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1、不忘初心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，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t>慎终如始。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存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古之善为道者，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道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理人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  <w:r>
        <w:rPr>
          <w:rFonts w:ascii="方正仿宋_GBK" w:hAnsi="方正仿宋_GBK" w:eastAsia="方正仿宋_GBK" w:cs="方正仿宋_GBK"/>
          <w:i w:val="0"/>
          <w:strike w:val="1"/>
          <w:color w:val="000000"/>
          <w:sz w:val="28"/>
          <w:u w:val="none"/>
        </w:rPr>
        <w:t>非以明民，将以愚之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民之难治，以其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多。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故以智治国，国之贼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不以智治国，国之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复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知此两者亦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楷式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常知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楷式，是谓玄德。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玄德深矣，远矣，与物反矣，然后乃至大顺。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圣人有道，以民为天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以物为地，是谓玄道。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君子有德，以慈恩人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以悲惠物，是谓玄名。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注释：</w:t>
      </w:r>
    </w:p>
    <w:p>
      <w:pPr>
        <w:numPr/>
        <w:pBdr>
          <w:bottom/>
        </w:pBdr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、智。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自。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分亲疏，施利害，善贵贱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，判愚蠢。</w:t>
      </w:r>
    </w:p>
    <w:p>
      <w:pPr>
        <w:numPr/>
        <w:pBdr>
          <w:bottom/>
        </w:pBdr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sz w:val="28"/>
        </w:rPr>
        <w:t>2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、复。复归。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3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、将以愚之。摒弃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亲疏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，合道而行。如，游戏开发。创新玩法只能提高转化，精准的数值策略才是7日留存的关键。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4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、复。归，复得。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5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、楷式。楷模。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第六十六章（道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王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江海之所以能为百谷王者，以其善下之，故能为百谷王。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是以圣人欲上民，必以言下之；欲先民，必以身后之。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是以圣人处上而民不重，处前而民不害。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是以天下乐推而不厌。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以其不争，故天下莫能与之争。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1、王。包容四象乃王。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1、善与。保持先进，为无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、</w:t>
      </w:r>
      <w:r>
        <w:rPr>
          <w:rFonts w:ascii="方正仿宋_GBK" w:hAnsi="方正仿宋_GBK" w:eastAsia="方正仿宋_GBK" w:cs="方正仿宋_GBK"/>
          <w:color w:val="C00000"/>
          <w:sz w:val="28"/>
        </w:rPr>
        <w:t>为谷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、为古。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第六十七章（道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宝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天下皆谓我道大，似不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夫唯不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，故能大。若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，久矣其细也！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我有三宝，持而保之：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一曰慈，二曰俭，三曰不敢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慈故能勇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俭故能广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不敢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，故能成器长。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今舍慈且勇，舍俭且广，舍后且先，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失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矣！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夫慈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以陈则正，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以战则胜，以守则固。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天将救之，以慈卫之。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spacing w:line="276"/>
        <w:ind/>
        <w:rPr>
          <w:rFonts w:ascii="方正仿宋_GBK" w:hAnsi="方正仿宋_GBK" w:eastAsia="方正仿宋_GBK" w:cs="方正仿宋_GBK"/>
          <w:sz w:val="28"/>
          <w:lang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小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。世人常用恩威，久矣其细也。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大方能容。肖、像都只能解为这个意思。</w:t>
      </w:r>
    </w:p>
    <w:p>
      <w:pPr>
        <w:numPr/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2、捡。抱一。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3、先。争。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1、三宝的本质是：不自，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守</w:t>
      </w:r>
      <w:r>
        <w:rPr>
          <w:rFonts w:ascii="方正仿宋_GBK" w:hAnsi="方正仿宋_GBK" w:eastAsia="方正仿宋_GBK" w:cs="方正仿宋_GBK"/>
          <w:color w:val="C00000"/>
          <w:sz w:val="28"/>
        </w:rPr>
        <w:t>敛，善与。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第六十八章（道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配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善为士者不武；善战者不怒； 善胜敌者不与；善用人者为之下。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是谓不争之德，是谓用人之力，是谓配天。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【评论】启人之慧，是谓得天。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古之极也。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是以圣人，藏武息怒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以待而胜，是为道统。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1、士。同施。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hint="eastAsia" w:ascii="方正仿宋_GBK" w:hAnsi="方正仿宋_GBK" w:eastAsia="方正仿宋_GBK" w:cs="方正仿宋_GBK"/>
          <w:strike w:val="0"/>
          <w:color w:val="333333"/>
          <w:sz w:val="28"/>
          <w:lang/>
        </w:rPr>
        <w:t>2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、以待而胜。充分利用敌人各层次的生存和发展需求，从时间维度待己之可胜。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1、统的终极形态是平衡得施，让四象各得其所。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第六十九章（道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并2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用兵有言：“吾不敢为主，而为客；不敢进寸，而退尺。”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是谓行无行，攘无臂，扔无敌，执无兵。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祸莫大于轻敌，轻敌几丧吾宝。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策略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故抗兵相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峙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，哀者胜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；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抗兵相利，神者胜。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</w:pP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1、不敢为主。待敌先动。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333333"/>
          <w:sz w:val="28"/>
        </w:rPr>
      </w:pPr>
      <w:r>
        <w:rPr>
          <w:rFonts w:ascii="方正仿宋_GBK" w:hAnsi="方正仿宋_GBK" w:eastAsia="方正仿宋_GBK" w:cs="方正仿宋_GBK"/>
          <w:strike w:val="0"/>
          <w:color w:val="333333"/>
          <w:sz w:val="28"/>
          <w:lang/>
        </w:rPr>
        <w:t>2、行无。集</w:t>
      </w:r>
      <w:r>
        <w:rPr>
          <w:rFonts w:ascii="方正仿宋_GBK" w:hAnsi="方正仿宋_GBK" w:eastAsia="方正仿宋_GBK" w:cs="方正仿宋_GBK"/>
          <w:strike w:val="0"/>
          <w:color w:val="333333"/>
          <w:sz w:val="28"/>
        </w:rPr>
        <w:t>中优势，敌驻我扰，瓦解斗志，星火燎原。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第七十章（道知）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吾言甚易知，甚易行。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天下莫能知，莫能行。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言有宗，事有君。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夫唯无知，是以不我知。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知我者希，则我者贵。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 xml:space="preserve">是以圣人被褐而怀玉。   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注释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：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1、宗。宗旨。</w:t>
      </w:r>
    </w:p>
    <w:p>
      <w:pPr>
        <w:numPr/>
        <w:pBdr/>
        <w:spacing w:line="276"/>
        <w:ind/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2、君。古有权杖、权力的意思，形意上可以用“军”替代。作为君子用时多为敬称。</w:t>
      </w:r>
    </w:p>
    <w:p>
      <w:pPr>
        <w:numPr/>
        <w:pBdr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color w:val="000000"/>
          <w:kern w:val="2"/>
          <w:sz w:val="28"/>
          <w:szCs w:val="24"/>
          <w:u w:val="none"/>
          <w:lang w:val="en-US" w:eastAsia="zh-CN" w:bidi="ar-SA"/>
        </w:rPr>
        <w:t>3、不我知。言不自</w:t>
      </w:r>
      <w:r>
        <w:rPr>
          <w:rFonts w:ascii="方正仿宋_GBK" w:hAnsi="方正仿宋_GBK" w:eastAsia="方正仿宋_GBK" w:cs="方正仿宋_GBK"/>
          <w:i w:val="0"/>
          <w:strike w:val="0"/>
          <w:color w:val="333333"/>
          <w:sz w:val="28"/>
          <w:u w:val="none"/>
        </w:rPr>
        <w:t>，事不自，不自知。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第七十一章（道病）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知不知，尚矣；不知知，病也。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圣人不病，以其病病。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夫唯病病，是以不病。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1、病治相生。前者通过知识提高了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劳动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效率，发明了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等价物，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后者通过劳动发明了商品，并创造了价值评价标准。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第七十二章（道威）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民不畏威，则大威至。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无狎其所居，无厌其所生。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夫唯不厌，是以不厌。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是以圣人自知不自见，自爱不自贵。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故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去皮趋实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1、民不畏威。</w:t>
      </w:r>
      <w:r>
        <w:rPr>
          <w:rFonts w:ascii="方正仿宋_GBK" w:hAnsi="方正仿宋_GBK" w:eastAsia="方正仿宋_GBK" w:cs="方正仿宋_GBK"/>
          <w:color w:val="333333"/>
          <w:sz w:val="28"/>
        </w:rPr>
        <w:t>人心至则大威至。最大的威</w:t>
      </w:r>
      <w:r>
        <w:rPr>
          <w:rFonts w:hint="eastAsia" w:ascii="方正仿宋_GBK" w:hAnsi="方正仿宋_GBK" w:eastAsia="方正仿宋_GBK" w:cs="方正仿宋_GBK"/>
          <w:color w:val="333333"/>
          <w:sz w:val="28"/>
          <w:lang/>
        </w:rPr>
        <w:t>是得，而非</w:t>
      </w:r>
      <w:r>
        <w:rPr>
          <w:rFonts w:ascii="方正仿宋_GBK" w:hAnsi="方正仿宋_GBK" w:eastAsia="方正仿宋_GBK" w:cs="方正仿宋_GBK"/>
          <w:color w:val="333333"/>
          <w:sz w:val="28"/>
        </w:rPr>
        <w:t>施。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2、无狎其所居。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不评判存在价值，承认对方</w:t>
      </w:r>
      <w:r>
        <w:rPr>
          <w:rFonts w:hint="eastAsia"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生存和发展需求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</w:t>
      </w:r>
      <w:r>
        <w:rPr>
          <w:rFonts w:hint="eastAsia" w:ascii="方正仿宋_GBK" w:hAnsi="方正仿宋_GBK" w:eastAsia="方正仿宋_GBK" w:cs="方正仿宋_GBK"/>
          <w:color w:val="C00000"/>
          <w:sz w:val="28"/>
        </w:rPr>
        <w:t>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lang w:val="en-US" w:eastAsia="zh-CN" w:bidi="ar-SA"/>
        </w:rPr>
        <w:t>1、除非专业人士，否则，没人有权力定义别人是病态的、不可救药的、妖魔化的。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无厌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不畏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归宿感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的核心来源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第七十三章（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任2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勇于敢则杀，勇于不敢则活。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此两者，或利或害。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天之所恶，孰知其故？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是以圣人犹难之。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天之道，不争而善胜，不言而善应，不取而自至，不召而自来。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禅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然而善谋，秀哉而善计。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天网恢恢，疏而不失。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万事有宗，万物有根，谋利计活，是为道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慈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numP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1、禅。 同默。祭祀怀古时思索的样子。即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，从哪里来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，到哪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里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去。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2、勇于敢则杀。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天之道，均值回归。</w:t>
      </w:r>
    </w:p>
    <w:p>
      <w:pPr>
        <w:pStyle w:val="000004"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第七十四章（道备）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民不畏死，奈何以杀惧之？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若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使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常畏死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，则为奇者，吾将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执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而杀之，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孰敢？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常有司杀者杀。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夫代司杀者杀，是谓代大匠斫。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夫代大匠斫者，希有不伤其手。</w:t>
      </w:r>
    </w:p>
    <w:p>
      <w:pPr>
        <w:numPr/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治而不刹，是以道备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</w:p>
    <w:p>
      <w:pPr>
        <w:pBdr/>
        <w:snapToGrid w:val="1"/>
        <w:spacing w:before="0" w:after="0" w:line="276"/>
        <w:rPr>
          <w:rFonts w:hint="eastAsia"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1、代。代为。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  <w:lang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2、司。施、失。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1、承认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规则</w:t>
      </w:r>
      <w:r>
        <w:rPr>
          <w:rFonts w:ascii="方正仿宋_GBK" w:hAnsi="方正仿宋_GBK" w:eastAsia="方正仿宋_GBK" w:cs="方正仿宋_GBK"/>
          <w:color w:val="C00000"/>
          <w:sz w:val="28"/>
        </w:rPr>
        <w:t>，善用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规则</w:t>
      </w:r>
      <w:r>
        <w:rPr>
          <w:rFonts w:ascii="方正仿宋_GBK" w:hAnsi="方正仿宋_GBK" w:eastAsia="方正仿宋_GBK" w:cs="方正仿宋_GBK"/>
          <w:color w:val="C00000"/>
          <w:sz w:val="28"/>
        </w:rPr>
        <w:t>，</w:t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水润万物</w:t>
      </w:r>
      <w:r>
        <w:rPr>
          <w:rFonts w:ascii="方正仿宋_GBK" w:hAnsi="方正仿宋_GBK" w:eastAsia="方正仿宋_GBK" w:cs="方正仿宋_GBK"/>
          <w:color w:val="C00000"/>
          <w:sz w:val="28"/>
        </w:rPr>
        <w:t>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第七十五章（道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损2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民之饥，以其上食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利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之多。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民之难治，以其上之有为。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民之轻死，以其求生之厚。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夫唯无以生为者，是谓道和。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不自、无为、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善与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，</w:t>
      </w: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故能和。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第七十六章（道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合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人之生也柔弱，其死也坚强。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草木之生也柔脆，其死也枯槁。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故坚强者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pacing w:val="0"/>
          <w:sz w:val="28"/>
          <w:u w:val="none"/>
        </w:rPr>
        <w:t>生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之徒，柔弱者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pacing w:val="0"/>
          <w:sz w:val="28"/>
          <w:u w:val="none"/>
        </w:rPr>
        <w:t>活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之徒。</w:t>
      </w:r>
    </w:p>
    <w:p>
      <w:pPr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是以兵强则灭，木强则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pacing w:val="0"/>
          <w:sz w:val="28"/>
          <w:u w:val="none"/>
          <w:lang/>
        </w:rPr>
        <w:t>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pacing w:val="0"/>
          <w:sz w:val="28"/>
          <w:u w:val="none"/>
        </w:rPr>
        <w:t>。强大处下，柔弱处上。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【评论】圣人治世，用坚使柔，启韧发强，此为道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兼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备注：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1、梗。同更，变更。四象更新。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2、不施其所者久。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3、韧。供给韧性。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4、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兼。兼并、合，廉洁，镰刀。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第七十七章（道均）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天之道，其犹张弓欤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高者抑之，下者举之；有余者损之，不足者补之。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天之道，损有余而补不足。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人之道，则不然，损不足以奉有余。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孰能有余以奉天下？唯有道者。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是以圣人为而不恃，功成而不处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注释：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1、损有余。再分配</w:t>
      </w:r>
      <w:r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lang w:val="en-US" w:eastAsia="zh-CN" w:bidi="ar-SA"/>
        </w:rPr>
        <w:t>，天道。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第七十八章（道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易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天下莫柔弱于水，而攻坚强者莫之能胜，以其无以易之。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经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弱柔胜刚强，天下莫不知，莫能行。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是以圣人云：“受国之垢，是谓社稷主；受国不祥，是谓天下王。”正言若反。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【评论】是以圣人，载道参天，禀德普地，是为道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理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注释：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垢。土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下。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第七十九章（道</w:t>
      </w:r>
      <w:r>
        <w:rPr>
          <w:rFonts w:hint="eastAsia"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与</w:t>
      </w: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【现象】和大余怨，安可以为善？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是以圣人执契，而不责于人。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有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司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ae2e19"/>
          <w:sz w:val="28"/>
          <w:u w:val="none"/>
        </w:rPr>
        <w:t>约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，无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得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施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彻。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天道无亲，常与善人。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注释：</w:t>
      </w:r>
    </w:p>
    <w:p>
      <w:pPr>
        <w:pBd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1、契。共识。</w:t>
      </w:r>
    </w:p>
    <w:p>
      <w:pPr>
        <w:spacing w:line="276"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2、彻。彻去。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自然而施。</w:t>
      </w:r>
    </w:p>
    <w:p>
      <w:pPr>
        <w:numPr/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3、善人。善得、善施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、善与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。</w:t>
      </w:r>
    </w:p>
    <w:p>
      <w:pPr>
        <w:pBdr>
          <w:bottom/>
        </w:pBdr>
        <w:snapToGrid w:val="1"/>
        <w:spacing w:before="0" w:after="0" w:line="276"/>
        <w:ind w:left="0"/>
        <w:rPr>
          <w:rFonts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kern w:val="2"/>
          <w:sz w:val="28"/>
          <w:szCs w:val="24"/>
          <w:u w:val="none"/>
          <w:lang w:val="en-US" w:eastAsia="zh-CN" w:bidi="ar-SA"/>
        </w:rPr>
        <w:t>4、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道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理。道立。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第八十章（道普）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trike w:val="0"/>
          <w:color w:val="C00000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【建模】大邦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奋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治，小国寡民。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使有什伯之器而不用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使民重死而不远徙。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虽有舟舆，无所乘之；虽有甲兵，无所陈之。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使民复结绳而用之。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邻国相望，鸡犬之声相闻。</w:t>
      </w:r>
    </w:p>
    <w:p>
      <w:pPr>
        <w:numPr/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甘其食，美其服，安其居，乐其俗。</w:t>
      </w:r>
    </w:p>
    <w:p>
      <w:pPr>
        <w:numPr/>
        <w:pBdr>
          <w:bottom/>
        </w:pBdr>
        <w:snapToGrid w:val="1"/>
        <w:spacing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圣人之道，代天普华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万民以尊，是以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尊。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</w:p>
    <w:p>
      <w:pPr>
        <w:pBdr/>
        <w:snapToGrid w:val="1"/>
        <w:spacing w:before="0" w:after="0"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1、奋。分、生产资料。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结绳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。摒弃定义定性，倚重定量。</w:t>
      </w:r>
    </w:p>
    <w:p>
      <w:pPr>
        <w:pBdr/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大邦分治。</w:t>
      </w:r>
      <w:r>
        <w:rPr>
          <w:rFonts w:ascii="方正仿宋_GBK" w:hAnsi="方正仿宋_GBK" w:eastAsia="方正仿宋_GBK" w:cs="方正仿宋_GBK"/>
          <w:color w:val="333333"/>
          <w:kern w:val="2"/>
          <w:sz w:val="28"/>
          <w:szCs w:val="24"/>
          <w:u w:val="none"/>
          <w:lang w:val="en-US" w:eastAsia="zh-CN" w:bidi="ar-SA"/>
        </w:rPr>
        <w:t>平台供给、规则供给、市场供给。</w:t>
      </w:r>
    </w:p>
    <w:p>
      <w:pPr>
        <w:pStyle w:val="000004"/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b w:val="1"/>
          <w:i w:val="0"/>
          <w:strike w:val="0"/>
          <w:color w:val="000000"/>
          <w:sz w:val="28"/>
          <w:u w:val="none"/>
          <w:shd w:val="clear" w:color="auto" w:fill="FFFFFF"/>
        </w:rPr>
        <w:t>第八十一章（道积）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行道版：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【现象】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信言不美，美言不信。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善者不辩，辩者不善。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 xml:space="preserve">         </w:t>
      </w:r>
    </w:p>
    <w:p>
      <w:pP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知者不博，博者不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智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【策略】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圣人不积，既以为人己愈有，既以与人己愈多。</w:t>
      </w:r>
    </w:p>
    <w:p>
      <w:pPr>
        <w:pBdr>
          <w:bottom/>
        </w:pBdr>
        <w:snapToGrid w:val="1"/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</w:rPr>
        <w:t>【评论】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天之道，利而不害；圣人之道，为而不争。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万民之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，普于天地；万物之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得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</w:rPr>
        <w:t>，华于人民。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</w:pP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万物之道，同于玄道；玄道之</w:t>
      </w:r>
      <w:r>
        <w:rPr>
          <w:rFonts w:ascii="方正仿宋_GBK" w:hAnsi="方正仿宋_GBK" w:eastAsia="方正仿宋_GBK" w:cs="方正仿宋_GBK"/>
          <w:i w:val="0"/>
          <w:strike w:val="0"/>
          <w:color w:val="C00000"/>
          <w:sz w:val="28"/>
          <w:u w:val="none"/>
          <w:lang/>
        </w:rPr>
        <w:t>德</w:t>
      </w:r>
      <w:r>
        <w:rPr>
          <w:rFonts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，同于道衡</w:t>
      </w:r>
      <w:r>
        <w:rPr>
          <w:rFonts w:hint="eastAsia" w:ascii="方正仿宋_GBK" w:hAnsi="方正仿宋_GBK" w:eastAsia="方正仿宋_GBK" w:cs="方正仿宋_GBK"/>
          <w:i w:val="0"/>
          <w:strike w:val="0"/>
          <w:color w:val="000000"/>
          <w:sz w:val="28"/>
          <w:u w:val="none"/>
          <w:lang/>
        </w:rPr>
        <w:t>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注释：</w:t>
      </w:r>
      <w:r>
        <w:rPr>
          <w:rFonts w:ascii="方正仿宋_GBK" w:hAnsi="方正仿宋_GBK" w:eastAsia="方正仿宋_GBK" w:cs="方正仿宋_GBK"/>
          <w:color w:val="C00000"/>
          <w:sz w:val="28"/>
          <w:lang/>
        </w:rPr>
        <w:br w:type="textWrapping"/>
      </w: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1、美。价值判断。</w:t>
      </w:r>
    </w:p>
    <w:p>
      <w:pPr>
        <w:numPr/>
        <w:pBdr/>
        <w:snapToGrid w:val="1"/>
        <w:spacing w:line="276"/>
        <w:ind/>
        <w:rPr>
          <w:rFonts w:hint="eastAsia"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2、辨。辩论，辨别。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  <w:lang/>
        </w:rPr>
        <w:t>3、博。博大。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C00000"/>
          <w:sz w:val="28"/>
        </w:rPr>
        <w:t>4、智。分亲疏。</w:t>
      </w:r>
    </w:p>
    <w:p>
      <w:pPr>
        <w:numPr/>
        <w:pBdr/>
        <w:snapToGrid w:val="1"/>
        <w:spacing w:line="276"/>
        <w:ind/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sz w:val="28"/>
        </w:rPr>
        <w:t>备注：</w:t>
      </w:r>
    </w:p>
    <w:p>
      <w:pPr>
        <w:numPr/>
        <w:snapToGrid w:val="1"/>
        <w:spacing w:line="276"/>
        <w:ind/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方正仿宋_GBK" w:hAnsi="方正仿宋_GBK" w:eastAsia="方正仿宋_GBK" w:cs="方正仿宋_GBK"/>
          <w:color w:val="C00000"/>
          <w:kern w:val="2"/>
          <w:sz w:val="28"/>
          <w:szCs w:val="24"/>
          <w:u w:val="none"/>
          <w:lang w:val="en-US" w:eastAsia="zh-CN" w:bidi="ar-SA"/>
        </w:rPr>
        <w:t>1、</w:t>
      </w:r>
      <w:r>
        <w:rPr>
          <w:rFonts w:ascii="方正仿宋_GBK" w:hAnsi="方正仿宋_GBK" w:eastAsia="方正仿宋_GBK" w:cs="方正仿宋_GBK"/>
          <w:color w:val="ae2e19"/>
          <w:kern w:val="2"/>
          <w:sz w:val="28"/>
          <w:szCs w:val="24"/>
          <w:u w:val="none"/>
          <w:lang w:val="en-US" w:eastAsia="zh-CN" w:bidi="ar-SA"/>
        </w:rPr>
        <w:t>人是价值评判的主体，也是实践的主体。</w:t>
      </w:r>
    </w:p>
    <w:p>
      <w:pPr>
        <w:spacing w:before="0" w:after="0" w:line="276"/>
        <w:ind/>
        <w:rPr>
          <w:rFonts w:ascii="方正仿宋_GBK" w:hAnsi="方正仿宋_GBK" w:eastAsia="方正仿宋_GBK" w:cs="方正仿宋_GBK"/>
          <w:sz w:val="28"/>
        </w:rPr>
      </w:pPr>
      <w:r>
        <w:rPr>
          <w:rFonts w:ascii="方正仿宋_GBK" w:hAnsi="方正仿宋_GBK" w:eastAsia="方正仿宋_GBK" w:cs="方正仿宋_GBK"/>
          <w:sz w:val="28"/>
        </w:rPr>
        <w:t>2、货币</w:t>
      </w:r>
      <w:r>
        <w:rPr>
          <w:rFonts w:hint="eastAsia" w:ascii="方正仿宋_GBK" w:hAnsi="方正仿宋_GBK" w:eastAsia="方正仿宋_GBK" w:cs="方正仿宋_GBK"/>
          <w:sz w:val="28"/>
        </w:rPr>
        <w:t>、人情都</w:t>
      </w:r>
      <w:r>
        <w:rPr>
          <w:rFonts w:ascii="方正仿宋_GBK" w:hAnsi="方正仿宋_GBK" w:eastAsia="方正仿宋_GBK" w:cs="方正仿宋_GBK"/>
          <w:sz w:val="28"/>
        </w:rPr>
        <w:t>是劳动价值的计量工具。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imple 3" w:semiHidden="1" w:unhideWhenUsed="1"/>
    <w:lsdException w:name="Dark List Accent 5" w:uiPriority="70"/>
    <w:lsdException w:name="Medium Shading 1 Accent 5" w:uiPriority="63"/>
    <w:lsdException w:name="No Spacing" w:uiPriority="99"/>
    <w:lsdException w:name="Light List Accent 1" w:uiPriority="61"/>
    <w:lsdException w:name="Medium List 1 Accent 5" w:uiPriority="65"/>
    <w:lsdException w:name="Grid Table 7 Colorful Accent 2" w:uiPriority="52"/>
    <w:lsdException w:name="Subtle Emphasis" w:uiPriority="19" w:qFormat="1"/>
    <w:lsdException w:name="Table Grid 6" w:semiHidden="1" w:unhideWhenUsed="1"/>
    <w:lsdException w:name="Table Elegant" w:semiHidden="1" w:unhideWhenUsed="1"/>
    <w:lsdException w:name="List Table 6 Colorful Accent 4" w:uiPriority="51"/>
    <w:lsdException w:name="Grid Table 2 Accent 4" w:uiPriority="47"/>
    <w:lsdException w:name="Grid Table 6 Colorful" w:uiPriority="51"/>
    <w:lsdException w:name="Grid Table 5 Dark Accent 5" w:uiPriority="50"/>
    <w:lsdException w:name="Table 3D effects 3" w:semiHidden="1" w:unhideWhenUsed="1"/>
    <w:lsdException w:name="List Table 4 Accent 3" w:uiPriority="49"/>
    <w:lsdException w:name="Outline List 2" w:uiPriority="99" w:semiHidden="1" w:unhideWhenUsed="1"/>
    <w:lsdException w:name="List Table 6 Colorful Accent 5" w:uiPriority="51"/>
    <w:lsdException w:name="List Table 2" w:uiPriority="47"/>
    <w:lsdException w:name="Medium List 1 Accent 2" w:uiPriority="65"/>
    <w:lsdException w:name="Grid Table 3 Accent 3" w:uiPriority="48"/>
    <w:lsdException w:name="Grid Table 7 Colorful Accent 6" w:uiPriority="52"/>
    <w:lsdException w:name="List Table 6 Colorful Accent 6" w:uiPriority="51"/>
    <w:lsdException w:name="Grid Table 4 Accent 5" w:uiPriority="49"/>
    <w:lsdException w:name="Grid Table 1 Light Accent 1" w:uiPriority="46"/>
    <w:lsdException w:name="No List" w:uiPriority="99" w:semiHidden="1" w:unhideWhenUsed="1"/>
    <w:lsdException w:name="Light Shading Accent 6" w:uiPriority="60"/>
    <w:lsdException w:name="TOC Heading" w:uiPriority="39" w:semiHidden="1" w:unhideWhenUsed="1" w:qFormat="1"/>
    <w:lsdException w:name="Table Contemporary" w:semiHidden="1" w:unhideWhenUsed="1"/>
    <w:lsdException w:name="heading 5" w:qFormat="1"/>
    <w:lsdException w:name="Light Shading Accent 3" w:uiPriority="60"/>
    <w:lsdException w:name="List Table 5 Dark Accent 1" w:uiPriority="50"/>
    <w:lsdException w:name="List Table 2 Accent 5" w:uiPriority="47"/>
    <w:lsdException w:name="Light Shading Accent 4" w:uiPriority="60"/>
    <w:lsdException w:name="Medium Shading 2 Accent 3" w:uiPriority="64"/>
    <w:lsdException w:name="Medium Shading 1 Accent 6" w:uiPriority="63"/>
    <w:lsdException w:name="List Table 1 Light" w:uiPriority="46"/>
    <w:lsdException w:name="Light List Accent 4" w:uiPriority="61"/>
    <w:lsdException w:name="List Table 3 Accent 2" w:uiPriority="48"/>
    <w:lsdException w:name="List Table 5 Dark Accent 2" w:uiPriority="50"/>
    <w:lsdException w:name="Grid Table 2 Accent 5" w:uiPriority="47"/>
    <w:lsdException w:name="Medium Grid 2" w:uiPriority="68"/>
    <w:lsdException w:name="Colorful Grid Accent 3" w:uiPriority="73"/>
    <w:lsdException w:name="toc 4" w:uiPriority="99"/>
    <w:lsdException w:name="List Table 3 Accent 6" w:uiPriority="48"/>
    <w:lsdException w:name="Table Columns 2" w:semiHidden="1" w:unhideWhenUsed="1"/>
    <w:lsdException w:name="Medium List 2 Accent 1" w:uiPriority="66"/>
    <w:lsdException w:name="List Paragraph" w:uiPriority="99"/>
    <w:lsdException w:name="Colorful Grid Accent 6" w:uiPriority="73"/>
    <w:lsdException w:name="Grid Table 3 Accent 2" w:uiPriority="48"/>
    <w:lsdException w:name="Medium Grid 3 Accent 2" w:uiPriority="69"/>
    <w:lsdException w:name="heading 7" w:unhideWhenUsed="1" w:qFormat="1"/>
    <w:lsdException w:name="Quote" w:uiPriority="99"/>
    <w:lsdException w:name="Light Grid Accent 6" w:uiPriority="62"/>
    <w:lsdException w:name="List Table 6 Colorful" w:uiPriority="51"/>
    <w:lsdException w:name="Light Grid Accent 3" w:uiPriority="62"/>
    <w:lsdException w:name="Grid Table 4 Accent 2" w:uiPriority="49"/>
    <w:lsdException w:name="Outline List 3" w:uiPriority="99" w:semiHidden="1" w:unhideWhenUsed="1"/>
    <w:lsdException w:name="Grid Table 6 Colorful Accent 1" w:uiPriority="51"/>
    <w:lsdException w:name="toc 6" w:uiPriority="99"/>
    <w:lsdException w:name="Medium Grid 3 Accent 4" w:uiPriority="69"/>
    <w:lsdException w:name="Table 3D effects 1" w:semiHidden="1" w:unhideWhenUsed="1"/>
    <w:lsdException w:name="List Table 4 Accent 2" w:uiPriority="49"/>
    <w:lsdException w:name="Dark List Accent 2" w:uiPriority="70"/>
    <w:lsdException w:name="List Table 2 Accent 6" w:uiPriority="47"/>
    <w:lsdException w:name="Dark List Accent 3" w:uiPriority="70"/>
    <w:lsdException w:name="Book Title" w:uiPriority="33" w:qFormat="1"/>
    <w:lsdException w:name="Grid Table 5 Dark Accent 2" w:uiPriority="50"/>
    <w:lsdException w:name="Grid Table 3 Accent 4" w:uiPriority="48"/>
    <w:lsdException w:name="Grid Table 7 Colorful Accent 3" w:uiPriority="52"/>
    <w:lsdException w:name="List Table 1 Light Accent 6" w:uiPriority="46"/>
    <w:lsdException w:name="Medium List 1 Accent 4" w:uiPriority="65"/>
    <w:lsdException w:name="Medium List 1 Accent 1" w:uiPriority="65"/>
    <w:lsdException w:name="Light Grid" w:uiPriority="62"/>
    <w:lsdException w:name="HTML Address" w:uiPriority="99"/>
    <w:lsdException w:name="Medium Shading 1 Accent 2" w:uiPriority="63"/>
    <w:lsdException w:name="Dark List" w:uiPriority="70"/>
    <w:lsdException w:name="Grid Table 6 Colorful Accent 4" w:uiPriority="51"/>
    <w:lsdException w:name="Colorful Grid" w:uiPriority="73"/>
    <w:lsdException w:name="List Table 2 Accent 4" w:uiPriority="47"/>
    <w:lsdException w:name="Table Web 2" w:semiHidden="1" w:unhideWhenUsed="1"/>
    <w:lsdException w:name="Colorful List Accent 2" w:uiPriority="72"/>
    <w:lsdException w:name="Colorful Shading" w:uiPriority="71"/>
    <w:lsdException w:name="HTML Sample" w:uiPriority="99"/>
    <w:lsdException w:name="List Table 4 Accent 6" w:uiPriority="49"/>
    <w:lsdException w:name="Grid Table 2" w:uiPriority="47"/>
    <w:lsdException w:name="Light Grid Accent 1" w:uiPriority="62"/>
    <w:lsdException w:name="List Table 7 Colorful" w:uiPriority="52"/>
    <w:lsdException w:name="Smart Hyperlink" w:uiPriority="99" w:semiHidden="1" w:unhideWhenUsed="1"/>
    <w:lsdException w:name="Table List 8" w:semiHidden="1" w:unhideWhenUsed="1"/>
    <w:lsdException w:name="List Table 3 Accent 4" w:uiPriority="48"/>
    <w:lsdException w:name="Table List 4" w:semiHidden="1" w:unhideWhenUsed="1"/>
    <w:lsdException w:name="Grid Table 7 Colorful Accent 5" w:uiPriority="52"/>
    <w:lsdException w:name="Medium List 2 Accent 4" w:uiPriority="66"/>
    <w:lsdException w:name="List Table 6 Colorful Accent 2" w:uiPriority="51"/>
    <w:lsdException w:name="Revision" w:uiPriority="99" w:semiHidden="1"/>
    <w:lsdException w:name="Light List Accent 2" w:uiPriority="61"/>
    <w:lsdException w:name="heading 8" w:unhideWhenUsed="1" w:qFormat="1"/>
    <w:lsdException w:name="Grid Table 2 Accent 6" w:uiPriority="47"/>
    <w:lsdException w:name="Normal Table" w:uiPriority="99" w:semiHidden="1" w:unhideWhenUsed="1"/>
    <w:lsdException w:name="Medium Grid 2 Accent 1" w:uiPriority="68"/>
    <w:lsdException w:name="HTML Acronym" w:uiPriority="99"/>
    <w:lsdException w:name="Table Grid 8" w:semiHidden="1" w:unhideWhenUsed="1"/>
    <w:lsdException w:name="List Table 1 Light Accent 1" w:uiPriority="46"/>
    <w:lsdException w:name="Light Grid Accent 4" w:uiPriority="62"/>
    <w:lsdException w:name="Medium List 2 Accent 2" w:uiPriority="66"/>
    <w:lsdException w:name="Medium Grid 1 Accent 1" w:uiPriority="67"/>
    <w:lsdException w:name="heading 1" w:qFormat="1"/>
    <w:lsdException w:name="List Table 1 Light Accent 3" w:uiPriority="46"/>
    <w:lsdException w:name="HTML Definition" w:uiPriority="99"/>
    <w:lsdException w:name="Table Grid 4" w:semiHidden="1" w:unhideWhenUsed="1"/>
    <w:lsdException w:name="Table Classic 1" w:semiHidden="1" w:unhideWhenUsed="1"/>
    <w:lsdException w:name="List Table 7 Colorful Accent 3" w:uiPriority="52"/>
    <w:lsdException w:name="Grid Table 2 Accent 1" w:uiPriority="47"/>
    <w:lsdException w:name="Medium Grid 1 Accent 5" w:uiPriority="67"/>
    <w:lsdException w:name="List Table 1 Light Accent 4" w:uiPriority="46"/>
    <w:lsdException w:name="Colorful Shading Accent 5" w:uiPriority="71"/>
    <w:lsdException w:name="Medium Grid 2 Accent 4" w:uiPriority="68"/>
    <w:lsdException w:name="Grid Table 4" w:uiPriority="49"/>
    <w:lsdException w:name="Colorful Grid Accent 5" w:uiPriority="73"/>
    <w:lsdException w:name="Grid Table 2 Accent 3" w:uiPriority="47"/>
    <w:lsdException w:name="Outline List 1" w:uiPriority="99" w:semiHidden="1" w:unhideWhenUsed="1"/>
    <w:lsdException w:name="heading 2" w:qFormat="1"/>
    <w:lsdException w:name="Grid Table 1 Light Accent 5" w:uiPriority="46"/>
    <w:lsdException w:name="Medium Grid 1 Accent 6" w:uiPriority="67"/>
    <w:lsdException w:name="heading 3" w:qFormat="1"/>
    <w:lsdException w:name="Grid Table 3 Accent 1" w:uiPriority="48"/>
    <w:lsdException w:name="List Table 4 Accent 1" w:uiPriority="49"/>
    <w:lsdException w:name="Light Shading Accent 5" w:uiPriority="60"/>
    <w:lsdException w:name="Grid Table 6 Colorful Accent 6" w:uiPriority="51"/>
    <w:lsdException w:name="Medium Shading 1" w:uiPriority="63"/>
    <w:lsdException w:name="Grid Table 6 Colorful Accent 2" w:uiPriority="51"/>
    <w:lsdException w:name="toc 7" w:uiPriority="99"/>
    <w:lsdException w:name="Table List 2" w:semiHidden="1" w:unhideWhenUsed="1"/>
    <w:lsdException w:name="Light Shading Accent 1" w:uiPriority="60"/>
    <w:lsdException w:name="Medium List 2 Accent 6" w:uiPriority="66"/>
    <w:lsdException w:name="Light List Accent 3" w:uiPriority="61"/>
    <w:lsdException w:name="Colorful List Accent 4" w:uiPriority="72"/>
    <w:lsdException w:name="List Table 1 Light Accent 2" w:uiPriority="46"/>
    <w:lsdException w:name="HTML Typewriter" w:uiPriority="99"/>
    <w:lsdException w:name="HTML Top of Form" w:uiPriority="99" w:semiHidden="1" w:unhideWhenUsed="1"/>
    <w:lsdException w:name="Table Grid" w:qFormat="1"/>
    <w:lsdException w:name="Medium Shading 1 Accent 4" w:uiPriority="63"/>
    <w:lsdException w:name="Light Grid Accent 2" w:uiPriority="62"/>
    <w:lsdException w:name="Medium Shading 1 Accent 1" w:uiPriority="63"/>
    <w:lsdException w:name="Intense Reference" w:uiPriority="32" w:qFormat="1"/>
    <w:lsdException w:name="Grid Table 4 Accent 4" w:uiPriority="49"/>
    <w:lsdException w:name="List Table 5 Dark Accent 5" w:uiPriority="50"/>
    <w:lsdException w:name="Table Subtle 2" w:semiHidden="1" w:unhideWhenUsed="1"/>
    <w:lsdException w:name="Dark List Accent 4" w:uiPriority="70"/>
    <w:lsdException w:name="Grid Table 5 Dark Accent 3" w:uiPriority="50"/>
    <w:lsdException w:name="List Table 2 Accent 1" w:uiPriority="47"/>
    <w:lsdException w:name="List Table 6 Colorful Accent 3" w:uiPriority="51"/>
    <w:lsdException w:name="toc 1" w:uiPriority="99"/>
    <w:lsdException w:name="Table Simple 2" w:semiHidden="1" w:unhideWhenUsed="1"/>
    <w:lsdException w:name="List Table 6 Colorful Accent 1" w:uiPriority="51"/>
    <w:lsdException w:name="Strong" w:qFormat="1"/>
    <w:lsdException w:name="List Table 7 Colorful Accent 4" w:uiPriority="52"/>
    <w:lsdException w:name="List Table 4 Accent 5" w:uiPriority="49"/>
    <w:lsdException w:name="Medium Shading 2 Accent 5" w:uiPriority="64"/>
    <w:lsdException w:name="Light List Accent 6" w:uiPriority="61"/>
    <w:lsdException w:name="Colorful Shading Accent 2" w:uiPriority="71"/>
    <w:lsdException w:name="Table Simple 1" w:semiHidden="1" w:unhideWhenUsed="1"/>
    <w:lsdException w:name="Medium Grid 1" w:uiPriority="67"/>
    <w:lsdException w:name="Default Paragraph Font" w:uiPriority="1" w:semiHidden="1" w:unhideWhenUsed="1"/>
    <w:lsdException w:name="List Table 3" w:uiPriority="48"/>
    <w:lsdException w:name="Light Grid Accent 5" w:uiPriority="62"/>
    <w:lsdException w:name="Medium Shading 2 Accent 6" w:uiPriority="64"/>
    <w:lsdException w:name="Medium Shading 2 Accent 4" w:uiPriority="64"/>
    <w:lsdException w:name="List Table 4" w:uiPriority="49"/>
    <w:lsdException w:name="Medium Grid 3" w:uiPriority="69"/>
    <w:lsdException w:name="List Table 1 Light Accent 5" w:uiPriority="46"/>
    <w:lsdException w:name="Grid Table 4 Accent 3" w:uiPriority="49"/>
    <w:lsdException w:name="Colorful List Accent 1" w:uiPriority="72"/>
    <w:lsdException w:name="Dark List Accent 6" w:uiPriority="70"/>
    <w:lsdException w:name="Table Colorful 3" w:semiHidden="1" w:unhideWhenUsed="1"/>
    <w:lsdException w:name="toc 9" w:uiPriority="99"/>
    <w:lsdException w:name="Medium Grid 3 Accent 1" w:uiPriority="69"/>
    <w:lsdException w:name="Light Shading Accent 2" w:uiPriority="60"/>
    <w:lsdException w:name="Intense Emphasis" w:uiPriority="21" w:qFormat="1"/>
    <w:lsdException w:name="Grid Table 6 Colorful Accent 3" w:uiPriority="51"/>
    <w:lsdException w:name="HTML Preformatted" w:uiPriority="99"/>
    <w:lsdException w:name="Grid Table 3" w:uiPriority="48"/>
    <w:lsdException w:name="Medium List 2 Accent 5" w:uiPriority="66"/>
    <w:lsdException w:name="List Table 4 Accent 4" w:uiPriority="49"/>
    <w:lsdException w:name="Medium Grid 1 Accent 2" w:uiPriority="67"/>
    <w:lsdException w:name="Table Grid 3" w:semiHidden="1" w:unhideWhenUsed="1"/>
    <w:lsdException w:name="heading 6" w:qFormat="1"/>
    <w:lsdException w:name="Medium Grid 3 Accent 3" w:uiPriority="69"/>
    <w:lsdException w:name="Normal" w:qFormat="1"/>
    <w:lsdException w:name="footnote reference" w:uiPriority="99" w:semiHidden="1" w:unhideWhenUsed="1"/>
    <w:lsdException w:name="Light Shading" w:uiPriority="60"/>
    <w:lsdException w:name="Colorful Grid Accent 1" w:uiPriority="73"/>
    <w:lsdException w:name="Colorful List" w:uiPriority="72"/>
    <w:lsdException w:name="Bibliography" w:uiPriority="37" w:semiHidden="1" w:unhideWhenUsed="1"/>
    <w:lsdException w:name="Table Colorful 1" w:semiHidden="1" w:unhideWhenUsed="1"/>
    <w:lsdException w:name="Table Classic 4" w:semiHidden="1" w:unhideWhenUsed="1"/>
    <w:lsdException w:name="Colorful Grid Accent 4" w:uiPriority="73"/>
    <w:lsdException w:name="Grid Table 6 Colorful Accent 5" w:uiPriority="51"/>
    <w:lsdException w:name="Colorful Shading Accent 1" w:uiPriority="71"/>
    <w:lsdException w:name="Grid Table 5 Dark Accent 1" w:uiPriority="50"/>
    <w:lsdException w:name="Table Professional" w:semiHidden="1" w:unhideWhenUsed="1"/>
    <w:lsdException w:name="List Table 2 Accent 3" w:uiPriority="47"/>
    <w:lsdException w:name="Colorful List Accent 5" w:uiPriority="72"/>
    <w:lsdException w:name="Intense Quote" w:uiPriority="99"/>
    <w:lsdException w:name="Hashtag" w:uiPriority="99" w:semiHidden="1" w:unhideWhenUsed="1"/>
    <w:lsdException w:name="Grid Table 2 Accent 2" w:uiPriority="47"/>
    <w:lsdException w:name="Plain Table 1" w:uiPriority="41"/>
    <w:lsdException w:name="toc 5" w:uiPriority="99"/>
    <w:lsdException w:name="Medium Grid 2 Accent 3" w:uiPriority="68"/>
    <w:lsdException w:name="Light List Accent 5" w:uiPriority="61"/>
    <w:lsdException w:name="List Table 5 Dark Accent 4" w:uiPriority="50"/>
    <w:lsdException w:name="Table Grid 5" w:semiHidden="1" w:unhideWhenUsed="1"/>
    <w:lsdException w:name="Table Grid 1" w:semiHidden="1" w:unhideWhenUsed="1"/>
    <w:lsdException w:name="Grid Table 1 Light Accent 4" w:uiPriority="46"/>
    <w:lsdException w:name="Medium Grid 2 Accent 6" w:uiPriority="68"/>
    <w:lsdException w:name="Table Classic 3" w:semiHidden="1" w:unhideWhenUsed="1"/>
    <w:lsdException w:name="Table Theme" w:semiHidden="1" w:unhideWhenUsed="1"/>
    <w:lsdException w:name="Table Columns 3" w:semiHidden="1" w:unhideWhenUsed="1"/>
    <w:lsdException w:name="List Table 2 Accent 2" w:uiPriority="47"/>
    <w:lsdException w:name="Plain Table 5" w:uiPriority="45"/>
    <w:lsdException w:name="Colorful List Accent 6" w:uiPriority="72"/>
    <w:lsdException w:name="Grid Table 1 Light Accent 2" w:uiPriority="46"/>
    <w:lsdException w:name="Grid Table 1 Light" w:uiPriority="46"/>
    <w:lsdException w:name="List Table 5 Dark Accent 6" w:uiPriority="50"/>
    <w:lsdException w:name="heading 9" w:unhideWhenUsed="1" w:qFormat="1"/>
    <w:lsdException w:name="footnote text" w:uiPriority="99" w:semiHidden="1" w:unhideWhenUsed="1"/>
    <w:lsdException w:name="Mention" w:uiPriority="99" w:semiHidden="1" w:unhideWhenUsed="1"/>
    <w:lsdException w:name="Light List" w:uiPriority="61"/>
    <w:lsdException w:name="List Table 7 Colorful Accent 6" w:uiPriority="52"/>
    <w:lsdException w:name="HTML Cite" w:uiPriority="99"/>
    <w:lsdException w:name="Grid Table 3 Accent 6" w:uiPriority="48"/>
    <w:lsdException w:name="Colorful Grid Accent 2" w:uiPriority="73"/>
    <w:lsdException w:name="Medium Grid 1 Accent 4" w:uiPriority="67"/>
    <w:lsdException w:name="Smart Link" w:uiPriority="99" w:semiHidden="1" w:unhideWhenUsed="1"/>
    <w:lsdException w:name="Title" w:qFormat="1"/>
    <w:lsdException w:name="Table List 6" w:semiHidden="1" w:unhideWhenUsed="1"/>
    <w:lsdException w:name="Table 3D effects 2" w:semiHidden="1" w:unhideWhenUsed="1"/>
    <w:lsdException w:name="Table Columns 1" w:semiHidden="1" w:unhideWhenUsed="1"/>
    <w:lsdException w:name="Table Grid 2" w:semiHidden="1" w:unhideWhenUsed="1"/>
    <w:lsdException w:name="Table List 5" w:semiHidden="1" w:unhideWhenUsed="1"/>
    <w:lsdException w:name="Table Colorful 2" w:semiHidden="1" w:unhideWhenUsed="1"/>
    <w:lsdException w:name="Medium List 1" w:uiPriority="65"/>
    <w:lsdException w:name="Unresolved Mention" w:uiPriority="99" w:semiHidden="1" w:unhideWhenUsed="1"/>
    <w:lsdException w:name="HTML Bottom of Form" w:uiPriority="99" w:semiHidden="1" w:unhideWhenUsed="1"/>
    <w:lsdException w:name="toc 8" w:uiPriority="99"/>
    <w:lsdException w:name="Medium Grid 3 Accent 6" w:uiPriority="69"/>
    <w:lsdException w:name="Medium Shading 2 Accent 2" w:uiPriority="64"/>
    <w:lsdException w:name="Grid Table 5 Dark" w:uiPriority="50"/>
    <w:lsdException w:name="Medium List 2 Accent 3" w:uiPriority="66"/>
    <w:lsdException w:name="Table Web 3" w:semiHidden="1" w:unhideWhenUsed="1"/>
    <w:lsdException w:name="Table Columns 5" w:semiHidden="1" w:unhideWhenUsed="1"/>
    <w:lsdException w:name="Grid Table 1 Light Accent 6" w:uiPriority="46"/>
    <w:lsdException w:name="Medium Grid 2 Accent 5" w:uiPriority="68"/>
    <w:lsdException w:name="List Table 7 Colorful Accent 1" w:uiPriority="52"/>
    <w:lsdException w:name="Medium List 2" w:uiPriority="66"/>
    <w:lsdException w:name="List Table 5 Dark" w:uiPriority="50"/>
    <w:lsdException w:name="toc 2" w:uiPriority="99"/>
    <w:lsdException w:name="Grid Table 1 Light Accent 3" w:uiPriority="46"/>
    <w:lsdException w:name="List Table 3 Accent 1" w:uiPriority="48"/>
    <w:lsdException w:name="Plain Table 4" w:uiPriority="44"/>
    <w:lsdException w:name="Grid Table 3 Accent 5" w:uiPriority="48"/>
    <w:lsdException w:name="Grid Table 4 Accent 6" w:uiPriority="49"/>
    <w:lsdException w:name="Medium Grid 2 Accent 2" w:uiPriority="68"/>
    <w:lsdException w:name="Table List 7" w:semiHidden="1" w:unhideWhenUsed="1"/>
    <w:lsdException w:name="Placeholder Text" w:uiPriority="99" w:semiHidden="1"/>
    <w:lsdException w:name="Medium List 1 Accent 6" w:uiPriority="65"/>
    <w:lsdException w:name="Table Web 1" w:semiHidden="1" w:unhideWhenUsed="1"/>
    <w:lsdException w:name="Plain Table 2" w:uiPriority="42"/>
    <w:lsdException w:name="Emphasis" w:qFormat="1"/>
    <w:lsdException w:name="Grid Table 7 Colorful" w:uiPriority="52"/>
    <w:lsdException w:name="HTML Variable" w:uiPriority="99"/>
    <w:lsdException w:name="Grid Table 7 Colorful Accent 1" w:uiPriority="52"/>
    <w:lsdException w:name="Table Columns 4" w:semiHidden="1" w:unhideWhenUsed="1"/>
    <w:lsdException w:name="Colorful Shading Accent 3" w:uiPriority="71"/>
    <w:lsdException w:name="Table Grid 7" w:semiHidden="1" w:unhideWhenUsed="1"/>
    <w:lsdException w:name="Plain Table 3" w:uiPriority="43"/>
    <w:lsdException w:name="HTML Keyboard" w:uiPriority="99"/>
    <w:lsdException w:name="Dark List Accent 1" w:uiPriority="70"/>
    <w:lsdException w:name="Table List 1" w:semiHidden="1" w:unhideWhenUsed="1"/>
    <w:lsdException w:name="List Table 7 Colorful Accent 2" w:uiPriority="52"/>
    <w:lsdException w:name="List Table 7 Colorful Accent 5" w:uiPriority="52"/>
    <w:lsdException w:name="Table List 3" w:semiHidden="1" w:unhideWhenUsed="1"/>
    <w:lsdException w:name="toc 3" w:uiPriority="99"/>
    <w:lsdException w:name="Grid Table Light" w:uiPriority="40"/>
    <w:lsdException w:name="Medium Shading 2 Accent 1" w:uiPriority="64"/>
    <w:lsdException w:name="HTML Code" w:uiPriority="99"/>
    <w:lsdException w:name="Colorful Shading Accent 4" w:uiPriority="71"/>
    <w:lsdException w:name="Grid Table 4 Accent 1" w:uiPriority="49"/>
    <w:lsdException w:name="List Table 3 Accent 5" w:uiPriority="48"/>
    <w:lsdException w:name="Grid Table 5 Dark Accent 4" w:uiPriority="50"/>
    <w:lsdException w:name="Subtitle" w:qFormat="1"/>
    <w:lsdException w:name="Medium Grid 1 Accent 3" w:uiPriority="67"/>
    <w:lsdException w:name="Table Subtle 1" w:semiHidden="1" w:unhideWhenUsed="1"/>
    <w:lsdException w:name="Colorful Shading Accent 6" w:uiPriority="71"/>
    <w:lsdException w:name="Grid Table 7 Colorful Accent 4" w:uiPriority="52"/>
    <w:lsdException w:name="heading 4" w:qFormat="1"/>
    <w:lsdException w:name="Subtle Reference" w:uiPriority="31" w:qFormat="1"/>
    <w:lsdException w:name="Colorful List Accent 3" w:uiPriority="72"/>
    <w:lsdException w:name="Medium Shading 2" w:uiPriority="64"/>
    <w:lsdException w:name="Grid Table 5 Dark Accent 6" w:uiPriority="50"/>
    <w:lsdException w:name="List Table 5 Dark Accent 3" w:uiPriority="50"/>
    <w:lsdException w:name="Medium List 1 Accent 3" w:uiPriority="65"/>
    <w:lsdException w:name="Medium Grid 3 Accent 5" w:uiPriority="69"/>
    <w:lsdException w:name="List Table 3 Accent 3" w:uiPriority="48"/>
    <w:lsdException w:name="caption" w:semiHidden="1" w:unhideWhenUsed="1" w:qFormat="1"/>
    <w:lsdException w:name="Table Classic 2" w:semiHidden="1" w:unhideWhenUsed="1"/>
    <w:lsdException w:name="Medium Shading 1 Accent 3" w:uiPriority="63"/>
  </w:latentStyles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2026-08-02T01:04:42Z</dcterms:created>
  <dcterms:modified xsi:type="dcterms:W3CDTF">2026-08-02T01:04:42Z</dcterms:modified>
</cp:coreProperties>
</file>