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AHP 层次分析法计算过程详细说明</w:t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20"/>
        </w:rPr>
        <w:t>以马六甲海峡 AIS 异常风险评价一级维度为例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一、AHP 是用来解决什么问题的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AHP 的全称是 Analytic Hierarchy Process，中文常叫层次分析法。它适合解决“多个指标共同影响一个评价结果，但是每个指标重要性不同”的问题。你的项目里要评价海上异常风险，不能只看一个因素，而是要同时看船舶行为、碰撞风险、水域环境、船舶类型和 AIS 数据可信度。AHP 的作用，就是把这些因素的重要性变成可以计算的权重。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AHP 的核心思路不是直接拍脑袋给权重，而是先让评价者进行“两两比较”：比如船舶行为异常和水域通航环境谁更重要、重要多少。比较完以后形成判断矩阵，再由矩阵计算权重，并用一致性检验判断这个比较是否前后矛盾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二、AHP 的完整计算流程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 1 步：建立层次结构。目标层是“海上异常风险评价”，准则层是一级维度，指标层是二级指标。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 2 步：构造判断矩阵。把同一层的指标两两比较，用 1、3、5、7、9 及其倒数表示重要程度。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 3 步：计算权重向量。常用方法是求判断矩阵最大特征值对应的特征向量，并进行归一化。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 4 步：计算最大特征值 λmax。它用于衡量判断矩阵的一致性。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 5 步：计算 CI 一致性指标。CI = (λmax - n) / (n - 1)。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 6 步：计算 CR 一致性比例。CR = CI / RI，其中 RI 是随机一致性指标表中的值。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 7 步：判断是否通过。一般认为 CR &lt; 0.10 时，判断矩阵的一致性可以接受。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 8 步：把权重用于总分计算。最终总分 = Σ（指标得分 × 指标权重）。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三、Saaty 1-9 标度怎么理解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4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标度</w:t>
            </w:r>
          </w:p>
        </w:tc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  <w:tc>
          <w:tcPr>
            <w:tcW w:type="dxa" w:w="510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通俗理解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同等重要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两个指标差不多重要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稍微重要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一个指标比另一个略重要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明显重要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一个指标明显更应该被重视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强烈重要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一个指标远比另一个重要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极端重要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一个指标压倒性重要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2/4/6/8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中间值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介于两个等级之间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1/3、1/5 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倒数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如果 A 比 B 重要 3 倍，那么 B 对 A 就是 1/3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四、本项目一级维度判断矩阵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下面用马六甲海峡 AIS 异常风险评价的一级维度举例。矩阵中第 i 行第 j 列表示“第 i 个指标相对于第 j 个指标的重要程度”。矩阵必须满足倒数关系：如果 A 相对 B 是 3，那么 B 相对 A 就是 1/3。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维度</w:t>
            </w:r>
          </w:p>
        </w:tc>
        <w:tc>
          <w:tcPr>
            <w:tcW w:type="dxa" w:w="13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船舶行为异常</w:t>
            </w:r>
          </w:p>
        </w:tc>
        <w:tc>
          <w:tcPr>
            <w:tcW w:type="dxa" w:w="13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碰撞与会遇风险</w:t>
            </w:r>
          </w:p>
        </w:tc>
        <w:tc>
          <w:tcPr>
            <w:tcW w:type="dxa" w:w="13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水域通航环境</w:t>
            </w:r>
          </w:p>
        </w:tc>
        <w:tc>
          <w:tcPr>
            <w:tcW w:type="dxa" w:w="13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船舶类型后果</w:t>
            </w:r>
          </w:p>
        </w:tc>
        <w:tc>
          <w:tcPr>
            <w:tcW w:type="dxa" w:w="13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AIS数据可信度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船舶行为异常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碰撞与会遇风险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水域通航环境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1/2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1/2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船舶类型后果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1/3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1/3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1/2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AIS数据可信度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1/4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1/4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1/3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1/2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五、第一种权重计算方法：特征向量法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AHP 标准计算中常用特征向量法。设判断矩阵为 A，权重向量为 W，则满足近似关系：A×W = λmax×W。这里的 W 就是我们要的权重，λmax 是最大特征值。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用程序计算判断矩阵最大特征值对应的特征向量，然后把特征向量归一化，也就是让所有权重加起来等于 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一级维度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未四舍五入权重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四舍五入权重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折算到100分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0.319185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31.92 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碰撞与会遇风险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0.319185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31.92 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水域通航环境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0.184006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0.1840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18.40 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船舶类型后果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0.109344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0.1093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10.93 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AIS数据可信度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0.068279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0.0683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6.83 分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本判断矩阵计算得到的权重约为：[0.3192, 0.3192, 0.1840, 0.1093, 0.0683]。权重之和为 1.0000，说明已经归一化。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六、第二种理解方法：几何平均法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如果不想一上来就讲特征值，也可以用几何平均法帮助理解。它的步骤是：每一行的元素相乘，开 n 次方，得到该行的几何平均值；然后把所有几何平均值加起来，每个几何平均值除以总和，就得到近似权重。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一级维度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本行元素乘积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几何平均值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归一化近似权重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24.0000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1.8882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碰撞与会遇风险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24.0000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1.8882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水域通航环境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1.5000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1.0845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0.1836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船舶类型后果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0.1111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0.6444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0.1091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AIS数据可信度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0.0104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0.4014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0.0680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几何平均法得到的是近似权重，通常和特征向量法结果很接近。正式文档中可以采用特征向量法结果，几何平均法用于向老师解释计算逻辑。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七、λmax 是怎么计算的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得到权重 W 后，需要计算 A×W。然后把 A×W 的每一项分别除以 W 的对应项，最后取平均值，这个平均值就是 λmax。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W 权重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A×W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(A×W)/W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1.6075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5.0364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碰撞与会遇风险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1.6075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5.0364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水域通航环境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0.1840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0.9267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5.0364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船舶类型后果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0.1093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0.5507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5.0364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AIS数据可信度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0.0683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0.3439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5.0364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把最后一列求平均：λmax = (5.0364 + 5.0364 + 5.0364 + 5.0364 + 5.0364) / 5 = 5.0364。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理想情况下，如果判断矩阵完全一致，λmax 应该等于指标个数 n。这里 n=5，λmax=5.0364，比较接近 5，说明判断矩阵一致性较好。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八、CI 是怎么计算的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CI 是 Consistency Index，一致性指标，用来衡量判断矩阵偏离完全一致的程度。公式如下：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CI = (λmax - n) / (n - 1)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本例中 n=5，λmax=5.0364，所以：CI = (5.0364 - 5) / (5 - 1) = 0.0091。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CI 越小，说明判断矩阵越接近完全一致。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九、CR 是怎么计算的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CR 是 Consistency Ratio，一致性比例。它的公式是：CR = CI / RI。RI 是随机一致性指标，不是自己算出来的，而是 AHP 方法中常用的查表值。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n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1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2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3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4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5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6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7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8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9</w:t>
            </w:r>
          </w:p>
        </w:tc>
        <w:tc>
          <w:tcPr>
            <w:tcW w:type="dxa" w:w="6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10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RI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0.00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0.58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0.90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1.12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1.24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1.32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1.41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1.45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1.49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本例有 5 个一级维度，所以 n=5，查表得到 RI=1.12。CR = CI / RI = 0.0091 / 1.12 = 0.0081。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一般认为 CR &lt; 0.10 时，一致性检验通过。本例 CR=0.0081，远小于 0.10，因此可以认为这个判断矩阵的一致性是可以接受的。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十、为什么要做一致性检验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一致性检验是为了防止判断矩阵前后矛盾。比如你说 A 比 B 重要，B 比 C 重要，但又说 C 比 A 重要很多，这就可能不一致。AHP 允许人类判断有一定主观性，但不能矛盾太大。CR 就是用来检查这种矛盾程度的。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答辩时可以这样解释：我们没有直接手填权重，而是先根据文献和场景构造两两比较矩阵，再通过 AHP 计算权重，并用 CR 检验判断矩阵是否前后一致。本例 CR=0.0081，小于 0.10，所以权重结果可接受。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十一、二级指标权重怎么计算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二级指标的计算方法和一级维度完全一样。比如在“船舶行为异常”这个一级维度下面，有偏离常规航线、异常停留、航向突变、航速异常四个二级指标，也需要先构造一个 4×4 判断矩阵，然后计算局部权重和 CR。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二级指标最终权重的公式是：二级指标最终权重 = 所属一级维度权重 × 二级指标局部权重。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示例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数值</w:t>
            </w:r>
          </w:p>
        </w:tc>
        <w:tc>
          <w:tcPr>
            <w:tcW w:type="dxa" w:w="340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一级维度权重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船舶行为异常在总风险中的权重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二级局部权重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0.4554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偏离常规航线在船舶行为异常内部的权重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最终权重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0.3192×0.4554=0.1454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偏离常规航线在总分100分中的权重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折算分值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14.54分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如果该项得100分，对总分最多贡献14.54分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十二、总分 100 分怎么算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每个二级指标先按照评分规则得到 0-100 分，然后乘以该指标最终权重，所有指标相加就是最终风险总分。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总分 = Σ（二级指标得分 × 二级指标最终权重）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例如，偏离常规航线最终权重为 0.1454。如果某艘船该项得 80 分，那么它对总分的贡献就是：80 × 0.1454 = 11.63 分。其他指标也这样算，最后把所有贡献分加起来。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综合风险分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风险等级</w:t>
            </w:r>
          </w:p>
        </w:tc>
        <w:tc>
          <w:tcPr>
            <w:tcW w:type="dxa" w:w="4535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0-25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低风险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正常观察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26-50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中风险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需要关注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51-75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高风险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建议预警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76-100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严重风险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重点人工复核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十三、可以直接放进答辩里的表述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本研究采用层次分析法确定海上异常风险评价指标权重。首先结合 AIS 异常检测、船舶碰撞风险和马六甲海峡通航风险相关研究确定评价维度；然后依据 Saaty 1-9 标度构造判断矩阵；接着通过最大特征值对应的特征向量计算权重；最后计算 CI 和 CR 进行一致性检验。本研究一级判断矩阵 λmax=5.0364，CI=0.0091，CR=0.0081，小于 0.10，说明判断矩阵具有可接受的一致性，权重结果可用于后续风险评分。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