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Document Title</w:t>
      </w:r>
    </w:p>
    <w:p>
      <w:pPr>
        <w:pStyle w:val="Heading2"/>
      </w:pPr>
      <w:r>
        <w:t>Section</w:t>
      </w:r>
    </w:p>
    <w:p>
      <w:r>
        <w:t>Body text placeholder.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color w:val="767573"/>
        <w:sz w:val="18"/>
      </w:rPr>
      <w:t>Confidential · FDE Editorial (参考页对齐)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color w:val="231F20"/>
        <w:sz w:val="18"/>
      </w:rPr>
      <w:t>FDE Editorial (参考页对齐)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STSong" w:hAnsi="STSong"/>
      <w:b/>
      <w:bCs/>
      <w:color w:val="231F20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STSong" w:hAnsi="STSong"/>
      <w:b/>
      <w:bCs/>
      <w:color w:val="231F20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STSong" w:hAnsi="STSong"/>
      <w:b/>
      <w:bCs/>
      <w:color w:val="231F2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