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B9A84F4" w14:textId="77777777" w:rsidR="00CC4321" w:rsidRDefault="00CC4321" w:rsidP="002106BF">
      <w:pPr>
        <w:jc w:val="both"/>
      </w:pPr>
    </w:p>
    <w:p w14:paraId="11EB48C1" w14:textId="28647E60" w:rsidR="00CC4321" w:rsidRDefault="00CC4321" w:rsidP="002106BF">
      <w:pPr>
        <w:jc w:val="both"/>
      </w:pPr>
      <w:r>
        <w:fldChar w:fldCharType="begin" w:fldLock="1"/>
      </w:r>
      <w:r w:rsidR="00805DDC">
        <w:instrText>ADDIN CSL_CITATION { "citationItems" : [ { "id" : "ITEM-1", "itemData" : { "DOI" : "10.1126/science.1096535", "ISSN" : "0036-8075", "author" : [ { "dropping-particle" : "", "family" : "Kodaira", "given" : "Shuichi", "non-dropping-particle" : "", "parse-names" : false, "suffix" : "" }, { "dropping-particle" : "", "family" : "Kato", "given" : "Aitaro", "non-dropping-particle" : "", "parse-names" : false, "suffix" : "" }, { "dropping-particle" : "", "family" : "Park", "given" : "Jin-oh", "non-dropping-particle" : "", "parse-names" : false, "suffix" : "" } ], "container-title" : "Science", "id" : "ITEM-1", "issue" : "May", "issued" : { "date-parts" : [ [ "2004" ] ] }, "page" : "1295-1299", "title" : "High Pore Fluid Pressure May Cause Silent Slip in the Nankai Trough", "type" : "article-journal", "volume" : "304" }, "uris" : [ "http://www.mendeley.com/documents/?uuid=0c2b431a-3bf2-42ab-be07-f0fe8dbb9613" ] } ], "mendeley" : { "formattedCitation" : "[&lt;i&gt;Kodaira et al.&lt;/i&gt;, 2004]", "plainTextFormattedCitation" : "[Kodaira et al., 2004]", "previouslyFormattedCitation" : "[&lt;i&gt;Kodaira et al.&lt;/i&gt;, 2004]" }, "properties" : { "noteIndex" : 0 }, "schema" : "https://github.com/citation-style-language/schema/raw/master/csl-citation.json" }</w:instrText>
      </w:r>
      <w:r>
        <w:fldChar w:fldCharType="separate"/>
      </w:r>
      <w:r w:rsidRPr="00CC4321">
        <w:rPr>
          <w:noProof/>
        </w:rPr>
        <w:t>[</w:t>
      </w:r>
      <w:r w:rsidRPr="00CC4321">
        <w:rPr>
          <w:i/>
          <w:noProof/>
        </w:rPr>
        <w:t>Kodaira et al.</w:t>
      </w:r>
      <w:r w:rsidRPr="00CC4321">
        <w:rPr>
          <w:noProof/>
        </w:rPr>
        <w:t>, 2004]</w:t>
      </w:r>
      <w:r>
        <w:fldChar w:fldCharType="end"/>
      </w:r>
      <w:r>
        <w:t xml:space="preserve"> reported the seismic imaging, which shows a zone of high pore fluid pressure</w:t>
      </w:r>
      <w:r w:rsidR="00E83218">
        <w:t xml:space="preserve"> (high </w:t>
      </w:r>
      <w:r w:rsidR="00DF4158">
        <w:t>P</w:t>
      </w:r>
      <w:r w:rsidR="00020492">
        <w:t>ois</w:t>
      </w:r>
      <w:r w:rsidR="00DF4158">
        <w:t>s</w:t>
      </w:r>
      <w:r w:rsidR="00020492">
        <w:t>on</w:t>
      </w:r>
      <w:r w:rsidR="00363A81">
        <w:t>’s</w:t>
      </w:r>
      <w:r w:rsidR="00E83218">
        <w:t xml:space="preserve"> ratio)</w:t>
      </w:r>
      <w:r>
        <w:t xml:space="preserve"> in the subducted oceanic crust located down-dip of a subducted ridge. They propose </w:t>
      </w:r>
      <w:r w:rsidR="00777CB4">
        <w:t xml:space="preserve">that these structures effectively extend a region of conditionally stable slips and consequently generate the silent slip.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FB4A72B" w14:textId="6CEA646B" w:rsidR="00FE0F86" w:rsidRDefault="00FE0F86" w:rsidP="002106BF">
      <w:pPr>
        <w:jc w:val="both"/>
      </w:pPr>
      <w:r>
        <w:t xml:space="preserve">The two following papers from Greg Beroza’s group provided many evidences to argue that LFEs (Low Frequency Earthquakes) and the tremors are from the same processes. These papers are really great to show you how you use difference evidences to support your hypothesis. </w:t>
      </w:r>
    </w:p>
    <w:p w14:paraId="010CFD40" w14:textId="77777777" w:rsidR="00FE0F86" w:rsidRDefault="00FE0F86" w:rsidP="002106BF">
      <w:pPr>
        <w:jc w:val="both"/>
      </w:pPr>
    </w:p>
    <w:p w14:paraId="6BC29696" w14:textId="4BC0E7D9" w:rsidR="004F083D" w:rsidRDefault="0097321F" w:rsidP="002106BF">
      <w:pPr>
        <w:jc w:val="both"/>
      </w:pPr>
      <w:r>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r w:rsidR="00D7192D">
        <w:t xml:space="preserve">relocate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LFEs themselves represent shear failure. </w:t>
      </w:r>
      <w:r w:rsidR="005925E0">
        <w:t xml:space="preserve">They also plot the LFEs </w:t>
      </w:r>
      <w:r w:rsidR="00407FCD">
        <w:t xml:space="preserve">with P and S wave speed from the tomography, and the Vp/Vs ratio. </w:t>
      </w:r>
      <w:r w:rsidR="00F65D4B">
        <w:t xml:space="preserve">And they find the </w:t>
      </w:r>
      <w:r w:rsidR="00FB674F">
        <w:t xml:space="preserve">high Vp/Vs ratio which indicate that these LFEs are enabled by the release of fluids in the subduction zone. </w:t>
      </w:r>
      <w:r w:rsidR="004E3929">
        <w:t xml:space="preserve">Last, they propose that the coupled phenomena of tremor, LFEs and episodic slow slip events represent a mode of failure ofr a transition zone between a locked and continuously creeping fault. </w:t>
      </w:r>
      <w:r w:rsidR="00273102">
        <w:t>Put everything together:</w:t>
      </w:r>
      <w:r w:rsidR="00C65D9E">
        <w:t xml:space="preserve"> </w:t>
      </w:r>
      <w:r w:rsidR="00273102" w:rsidRPr="00273102">
        <w:t xml:space="preserve">Precise locations indicate that the LFEs analysed in this study occur on the plate interface. The correlation 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LFEs</w:t>
      </w:r>
      <w:r w:rsidR="00273102" w:rsidRPr="00273102">
        <w:t xml:space="preserve"> , reminiscent of earthquake triggering seen in hydrothermal regions, provides additional evidence for fluid enablement</w:t>
      </w:r>
      <w:r w:rsidR="002C093B">
        <w:t>.</w:t>
      </w:r>
    </w:p>
    <w:p w14:paraId="7AF5D8E6" w14:textId="77777777" w:rsidR="001F2481" w:rsidRDefault="001F2481" w:rsidP="002106BF">
      <w:pPr>
        <w:jc w:val="both"/>
      </w:pPr>
    </w:p>
    <w:p w14:paraId="448EEFC2" w14:textId="357883DE" w:rsidR="001F2481" w:rsidRDefault="001F2481" w:rsidP="002106BF">
      <w:pPr>
        <w:jc w:val="both"/>
      </w:pPr>
      <w:r>
        <w:t xml:space="preserve">At the beginning of 2007, a paper published in science from a Japanese group found Very-Low-Frequency </w:t>
      </w:r>
      <w:r w:rsidR="00805DDC">
        <w:t xml:space="preserve">(VLF) </w:t>
      </w:r>
      <w:r>
        <w:t>Earthquakes</w:t>
      </w:r>
      <w:r w:rsidR="00805DDC">
        <w:t xml:space="preserve"> </w:t>
      </w:r>
      <w:r>
        <w:t xml:space="preserve">that accompanies and migrates with the activity of deep low-frequency tremors and slow slip events </w:t>
      </w:r>
      <w:r w:rsidR="00805DDC">
        <w:fldChar w:fldCharType="begin" w:fldLock="1"/>
      </w:r>
      <w:r w:rsidR="008B225C">
        <w:instrText>ADDIN CSL_CITATION { "citationItems" : [ { "id" : "ITEM-1", "itemData" : { "DOI" : "10.1126/science.1134454", "ISBN" : "9788578110796", "ISSN" : "0036-8075", "PMID" : "25246403", "abstract" : "applicability for this approach.", "author" : [ { "dropping-particle" : "", "family" : "Ito", "given" : "Yoshihiro", "non-dropping-particle" : "", "parse-names" : false, "suffix" : "" }, { "dropping-particle" : "", "family" : "Obara", "given" : "Kazushige", "non-dropping-particle" : "", "parse-names" : false, "suffix" : "" }, { "dropping-particle" : "", "family" : "Shiomi", "given" : "Katsuhiko", "non-dropping-particle" : "", "parse-names" : false, "suffix" : "" }, { "dropping-particle" : "", "family" : "Sekine", "given" : "Shutaro", "non-dropping-particle" : "", "parse-names" : false, "suffix" : "" }, { "dropping-particle" : "", "family" : "Hirose", "given" : "Hitoshi", "non-dropping-particle" : "", "parse-names" : false, "suffix" : "" } ], "container-title" : "Science", "editor" : [ { "dropping-particle" : "", "family" : "Intergovernmental Panel on Climate Change", "given" : "", "non-dropping-particle" : "", "parse-names" : false, "suffix" : "" } ], "id" : "ITEM-1", "issue" : "5811", "issued" : { "date-parts" : [ [ "2007", "1", "26" ] ] }, "note" : "(1) Found Very Low Frequency earthquakes in 0.02-0.05 Hz\n(2) The moment tensor and the waveform (P and S) all show the shear caused\n(3) The VLF earthquakes migrate with the deep low frequency tremor\n(4) The proposed Asperity model is good", "page" : "503-506", "publisher" : "Cambridge University Press", "publisher-place" : "Cambridge", "title" : "Slow Earthquakes Coincident with Episodic Tremors and Slow Slip Events", "type" : "article-journal", "volume" : "315" }, "uris" : [ "http://www.mendeley.com/documents/?uuid=369c1ff0-e9ae-497e-bbcc-7f92c2c1d215" ] } ], "mendeley" : { "formattedCitation" : "[&lt;i&gt;Ito et al.&lt;/i&gt;, 2007]", "plainTextFormattedCitation" : "[Ito et al., 2007]", "previouslyFormattedCitation" : "[&lt;i&gt;Ito et al.&lt;/i&gt;, 2007]" }, "properties" : { "noteIndex" : 0 }, "schema" : "https://github.com/citation-style-language/schema/raw/master/csl-citation.json" }</w:instrText>
      </w:r>
      <w:r w:rsidR="00805DDC">
        <w:fldChar w:fldCharType="separate"/>
      </w:r>
      <w:r w:rsidR="00805DDC" w:rsidRPr="00805DDC">
        <w:rPr>
          <w:noProof/>
        </w:rPr>
        <w:t>[</w:t>
      </w:r>
      <w:r w:rsidR="00805DDC" w:rsidRPr="00805DDC">
        <w:rPr>
          <w:i/>
          <w:noProof/>
        </w:rPr>
        <w:t>Ito et al.</w:t>
      </w:r>
      <w:r w:rsidR="00805DDC" w:rsidRPr="00805DDC">
        <w:rPr>
          <w:noProof/>
        </w:rPr>
        <w:t>, 2007]</w:t>
      </w:r>
      <w:r w:rsidR="00805DDC">
        <w:fldChar w:fldCharType="end"/>
      </w:r>
      <w:r w:rsidR="00805DDC">
        <w:t xml:space="preserve">. The </w:t>
      </w:r>
      <w:r w:rsidR="00F42273">
        <w:t xml:space="preserve">VLF </w:t>
      </w:r>
      <w:r w:rsidR="00C54D3D">
        <w:t>earthquakes are in the frequency band 0.02 – 0.05 Hz, and seem</w:t>
      </w:r>
      <w:r w:rsidR="00FE5AFF">
        <w:t xml:space="preserve"> located at the plate interface as well, though the depth constrain is not good. </w:t>
      </w:r>
      <w:r w:rsidR="00637FA3">
        <w:t xml:space="preserve">The moment tensor and the waveform P and S phase apart suggest that the VLF earthquakes are caused by shear. Also the </w:t>
      </w:r>
      <w:r w:rsidR="00C60725">
        <w:t>migration of the VLF earthquakes coincidence with the deep low-frequency tremors.</w:t>
      </w:r>
      <w:r w:rsidR="00C3739D">
        <w:t xml:space="preserve"> The excitations of wave trains caused by VLF earthquakes appear to always overlap with the peak amplitude of wave trains caused by deep low-frequency tremors, but not the other way around, make them suggest that the VLF event and the deep low-frequency tremors are two distinct phenomena. </w:t>
      </w:r>
      <w:r w:rsidR="00AC2A5F">
        <w:t xml:space="preserve">Based on these, they gave the possible scenario of the stress-relaxation process in the transition zone based on the asperity model. </w:t>
      </w:r>
    </w:p>
    <w:p w14:paraId="0714677C" w14:textId="77777777" w:rsidR="002C093B" w:rsidRDefault="002C093B" w:rsidP="002106BF">
      <w:pPr>
        <w:jc w:val="both"/>
      </w:pPr>
    </w:p>
    <w:p w14:paraId="10104672" w14:textId="5D9E9C68" w:rsidR="002C093B" w:rsidRDefault="00270BBE" w:rsidP="002106BF">
      <w:pPr>
        <w:jc w:val="both"/>
        <w:rPr>
          <w:rFonts w:hint="eastAsia"/>
          <w:lang w:eastAsia="zh-CN"/>
        </w:rPr>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8B225C">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2007b]", "plainTextFormattedCitation" : "[Ide et al., 2007b]", "previouslyFormattedCitation" : "[&lt;i&gt;Ide et al.&lt;/i&gt;, 2007]" }, "properties" : { "noteIndex" : 0 }, "schema" : "https://github.com/citation-style-language/schema/raw/master/csl-citation.json" }</w:instrText>
      </w:r>
      <w:r w:rsidR="004702CB">
        <w:fldChar w:fldCharType="separate"/>
      </w:r>
      <w:r w:rsidR="008B225C" w:rsidRPr="008B225C">
        <w:rPr>
          <w:noProof/>
        </w:rPr>
        <w:t>[</w:t>
      </w:r>
      <w:r w:rsidR="008B225C" w:rsidRPr="008B225C">
        <w:rPr>
          <w:i/>
          <w:noProof/>
        </w:rPr>
        <w:t>Ide et al.</w:t>
      </w:r>
      <w:r w:rsidR="008B225C" w:rsidRPr="008B225C">
        <w:rPr>
          <w:noProof/>
        </w:rPr>
        <w:t>, 2007b]</w:t>
      </w:r>
      <w:r w:rsidR="004702CB">
        <w:fldChar w:fldCharType="end"/>
      </w:r>
      <w:r w:rsidR="004702CB">
        <w:t xml:space="preserve">, and argue it is similar to the recent </w:t>
      </w:r>
      <w:r w:rsidR="00B614EA">
        <w:t xml:space="preserve">megathrust earthquake in the same area. Besides, they also show the similarity of the waveform between the LFEs and regular earthquakes. </w:t>
      </w:r>
      <w:r w:rsidR="00C2339F">
        <w:t xml:space="preserve">This can be shown in the similarity of the frequency content of LFEs and tremor.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and reveals a nearly continuous sequence of LFEs during 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p>
    <w:p w14:paraId="71B6DC42" w14:textId="77777777" w:rsidR="008B225C" w:rsidRDefault="008B225C" w:rsidP="002106BF">
      <w:pPr>
        <w:jc w:val="both"/>
        <w:rPr>
          <w:rFonts w:hint="eastAsia"/>
          <w:lang w:eastAsia="zh-CN"/>
        </w:rPr>
      </w:pPr>
    </w:p>
    <w:p w14:paraId="0F2CBFC6" w14:textId="525162FF" w:rsidR="008B225C" w:rsidRPr="00163761" w:rsidRDefault="008B225C" w:rsidP="002106BF">
      <w:pPr>
        <w:jc w:val="both"/>
        <w:rPr>
          <w:rFonts w:hint="eastAsia"/>
          <w:lang w:eastAsia="zh-CN"/>
        </w:rPr>
      </w:pPr>
      <w:r>
        <w:rPr>
          <w:lang w:eastAsia="zh-CN"/>
        </w:rPr>
        <w:fldChar w:fldCharType="begin" w:fldLock="1"/>
      </w:r>
      <w:r>
        <w:rPr>
          <w:lang w:eastAsia="zh-CN"/>
        </w:rPr>
        <w:instrText>ADDIN CSL_CITATION { "citationItems" : [ { "id" : "ITEM-1", "itemData" : { "DOI" : "10.1038/nature05780", "ISBN" : "0028-0836", "ISSN" : "0028-0836", "PMID" : "17476265", "abstract" : "Recently, a series of unusual earthquake phenomena have been discovered, including deep episodic tremor, low-frequency earthquakes, very-low-frequency earthquakes, slow slip events and silent earthquakes. Each of these has been demonstrated to arise from shear slip, just as do regular earthquakes, but with longer characteristic durations and radiating much less seismic energy. Here we show that these slow events follow a simple, unified scaling relationship that clearly differentiates their behaviour from that of regular earthquakes. We find that their seismic moment is proportional to the characteristic duration and their moment rate function is constant, with a spectral high-frequency decay of f(-1). This scaling and spectral behaviour demonstrates that they can be thought of as different manifestations of the same phenomena and that they comprise a new earthquake category. The observed scale dependence of rupture velocity for these events can be explained by either a constant low-stress drop model or a diffusional constant-slip model. This new scaling law unifies a diverse class of slow seismic events and may lead to a better understanding of the plate subduction process and large earthquake generation.", "author" : [ { "dropping-particle" : "", "family" : "Ide", "given" : "Satoshi", "non-dropping-particle" : "", "parse-names" : false, "suffix" : "" }, { "dropping-particle" : "", "family" : "Beroza", "given" : "Gregory C", "non-dropping-particle" : "", "parse-names" : false, "suffix" : "" }, { "dropping-particle" : "", "family" : "Shelly", "given" : "David R", "non-dropping-particle" : "", "parse-names" : false, "suffix" : "" }, { "dropping-particle" : "", "family" : "Uchide", "given" : "Takahiko", "non-dropping-particle" : "", "parse-names" : false, "suffix" : "" } ], "container-title" : "Nature", "id" : "ITEM-1", "issue" : "7140", "issued" : { "date-parts" : [ [ "2007", "5", "3" ] ] }, "note" : "(1) Here we show that these slow events follow a simple, unified scal-ing relationship that clearly differentiates their behaviour from\nthat of regular earthquakes.", "page" : "76-79", "title" : "A scaling law for slow earthquakes", "type" : "article-journal", "volume" : "447" }, "uris" : [ "http://www.mendeley.com/documents/?uuid=8c6e1fef-5726-4d54-ab52-d5317985d9b2" ] } ], "mendeley" : { "formattedCitation" : "[&lt;i&gt;Ide et al.&lt;/i&gt;, 2007a]", "plainTextFormattedCitation" : "[Ide et al., 2007a]" }, "properties" : { "noteIndex" : 0 }, "schema" : "https://github.com/citation-style-language/schema/raw/master/csl-citation.json" }</w:instrText>
      </w:r>
      <w:r>
        <w:rPr>
          <w:lang w:eastAsia="zh-CN"/>
        </w:rPr>
        <w:fldChar w:fldCharType="separate"/>
      </w:r>
      <w:r w:rsidRPr="008B225C">
        <w:rPr>
          <w:noProof/>
          <w:lang w:eastAsia="zh-CN"/>
        </w:rPr>
        <w:t>[</w:t>
      </w:r>
      <w:r w:rsidRPr="008B225C">
        <w:rPr>
          <w:i/>
          <w:noProof/>
          <w:lang w:eastAsia="zh-CN"/>
        </w:rPr>
        <w:t>Ide et al.</w:t>
      </w:r>
      <w:r w:rsidRPr="008B225C">
        <w:rPr>
          <w:noProof/>
          <w:lang w:eastAsia="zh-CN"/>
        </w:rPr>
        <w:t>, 2007a]</w:t>
      </w:r>
      <w:r>
        <w:rPr>
          <w:lang w:eastAsia="zh-CN"/>
        </w:rPr>
        <w:fldChar w:fldCharType="end"/>
      </w:r>
      <w:r>
        <w:rPr>
          <w:lang w:eastAsia="zh-CN"/>
        </w:rPr>
        <w:t xml:space="preserve"> </w:t>
      </w:r>
      <w:r w:rsidR="007F1A24">
        <w:rPr>
          <w:lang w:eastAsia="zh-CN"/>
        </w:rPr>
        <w:t xml:space="preserve">show the deep episodic tremor, low-frequency earthquakes, very-low-frequency earthquakes, slow slip events, and silent earthquakes all follow a simple, unified scaling relationship that clearly differentiates their behavior from that of regular earthquakes. </w:t>
      </w:r>
      <w:r w:rsidR="00C541DF">
        <w:rPr>
          <w:lang w:eastAsia="zh-CN"/>
        </w:rPr>
        <w:t xml:space="preserve">This scaling and spectral behavior demonstrates that they can be thought of as different manifestations of the same phenomena. </w:t>
      </w:r>
      <w:r w:rsidR="005C436B">
        <w:rPr>
          <w:lang w:eastAsia="zh-CN"/>
        </w:rPr>
        <w:t xml:space="preserve">They also proposed two different models, i.e. constant low-stress drop mode and diffusional constant-slip model to explain the </w:t>
      </w:r>
      <w:r w:rsidR="000A6FB5">
        <w:rPr>
          <w:lang w:eastAsia="zh-CN"/>
        </w:rPr>
        <w:t xml:space="preserve">observed scale dependence of rupture velocity for these events. </w:t>
      </w:r>
      <w:bookmarkStart w:id="0" w:name="_GoBack"/>
      <w:bookmarkEnd w:id="0"/>
    </w:p>
    <w:p w14:paraId="20294F34" w14:textId="77777777" w:rsidR="0004163D" w:rsidRDefault="0004163D" w:rsidP="002106BF">
      <w:pPr>
        <w:jc w:val="both"/>
      </w:pPr>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p>
    <w:p w14:paraId="66AAACD6" w14:textId="77777777" w:rsidR="006674EE" w:rsidRDefault="006674EE" w:rsidP="002106BF">
      <w:pPr>
        <w:jc w:val="both"/>
      </w:pPr>
    </w:p>
    <w:p w14:paraId="5D5FCA5E" w14:textId="44DDF765" w:rsidR="00D15DAE" w:rsidRPr="00CF09E6" w:rsidRDefault="00CF09E6" w:rsidP="002106BF">
      <w:pPr>
        <w:jc w:val="both"/>
        <w:rPr>
          <w:b/>
        </w:rPr>
      </w:pPr>
      <w:r w:rsidRPr="00CF09E6">
        <w:rPr>
          <w:b/>
        </w:rPr>
        <w:t>References:</w:t>
      </w:r>
    </w:p>
    <w:p w14:paraId="12878199" w14:textId="18363F74" w:rsidR="008B225C" w:rsidRPr="008B225C" w:rsidRDefault="00E86BBD" w:rsidP="008B225C">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8B225C" w:rsidRPr="008B225C">
        <w:rPr>
          <w:rFonts w:ascii="Cambria" w:hAnsi="Cambria"/>
          <w:noProof/>
        </w:rPr>
        <w:t xml:space="preserve">Dragert, G., K. Wang, and T. S. James (2001), A silent slip event on the deeper Cascadia subduction interface., </w:t>
      </w:r>
      <w:r w:rsidR="008B225C" w:rsidRPr="008B225C">
        <w:rPr>
          <w:rFonts w:ascii="Cambria" w:hAnsi="Cambria"/>
          <w:i/>
          <w:iCs/>
          <w:noProof/>
        </w:rPr>
        <w:t>Science</w:t>
      </w:r>
      <w:r w:rsidR="008B225C" w:rsidRPr="008B225C">
        <w:rPr>
          <w:rFonts w:ascii="Cambria" w:hAnsi="Cambria"/>
          <w:noProof/>
        </w:rPr>
        <w:t xml:space="preserve">, </w:t>
      </w:r>
      <w:r w:rsidR="008B225C" w:rsidRPr="008B225C">
        <w:rPr>
          <w:rFonts w:ascii="Cambria" w:hAnsi="Cambria"/>
          <w:i/>
          <w:iCs/>
          <w:noProof/>
        </w:rPr>
        <w:t>292</w:t>
      </w:r>
      <w:r w:rsidR="008B225C" w:rsidRPr="008B225C">
        <w:rPr>
          <w:rFonts w:ascii="Cambria" w:hAnsi="Cambria"/>
          <w:noProof/>
        </w:rPr>
        <w:t>(5521), 1525–8, doi:10.1126/science.1060152.</w:t>
      </w:r>
    </w:p>
    <w:p w14:paraId="7383864C" w14:textId="77777777" w:rsidR="008B225C" w:rsidRPr="008B225C" w:rsidRDefault="008B225C" w:rsidP="008B225C">
      <w:pPr>
        <w:widowControl w:val="0"/>
        <w:autoSpaceDE w:val="0"/>
        <w:autoSpaceDN w:val="0"/>
        <w:adjustRightInd w:val="0"/>
        <w:ind w:left="480" w:hanging="480"/>
        <w:rPr>
          <w:rFonts w:ascii="Cambria" w:hAnsi="Cambria"/>
          <w:noProof/>
        </w:rPr>
      </w:pPr>
      <w:r w:rsidRPr="008B225C">
        <w:rPr>
          <w:rFonts w:ascii="Cambria" w:hAnsi="Cambria"/>
          <w:noProof/>
        </w:rPr>
        <w:t xml:space="preserve">Ide, S., G. C. Beroza, D. R. Shelly, and T. Uchide (2007a), A scaling law for slow earthquakes, </w:t>
      </w:r>
      <w:r w:rsidRPr="008B225C">
        <w:rPr>
          <w:rFonts w:ascii="Cambria" w:hAnsi="Cambria"/>
          <w:i/>
          <w:iCs/>
          <w:noProof/>
        </w:rPr>
        <w:t>Nature</w:t>
      </w:r>
      <w:r w:rsidRPr="008B225C">
        <w:rPr>
          <w:rFonts w:ascii="Cambria" w:hAnsi="Cambria"/>
          <w:noProof/>
        </w:rPr>
        <w:t xml:space="preserve">, </w:t>
      </w:r>
      <w:r w:rsidRPr="008B225C">
        <w:rPr>
          <w:rFonts w:ascii="Cambria" w:hAnsi="Cambria"/>
          <w:i/>
          <w:iCs/>
          <w:noProof/>
        </w:rPr>
        <w:t>447</w:t>
      </w:r>
      <w:r w:rsidRPr="008B225C">
        <w:rPr>
          <w:rFonts w:ascii="Cambria" w:hAnsi="Cambria"/>
          <w:noProof/>
        </w:rPr>
        <w:t>(7140), 76–79, doi:10.1038/nature05780.</w:t>
      </w:r>
    </w:p>
    <w:p w14:paraId="17C408E6" w14:textId="77777777" w:rsidR="008B225C" w:rsidRPr="008B225C" w:rsidRDefault="008B225C" w:rsidP="008B225C">
      <w:pPr>
        <w:widowControl w:val="0"/>
        <w:autoSpaceDE w:val="0"/>
        <w:autoSpaceDN w:val="0"/>
        <w:adjustRightInd w:val="0"/>
        <w:ind w:left="480" w:hanging="480"/>
        <w:rPr>
          <w:rFonts w:ascii="Cambria" w:hAnsi="Cambria"/>
          <w:noProof/>
        </w:rPr>
      </w:pPr>
      <w:r w:rsidRPr="008B225C">
        <w:rPr>
          <w:rFonts w:ascii="Cambria" w:hAnsi="Cambria"/>
          <w:noProof/>
        </w:rPr>
        <w:t xml:space="preserve">Ide, S., D. R. Shelly, and G. C. Beroza (2007b), Mechanism of deep low frequency earthquakes: Further evidence that deep non-volcanic tremor is generated by shear slip on the plate interface, </w:t>
      </w:r>
      <w:r w:rsidRPr="008B225C">
        <w:rPr>
          <w:rFonts w:ascii="Cambria" w:hAnsi="Cambria"/>
          <w:i/>
          <w:iCs/>
          <w:noProof/>
        </w:rPr>
        <w:t>Geophys. Res. Lett.</w:t>
      </w:r>
      <w:r w:rsidRPr="008B225C">
        <w:rPr>
          <w:rFonts w:ascii="Cambria" w:hAnsi="Cambria"/>
          <w:noProof/>
        </w:rPr>
        <w:t xml:space="preserve">, </w:t>
      </w:r>
      <w:r w:rsidRPr="008B225C">
        <w:rPr>
          <w:rFonts w:ascii="Cambria" w:hAnsi="Cambria"/>
          <w:i/>
          <w:iCs/>
          <w:noProof/>
        </w:rPr>
        <w:t>34</w:t>
      </w:r>
      <w:r w:rsidRPr="008B225C">
        <w:rPr>
          <w:rFonts w:ascii="Cambria" w:hAnsi="Cambria"/>
          <w:noProof/>
        </w:rPr>
        <w:t>(3), doi:10.1029/2006GL028890.</w:t>
      </w:r>
    </w:p>
    <w:p w14:paraId="569619A0" w14:textId="77777777" w:rsidR="008B225C" w:rsidRPr="008B225C" w:rsidRDefault="008B225C" w:rsidP="008B225C">
      <w:pPr>
        <w:widowControl w:val="0"/>
        <w:autoSpaceDE w:val="0"/>
        <w:autoSpaceDN w:val="0"/>
        <w:adjustRightInd w:val="0"/>
        <w:ind w:left="480" w:hanging="480"/>
        <w:rPr>
          <w:rFonts w:ascii="Cambria" w:hAnsi="Cambria"/>
          <w:noProof/>
        </w:rPr>
      </w:pPr>
      <w:r w:rsidRPr="008B225C">
        <w:rPr>
          <w:rFonts w:ascii="Cambria" w:hAnsi="Cambria"/>
          <w:noProof/>
        </w:rPr>
        <w:t xml:space="preserve">Ito, Y., K. Obara, K. Shiomi, S. Sekine, and H. Hirose (2007), Slow Earthquakes Coincident with Episodic Tremors and Slow Slip Events, edited by Intergovernmental Panel on Climate Change, </w:t>
      </w:r>
      <w:r w:rsidRPr="008B225C">
        <w:rPr>
          <w:rFonts w:ascii="Cambria" w:hAnsi="Cambria"/>
          <w:i/>
          <w:iCs/>
          <w:noProof/>
        </w:rPr>
        <w:t>Science (80-. ).</w:t>
      </w:r>
      <w:r w:rsidRPr="008B225C">
        <w:rPr>
          <w:rFonts w:ascii="Cambria" w:hAnsi="Cambria"/>
          <w:noProof/>
        </w:rPr>
        <w:t xml:space="preserve">, </w:t>
      </w:r>
      <w:r w:rsidRPr="008B225C">
        <w:rPr>
          <w:rFonts w:ascii="Cambria" w:hAnsi="Cambria"/>
          <w:i/>
          <w:iCs/>
          <w:noProof/>
        </w:rPr>
        <w:t>315</w:t>
      </w:r>
      <w:r w:rsidRPr="008B225C">
        <w:rPr>
          <w:rFonts w:ascii="Cambria" w:hAnsi="Cambria"/>
          <w:noProof/>
        </w:rPr>
        <w:t>(5811), 503–506, doi:10.1126/science.1134454.</w:t>
      </w:r>
    </w:p>
    <w:p w14:paraId="5761E032" w14:textId="77777777" w:rsidR="008B225C" w:rsidRPr="008B225C" w:rsidRDefault="008B225C" w:rsidP="008B225C">
      <w:pPr>
        <w:widowControl w:val="0"/>
        <w:autoSpaceDE w:val="0"/>
        <w:autoSpaceDN w:val="0"/>
        <w:adjustRightInd w:val="0"/>
        <w:ind w:left="480" w:hanging="480"/>
        <w:rPr>
          <w:rFonts w:ascii="Cambria" w:hAnsi="Cambria"/>
          <w:noProof/>
        </w:rPr>
      </w:pPr>
      <w:r w:rsidRPr="008B225C">
        <w:rPr>
          <w:rFonts w:ascii="Cambria" w:hAnsi="Cambria"/>
          <w:noProof/>
        </w:rPr>
        <w:t xml:space="preserve">Kao, H., S.-J. Shan, H. Dragert, G. Rogers, J. F. Cassidy, and K. Ramachandran (2005), A wide depth distribution of seismic tremors along the northern Cascadia margin, </w:t>
      </w:r>
      <w:r w:rsidRPr="008B225C">
        <w:rPr>
          <w:rFonts w:ascii="Cambria" w:hAnsi="Cambria"/>
          <w:i/>
          <w:iCs/>
          <w:noProof/>
        </w:rPr>
        <w:t>Nature</w:t>
      </w:r>
      <w:r w:rsidRPr="008B225C">
        <w:rPr>
          <w:rFonts w:ascii="Cambria" w:hAnsi="Cambria"/>
          <w:noProof/>
        </w:rPr>
        <w:t xml:space="preserve">, </w:t>
      </w:r>
      <w:r w:rsidRPr="008B225C">
        <w:rPr>
          <w:rFonts w:ascii="Cambria" w:hAnsi="Cambria"/>
          <w:i/>
          <w:iCs/>
          <w:noProof/>
        </w:rPr>
        <w:t>436</w:t>
      </w:r>
      <w:r w:rsidRPr="008B225C">
        <w:rPr>
          <w:rFonts w:ascii="Cambria" w:hAnsi="Cambria"/>
          <w:noProof/>
        </w:rPr>
        <w:t>(7052), 841–844, doi:10.1038/nature03903.</w:t>
      </w:r>
    </w:p>
    <w:p w14:paraId="60E2CC88" w14:textId="77777777" w:rsidR="008B225C" w:rsidRPr="008B225C" w:rsidRDefault="008B225C" w:rsidP="008B225C">
      <w:pPr>
        <w:widowControl w:val="0"/>
        <w:autoSpaceDE w:val="0"/>
        <w:autoSpaceDN w:val="0"/>
        <w:adjustRightInd w:val="0"/>
        <w:ind w:left="480" w:hanging="480"/>
        <w:rPr>
          <w:rFonts w:ascii="Cambria" w:hAnsi="Cambria"/>
          <w:noProof/>
        </w:rPr>
      </w:pPr>
      <w:r w:rsidRPr="008B225C">
        <w:rPr>
          <w:rFonts w:ascii="Cambria" w:hAnsi="Cambria"/>
          <w:noProof/>
        </w:rPr>
        <w:t xml:space="preserve">Kodaira, S., A. Kato, and J. Park (2004), High Pore Fluid Pressure May Cause Silent Slip in the Nankai Trough, </w:t>
      </w:r>
      <w:r w:rsidRPr="008B225C">
        <w:rPr>
          <w:rFonts w:ascii="Cambria" w:hAnsi="Cambria"/>
          <w:i/>
          <w:iCs/>
          <w:noProof/>
        </w:rPr>
        <w:t>Science (80-. ).</w:t>
      </w:r>
      <w:r w:rsidRPr="008B225C">
        <w:rPr>
          <w:rFonts w:ascii="Cambria" w:hAnsi="Cambria"/>
          <w:noProof/>
        </w:rPr>
        <w:t xml:space="preserve">, </w:t>
      </w:r>
      <w:r w:rsidRPr="008B225C">
        <w:rPr>
          <w:rFonts w:ascii="Cambria" w:hAnsi="Cambria"/>
          <w:i/>
          <w:iCs/>
          <w:noProof/>
        </w:rPr>
        <w:t>304</w:t>
      </w:r>
      <w:r w:rsidRPr="008B225C">
        <w:rPr>
          <w:rFonts w:ascii="Cambria" w:hAnsi="Cambria"/>
          <w:noProof/>
        </w:rPr>
        <w:t>(May), 1295–1299, doi:10.1126/science.1096535.</w:t>
      </w:r>
    </w:p>
    <w:p w14:paraId="77CD6C99" w14:textId="77777777" w:rsidR="008B225C" w:rsidRPr="008B225C" w:rsidRDefault="008B225C" w:rsidP="008B225C">
      <w:pPr>
        <w:widowControl w:val="0"/>
        <w:autoSpaceDE w:val="0"/>
        <w:autoSpaceDN w:val="0"/>
        <w:adjustRightInd w:val="0"/>
        <w:ind w:left="480" w:hanging="480"/>
        <w:rPr>
          <w:rFonts w:ascii="Cambria" w:hAnsi="Cambria"/>
          <w:noProof/>
        </w:rPr>
      </w:pPr>
      <w:r w:rsidRPr="008B225C">
        <w:rPr>
          <w:rFonts w:ascii="Cambria" w:hAnsi="Cambria"/>
          <w:noProof/>
        </w:rPr>
        <w:t xml:space="preserve">Miller, M. M. (2002), Periodic Slow Earthquakes from the Cascadia Subduction Zone, </w:t>
      </w:r>
      <w:r w:rsidRPr="008B225C">
        <w:rPr>
          <w:rFonts w:ascii="Cambria" w:hAnsi="Cambria"/>
          <w:i/>
          <w:iCs/>
          <w:noProof/>
        </w:rPr>
        <w:t>Science (80-. ).</w:t>
      </w:r>
      <w:r w:rsidRPr="008B225C">
        <w:rPr>
          <w:rFonts w:ascii="Cambria" w:hAnsi="Cambria"/>
          <w:noProof/>
        </w:rPr>
        <w:t xml:space="preserve">, </w:t>
      </w:r>
      <w:r w:rsidRPr="008B225C">
        <w:rPr>
          <w:rFonts w:ascii="Cambria" w:hAnsi="Cambria"/>
          <w:i/>
          <w:iCs/>
          <w:noProof/>
        </w:rPr>
        <w:t>295</w:t>
      </w:r>
      <w:r w:rsidRPr="008B225C">
        <w:rPr>
          <w:rFonts w:ascii="Cambria" w:hAnsi="Cambria"/>
          <w:noProof/>
        </w:rPr>
        <w:t>(5564), 2423–2423, doi:10.1126/science.1071193.</w:t>
      </w:r>
    </w:p>
    <w:p w14:paraId="1ECC18B4" w14:textId="77777777" w:rsidR="008B225C" w:rsidRPr="008B225C" w:rsidRDefault="008B225C" w:rsidP="008B225C">
      <w:pPr>
        <w:widowControl w:val="0"/>
        <w:autoSpaceDE w:val="0"/>
        <w:autoSpaceDN w:val="0"/>
        <w:adjustRightInd w:val="0"/>
        <w:ind w:left="480" w:hanging="480"/>
        <w:rPr>
          <w:rFonts w:ascii="Cambria" w:hAnsi="Cambria"/>
          <w:noProof/>
        </w:rPr>
      </w:pPr>
      <w:r w:rsidRPr="008B225C">
        <w:rPr>
          <w:rFonts w:ascii="Cambria" w:hAnsi="Cambria"/>
          <w:noProof/>
        </w:rPr>
        <w:t xml:space="preserve">Nadeau, R. M., and D. Dolenc (2005), Nonvolcanic tremors deep beneath the San Andreas fault, </w:t>
      </w:r>
      <w:r w:rsidRPr="008B225C">
        <w:rPr>
          <w:rFonts w:ascii="Cambria" w:hAnsi="Cambria"/>
          <w:i/>
          <w:iCs/>
          <w:noProof/>
        </w:rPr>
        <w:t>Science (80-. ).</w:t>
      </w:r>
      <w:r w:rsidRPr="008B225C">
        <w:rPr>
          <w:rFonts w:ascii="Cambria" w:hAnsi="Cambria"/>
          <w:noProof/>
        </w:rPr>
        <w:t xml:space="preserve">, </w:t>
      </w:r>
      <w:r w:rsidRPr="008B225C">
        <w:rPr>
          <w:rFonts w:ascii="Cambria" w:hAnsi="Cambria"/>
          <w:i/>
          <w:iCs/>
          <w:noProof/>
        </w:rPr>
        <w:t>307</w:t>
      </w:r>
      <w:r w:rsidRPr="008B225C">
        <w:rPr>
          <w:rFonts w:ascii="Cambria" w:hAnsi="Cambria"/>
          <w:noProof/>
        </w:rPr>
        <w:t>(January), 389, doi:10.1126/science.1107142.</w:t>
      </w:r>
    </w:p>
    <w:p w14:paraId="16DC7341" w14:textId="77777777" w:rsidR="008B225C" w:rsidRPr="008B225C" w:rsidRDefault="008B225C" w:rsidP="008B225C">
      <w:pPr>
        <w:widowControl w:val="0"/>
        <w:autoSpaceDE w:val="0"/>
        <w:autoSpaceDN w:val="0"/>
        <w:adjustRightInd w:val="0"/>
        <w:ind w:left="480" w:hanging="480"/>
        <w:rPr>
          <w:rFonts w:ascii="Cambria" w:hAnsi="Cambria"/>
          <w:noProof/>
        </w:rPr>
      </w:pPr>
      <w:r w:rsidRPr="008B225C">
        <w:rPr>
          <w:rFonts w:ascii="Cambria" w:hAnsi="Cambria"/>
          <w:noProof/>
        </w:rPr>
        <w:t xml:space="preserve">Nadeau, R. M., and A. Guilhem (2009), Nonvolcanic tremor evolution and the San Simeon and Parkfield, California, earthquakes, </w:t>
      </w:r>
      <w:r w:rsidRPr="008B225C">
        <w:rPr>
          <w:rFonts w:ascii="Cambria" w:hAnsi="Cambria"/>
          <w:i/>
          <w:iCs/>
          <w:noProof/>
        </w:rPr>
        <w:t>Science (80-. ).</w:t>
      </w:r>
      <w:r w:rsidRPr="008B225C">
        <w:rPr>
          <w:rFonts w:ascii="Cambria" w:hAnsi="Cambria"/>
          <w:noProof/>
        </w:rPr>
        <w:t xml:space="preserve">, </w:t>
      </w:r>
      <w:r w:rsidRPr="008B225C">
        <w:rPr>
          <w:rFonts w:ascii="Cambria" w:hAnsi="Cambria"/>
          <w:i/>
          <w:iCs/>
          <w:noProof/>
        </w:rPr>
        <w:t>325</w:t>
      </w:r>
      <w:r w:rsidRPr="008B225C">
        <w:rPr>
          <w:rFonts w:ascii="Cambria" w:hAnsi="Cambria"/>
          <w:noProof/>
        </w:rPr>
        <w:t>(5937), 191–193, doi:10.1126/science.1174155.</w:t>
      </w:r>
    </w:p>
    <w:p w14:paraId="223E517E" w14:textId="77777777" w:rsidR="008B225C" w:rsidRPr="008B225C" w:rsidRDefault="008B225C" w:rsidP="008B225C">
      <w:pPr>
        <w:widowControl w:val="0"/>
        <w:autoSpaceDE w:val="0"/>
        <w:autoSpaceDN w:val="0"/>
        <w:adjustRightInd w:val="0"/>
        <w:ind w:left="480" w:hanging="480"/>
        <w:rPr>
          <w:rFonts w:ascii="Cambria" w:hAnsi="Cambria"/>
          <w:noProof/>
        </w:rPr>
      </w:pPr>
      <w:r w:rsidRPr="008B225C">
        <w:rPr>
          <w:rFonts w:ascii="Cambria" w:hAnsi="Cambria"/>
          <w:noProof/>
        </w:rPr>
        <w:t xml:space="preserve">Nedimović, M. R., R. D. Hyndman, K. Ramachandran, and G. D. Spence (2003), Reflection signature of seismic and aseismic slip on the northern Cascadia subduction interface, </w:t>
      </w:r>
      <w:r w:rsidRPr="008B225C">
        <w:rPr>
          <w:rFonts w:ascii="Cambria" w:hAnsi="Cambria"/>
          <w:i/>
          <w:iCs/>
          <w:noProof/>
        </w:rPr>
        <w:t>Nature</w:t>
      </w:r>
      <w:r w:rsidRPr="008B225C">
        <w:rPr>
          <w:rFonts w:ascii="Cambria" w:hAnsi="Cambria"/>
          <w:noProof/>
        </w:rPr>
        <w:t xml:space="preserve">, </w:t>
      </w:r>
      <w:r w:rsidRPr="008B225C">
        <w:rPr>
          <w:rFonts w:ascii="Cambria" w:hAnsi="Cambria"/>
          <w:i/>
          <w:iCs/>
          <w:noProof/>
        </w:rPr>
        <w:t>424</w:t>
      </w:r>
      <w:r w:rsidRPr="008B225C">
        <w:rPr>
          <w:rFonts w:ascii="Cambria" w:hAnsi="Cambria"/>
          <w:noProof/>
        </w:rPr>
        <w:t>(6947), 416–420, doi:10.1038/nature01840.</w:t>
      </w:r>
    </w:p>
    <w:p w14:paraId="4BC9102F" w14:textId="77777777" w:rsidR="008B225C" w:rsidRPr="008B225C" w:rsidRDefault="008B225C" w:rsidP="008B225C">
      <w:pPr>
        <w:widowControl w:val="0"/>
        <w:autoSpaceDE w:val="0"/>
        <w:autoSpaceDN w:val="0"/>
        <w:adjustRightInd w:val="0"/>
        <w:ind w:left="480" w:hanging="480"/>
        <w:rPr>
          <w:rFonts w:ascii="Cambria" w:hAnsi="Cambria"/>
          <w:noProof/>
        </w:rPr>
      </w:pPr>
      <w:r w:rsidRPr="008B225C">
        <w:rPr>
          <w:rFonts w:ascii="Cambria" w:hAnsi="Cambria"/>
          <w:noProof/>
        </w:rPr>
        <w:t xml:space="preserve">Obara, K. (2002), Nonvolcanic Deep Tremor Associated with Subduction in Southwest Japan, </w:t>
      </w:r>
      <w:r w:rsidRPr="008B225C">
        <w:rPr>
          <w:rFonts w:ascii="Cambria" w:hAnsi="Cambria"/>
          <w:i/>
          <w:iCs/>
          <w:noProof/>
        </w:rPr>
        <w:t>Science (80-. ).</w:t>
      </w:r>
      <w:r w:rsidRPr="008B225C">
        <w:rPr>
          <w:rFonts w:ascii="Cambria" w:hAnsi="Cambria"/>
          <w:noProof/>
        </w:rPr>
        <w:t xml:space="preserve">, </w:t>
      </w:r>
      <w:r w:rsidRPr="008B225C">
        <w:rPr>
          <w:rFonts w:ascii="Cambria" w:hAnsi="Cambria"/>
          <w:i/>
          <w:iCs/>
          <w:noProof/>
        </w:rPr>
        <w:t>296</w:t>
      </w:r>
      <w:r w:rsidRPr="008B225C">
        <w:rPr>
          <w:rFonts w:ascii="Cambria" w:hAnsi="Cambria"/>
          <w:noProof/>
        </w:rPr>
        <w:t>(5573), 1679–1681, doi:10.1126/science.1070378.</w:t>
      </w:r>
    </w:p>
    <w:p w14:paraId="7B7ECADD" w14:textId="77777777" w:rsidR="008B225C" w:rsidRPr="008B225C" w:rsidRDefault="008B225C" w:rsidP="008B225C">
      <w:pPr>
        <w:widowControl w:val="0"/>
        <w:autoSpaceDE w:val="0"/>
        <w:autoSpaceDN w:val="0"/>
        <w:adjustRightInd w:val="0"/>
        <w:ind w:left="480" w:hanging="480"/>
        <w:rPr>
          <w:rFonts w:ascii="Cambria" w:hAnsi="Cambria"/>
          <w:noProof/>
        </w:rPr>
      </w:pPr>
      <w:r w:rsidRPr="008B225C">
        <w:rPr>
          <w:rFonts w:ascii="Cambria" w:hAnsi="Cambria"/>
          <w:noProof/>
        </w:rPr>
        <w:t xml:space="preserve">Rogers, G., and H. Dragert (2003), Episodic tremor and slip on the Cascadia subduction zone: the chatter of silent slip., </w:t>
      </w:r>
      <w:r w:rsidRPr="008B225C">
        <w:rPr>
          <w:rFonts w:ascii="Cambria" w:hAnsi="Cambria"/>
          <w:i/>
          <w:iCs/>
          <w:noProof/>
        </w:rPr>
        <w:t>Science</w:t>
      </w:r>
      <w:r w:rsidRPr="008B225C">
        <w:rPr>
          <w:rFonts w:ascii="Cambria" w:hAnsi="Cambria"/>
          <w:noProof/>
        </w:rPr>
        <w:t xml:space="preserve">, </w:t>
      </w:r>
      <w:r w:rsidRPr="008B225C">
        <w:rPr>
          <w:rFonts w:ascii="Cambria" w:hAnsi="Cambria"/>
          <w:i/>
          <w:iCs/>
          <w:noProof/>
        </w:rPr>
        <w:t>300</w:t>
      </w:r>
      <w:r w:rsidRPr="008B225C">
        <w:rPr>
          <w:rFonts w:ascii="Cambria" w:hAnsi="Cambria"/>
          <w:noProof/>
        </w:rPr>
        <w:t>(5627), 1942–1943, doi:10.1126/science.1084783.</w:t>
      </w:r>
    </w:p>
    <w:p w14:paraId="4A3980C9" w14:textId="77777777" w:rsidR="008B225C" w:rsidRPr="008B225C" w:rsidRDefault="008B225C" w:rsidP="008B225C">
      <w:pPr>
        <w:widowControl w:val="0"/>
        <w:autoSpaceDE w:val="0"/>
        <w:autoSpaceDN w:val="0"/>
        <w:adjustRightInd w:val="0"/>
        <w:ind w:left="480" w:hanging="480"/>
        <w:rPr>
          <w:rFonts w:ascii="Cambria" w:hAnsi="Cambria"/>
          <w:noProof/>
        </w:rPr>
      </w:pPr>
      <w:r w:rsidRPr="008B225C">
        <w:rPr>
          <w:rFonts w:ascii="Cambria" w:hAnsi="Cambria"/>
          <w:noProof/>
        </w:rPr>
        <w:t xml:space="preserve">Shelly, D. R., G. C. Beroza, S. Ide, and S. Nakamula (2006), Low-frequency earthquakes in Shikoku, Japan, and their relationship to episodic tremor and slip., </w:t>
      </w:r>
      <w:r w:rsidRPr="008B225C">
        <w:rPr>
          <w:rFonts w:ascii="Cambria" w:hAnsi="Cambria"/>
          <w:i/>
          <w:iCs/>
          <w:noProof/>
        </w:rPr>
        <w:t>Nature</w:t>
      </w:r>
      <w:r w:rsidRPr="008B225C">
        <w:rPr>
          <w:rFonts w:ascii="Cambria" w:hAnsi="Cambria"/>
          <w:noProof/>
        </w:rPr>
        <w:t xml:space="preserve">, </w:t>
      </w:r>
      <w:r w:rsidRPr="008B225C">
        <w:rPr>
          <w:rFonts w:ascii="Cambria" w:hAnsi="Cambria"/>
          <w:i/>
          <w:iCs/>
          <w:noProof/>
        </w:rPr>
        <w:t>442</w:t>
      </w:r>
      <w:r w:rsidRPr="008B225C">
        <w:rPr>
          <w:rFonts w:ascii="Cambria" w:hAnsi="Cambria"/>
          <w:noProof/>
        </w:rPr>
        <w:t>(7099), 188–191, doi:10.1038/nature04931.</w:t>
      </w:r>
    </w:p>
    <w:p w14:paraId="1B0E8CA4" w14:textId="77777777" w:rsidR="008B225C" w:rsidRPr="008B225C" w:rsidRDefault="008B225C" w:rsidP="008B225C">
      <w:pPr>
        <w:widowControl w:val="0"/>
        <w:autoSpaceDE w:val="0"/>
        <w:autoSpaceDN w:val="0"/>
        <w:adjustRightInd w:val="0"/>
        <w:ind w:left="480" w:hanging="480"/>
        <w:rPr>
          <w:rFonts w:ascii="Cambria" w:hAnsi="Cambria"/>
          <w:noProof/>
        </w:rPr>
      </w:pPr>
      <w:r w:rsidRPr="008B225C">
        <w:rPr>
          <w:rFonts w:ascii="Cambria" w:hAnsi="Cambria"/>
          <w:noProof/>
        </w:rPr>
        <w:t xml:space="preserve">Shelly, D. R., G. C. Beroza, and S. Ide (2007), Non-volcanic tremor and low-frequency earthquake swarms., </w:t>
      </w:r>
      <w:r w:rsidRPr="008B225C">
        <w:rPr>
          <w:rFonts w:ascii="Cambria" w:hAnsi="Cambria"/>
          <w:i/>
          <w:iCs/>
          <w:noProof/>
        </w:rPr>
        <w:t>Nature</w:t>
      </w:r>
      <w:r w:rsidRPr="008B225C">
        <w:rPr>
          <w:rFonts w:ascii="Cambria" w:hAnsi="Cambria"/>
          <w:noProof/>
        </w:rPr>
        <w:t xml:space="preserve">, </w:t>
      </w:r>
      <w:r w:rsidRPr="008B225C">
        <w:rPr>
          <w:rFonts w:ascii="Cambria" w:hAnsi="Cambria"/>
          <w:i/>
          <w:iCs/>
          <w:noProof/>
        </w:rPr>
        <w:t>446</w:t>
      </w:r>
      <w:r w:rsidRPr="008B225C">
        <w:rPr>
          <w:rFonts w:ascii="Cambria" w:hAnsi="Cambria"/>
          <w:noProof/>
        </w:rPr>
        <w:t>(7133), 305–307, doi:10.1038/nature05666.</w:t>
      </w:r>
    </w:p>
    <w:p w14:paraId="7C2E4C27" w14:textId="45525456" w:rsidR="00933795" w:rsidRDefault="00E86BBD" w:rsidP="008B225C">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20492"/>
    <w:rsid w:val="0004163D"/>
    <w:rsid w:val="00052A32"/>
    <w:rsid w:val="00095A7D"/>
    <w:rsid w:val="000A6FB5"/>
    <w:rsid w:val="001053D3"/>
    <w:rsid w:val="00143A0F"/>
    <w:rsid w:val="00152713"/>
    <w:rsid w:val="00163761"/>
    <w:rsid w:val="0018161C"/>
    <w:rsid w:val="001850AC"/>
    <w:rsid w:val="001A1596"/>
    <w:rsid w:val="001A76C9"/>
    <w:rsid w:val="001E47D2"/>
    <w:rsid w:val="001F2481"/>
    <w:rsid w:val="002106BF"/>
    <w:rsid w:val="0023163B"/>
    <w:rsid w:val="00233AA1"/>
    <w:rsid w:val="00234C96"/>
    <w:rsid w:val="00240E15"/>
    <w:rsid w:val="00244284"/>
    <w:rsid w:val="00265474"/>
    <w:rsid w:val="00270BBE"/>
    <w:rsid w:val="00273102"/>
    <w:rsid w:val="002751F6"/>
    <w:rsid w:val="0029707F"/>
    <w:rsid w:val="002C093B"/>
    <w:rsid w:val="002D09BC"/>
    <w:rsid w:val="002F0F65"/>
    <w:rsid w:val="003137D6"/>
    <w:rsid w:val="00327BF4"/>
    <w:rsid w:val="00345F15"/>
    <w:rsid w:val="003474E6"/>
    <w:rsid w:val="00361E18"/>
    <w:rsid w:val="00363A81"/>
    <w:rsid w:val="00364216"/>
    <w:rsid w:val="003A04D5"/>
    <w:rsid w:val="003C5D09"/>
    <w:rsid w:val="00407FCD"/>
    <w:rsid w:val="004309F4"/>
    <w:rsid w:val="00451BCC"/>
    <w:rsid w:val="00467AD9"/>
    <w:rsid w:val="004702CB"/>
    <w:rsid w:val="004728B0"/>
    <w:rsid w:val="004E3929"/>
    <w:rsid w:val="004F083D"/>
    <w:rsid w:val="00523746"/>
    <w:rsid w:val="005820E8"/>
    <w:rsid w:val="005912FC"/>
    <w:rsid w:val="005925E0"/>
    <w:rsid w:val="005A6E8C"/>
    <w:rsid w:val="005C436B"/>
    <w:rsid w:val="005F4C19"/>
    <w:rsid w:val="00637FA3"/>
    <w:rsid w:val="00661C26"/>
    <w:rsid w:val="00665B3B"/>
    <w:rsid w:val="006674EE"/>
    <w:rsid w:val="006A622E"/>
    <w:rsid w:val="006B0CEA"/>
    <w:rsid w:val="006B4266"/>
    <w:rsid w:val="006D5932"/>
    <w:rsid w:val="006D63E7"/>
    <w:rsid w:val="00725FE3"/>
    <w:rsid w:val="00730C10"/>
    <w:rsid w:val="007365B5"/>
    <w:rsid w:val="00746557"/>
    <w:rsid w:val="00777CB4"/>
    <w:rsid w:val="007851F6"/>
    <w:rsid w:val="007A3D54"/>
    <w:rsid w:val="007C0E4F"/>
    <w:rsid w:val="007D1FDA"/>
    <w:rsid w:val="007F0D3F"/>
    <w:rsid w:val="007F1A24"/>
    <w:rsid w:val="007F699C"/>
    <w:rsid w:val="00805DDC"/>
    <w:rsid w:val="008164F8"/>
    <w:rsid w:val="0082075E"/>
    <w:rsid w:val="008275BA"/>
    <w:rsid w:val="00842DF4"/>
    <w:rsid w:val="00852620"/>
    <w:rsid w:val="00882321"/>
    <w:rsid w:val="00885A3C"/>
    <w:rsid w:val="008B225C"/>
    <w:rsid w:val="008D25E7"/>
    <w:rsid w:val="00912354"/>
    <w:rsid w:val="00927E9F"/>
    <w:rsid w:val="00933795"/>
    <w:rsid w:val="0095192E"/>
    <w:rsid w:val="0097321F"/>
    <w:rsid w:val="0097461F"/>
    <w:rsid w:val="009E1F65"/>
    <w:rsid w:val="00A50E35"/>
    <w:rsid w:val="00A56FF8"/>
    <w:rsid w:val="00A65038"/>
    <w:rsid w:val="00A95381"/>
    <w:rsid w:val="00AC01B6"/>
    <w:rsid w:val="00AC2A5F"/>
    <w:rsid w:val="00AD2309"/>
    <w:rsid w:val="00AD27EA"/>
    <w:rsid w:val="00AD5FB5"/>
    <w:rsid w:val="00AD7335"/>
    <w:rsid w:val="00AD7E86"/>
    <w:rsid w:val="00B0432F"/>
    <w:rsid w:val="00B13B2E"/>
    <w:rsid w:val="00B14B66"/>
    <w:rsid w:val="00B15AA3"/>
    <w:rsid w:val="00B614EA"/>
    <w:rsid w:val="00B96D41"/>
    <w:rsid w:val="00BC0BC1"/>
    <w:rsid w:val="00BC6B0C"/>
    <w:rsid w:val="00C14C75"/>
    <w:rsid w:val="00C2339F"/>
    <w:rsid w:val="00C3739D"/>
    <w:rsid w:val="00C541DF"/>
    <w:rsid w:val="00C54D3D"/>
    <w:rsid w:val="00C60725"/>
    <w:rsid w:val="00C60A77"/>
    <w:rsid w:val="00C60AD3"/>
    <w:rsid w:val="00C65D9E"/>
    <w:rsid w:val="00C733BA"/>
    <w:rsid w:val="00C93E95"/>
    <w:rsid w:val="00CC4321"/>
    <w:rsid w:val="00CD295A"/>
    <w:rsid w:val="00CF09E6"/>
    <w:rsid w:val="00CF5810"/>
    <w:rsid w:val="00D012BB"/>
    <w:rsid w:val="00D14123"/>
    <w:rsid w:val="00D15DAE"/>
    <w:rsid w:val="00D43D3F"/>
    <w:rsid w:val="00D7192D"/>
    <w:rsid w:val="00D80920"/>
    <w:rsid w:val="00DC27FB"/>
    <w:rsid w:val="00DD03E2"/>
    <w:rsid w:val="00DE4D6D"/>
    <w:rsid w:val="00DF4158"/>
    <w:rsid w:val="00DF46A5"/>
    <w:rsid w:val="00E03CC8"/>
    <w:rsid w:val="00E049C5"/>
    <w:rsid w:val="00E208E7"/>
    <w:rsid w:val="00E3327C"/>
    <w:rsid w:val="00E44759"/>
    <w:rsid w:val="00E6747A"/>
    <w:rsid w:val="00E75437"/>
    <w:rsid w:val="00E81803"/>
    <w:rsid w:val="00E83218"/>
    <w:rsid w:val="00E86BBD"/>
    <w:rsid w:val="00EA566E"/>
    <w:rsid w:val="00EA6D46"/>
    <w:rsid w:val="00ED089C"/>
    <w:rsid w:val="00ED2562"/>
    <w:rsid w:val="00F06612"/>
    <w:rsid w:val="00F0727C"/>
    <w:rsid w:val="00F22BA0"/>
    <w:rsid w:val="00F42273"/>
    <w:rsid w:val="00F62D99"/>
    <w:rsid w:val="00F65399"/>
    <w:rsid w:val="00F65D4B"/>
    <w:rsid w:val="00F85A1C"/>
    <w:rsid w:val="00F90333"/>
    <w:rsid w:val="00FB674F"/>
    <w:rsid w:val="00FE0F86"/>
    <w:rsid w:val="00FE5AFF"/>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6</Pages>
  <Words>6642</Words>
  <Characters>37861</Characters>
  <Application>Microsoft Macintosh Word</Application>
  <DocSecurity>0</DocSecurity>
  <Lines>315</Lines>
  <Paragraphs>88</Paragraphs>
  <ScaleCrop>false</ScaleCrop>
  <Company>UC Berkeley</Company>
  <LinksUpToDate>false</LinksUpToDate>
  <CharactersWithSpaces>44415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172</cp:revision>
  <dcterms:created xsi:type="dcterms:W3CDTF">2016-05-22T23:57:00Z</dcterms:created>
  <dcterms:modified xsi:type="dcterms:W3CDTF">2016-05-30T18:46:00Z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