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lastRenderedPageBreak/>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50EF7CF8" w14:textId="77777777" w:rsidR="007206C1" w:rsidRDefault="007206C1" w:rsidP="002106BF">
      <w:pPr>
        <w:jc w:val="both"/>
      </w:pPr>
    </w:p>
    <w:p w14:paraId="0E9A0B71" w14:textId="14F71530" w:rsidR="007206C1" w:rsidRDefault="00B5405E" w:rsidP="002106BF">
      <w:pPr>
        <w:jc w:val="both"/>
      </w:pPr>
      <w:r>
        <w:fldChar w:fldCharType="begin" w:fldLock="1"/>
      </w:r>
      <w:r>
        <w:instrText>ADDIN CSL_CITATION { "citationItems" : [ { "id" : "ITEM-1", "itemData" : { "DOI" : "10.1038/nature05055", "ISBN" : "1476-4687 (Electronic)\\r0028-0836 (Linking)", "ISSN" : "0028-0836", "PMID" : "16915286", "abstract" : "Global Positioning System (GPS) measurements at subduction plate boundaries often record fault movements similar to earthquakes but much slower, occurring over timescales of approximately 1 week to approximately 1 year. These 'slow slip events' have been observed in Japan, Cascadia, Mexico, Alaska and New Zealand. The phenomenon is poorly understood, but several observations hint at the processes underlying slow slip. Although slip itself is silent, seismic instruments often record coincident low-amplitude tremor in a narrow (1-5 cycles per second) frequency range. Also, modelling of GPS data and estimates of tremor location indicate that slip focuses near the transition from unstable ('stick-slip') to stable friction at the deep limit of the earthquake-producing seismogenic zone. Perhaps most intriguingly, slow slip is periodic at several locations, with recurrence varying from 6 to 18 months depending on which subduction zone (or even segment) is examined. Here I show that such periodic slow fault slip may be a resonant response to climate-driven stress perturbations. Fault slip resonance helps to explain why slip events are periodic, why periods differ from place to place, and why slip focuses near the base of the seismogenic zone. Resonant slip should initiate within the rupture zone of future great earthquakes, suggesting that slow slip may illuminate fault properties that control earthquake slip.", "author" : [ { "dropping-particle" : "", "family" : "Lowry", "given" : "Anthony R", "non-dropping-particle" : "", "parse-names" : false, "suffix" : "" } ], "container-title" : "Nature", "id" : "ITEM-1", "issue" : "7104", "issued" : { "date-parts" : [ [ "2006" ] ] }, "page" : "802-805", "title" : "Resonant slow fault slip in subduction zones forced by climatic load stress.", "type" : "article-journal", "volume" : "442" }, "uris" : [ "http://www.mendeley.com/documents/?uuid=4b4f86e4-ce6d-4dc0-86ed-d60a52fef1cb" ] } ], "mendeley" : { "formattedCitation" : "[&lt;i&gt;Lowry&lt;/i&gt;, 2006]", "plainTextFormattedCitation" : "[Lowry, 2006]" }, "properties" : { "noteIndex" : 0 }, "schema" : "https://github.com/citation-style-language/schema/raw/master/csl-citation.json" }</w:instrText>
      </w:r>
      <w:r>
        <w:fldChar w:fldCharType="separate"/>
      </w:r>
      <w:r w:rsidRPr="00B5405E">
        <w:rPr>
          <w:noProof/>
        </w:rPr>
        <w:t>[</w:t>
      </w:r>
      <w:r w:rsidRPr="00B5405E">
        <w:rPr>
          <w:i/>
          <w:noProof/>
        </w:rPr>
        <w:t>Lowry</w:t>
      </w:r>
      <w:r w:rsidRPr="00B5405E">
        <w:rPr>
          <w:noProof/>
        </w:rPr>
        <w:t>, 2006]</w:t>
      </w:r>
      <w:r>
        <w:fldChar w:fldCharType="end"/>
      </w:r>
      <w:r>
        <w:t xml:space="preserve"> argues that the periodic slow fault slip may be a resonant response to climate-driven stress perturbations. Fault slip resonance helps to explain why slip events are periodic, why periods differ from place to place, and why slip focuses near the base of the seismogenic zone. </w:t>
      </w:r>
      <w:r w:rsidR="000261F8">
        <w:t xml:space="preserve">These events must initiate in velocity weakening conditions – that is, within the zone of nucleation of a future great earthquake – further suggesting that slow slip events can illuminate the frictional properties that control earthquake slip. </w:t>
      </w:r>
      <w:bookmarkStart w:id="0" w:name="_GoBack"/>
      <w:bookmarkEnd w:id="0"/>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w:t>
      </w:r>
      <w:r w:rsidR="00D7192D">
        <w:lastRenderedPageBreak/>
        <w:t xml:space="preserve">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 xml:space="preserve">and reveals a nearly continuous sequence of LFEs during </w:t>
      </w:r>
      <w:r w:rsidR="00265474">
        <w:lastRenderedPageBreak/>
        <w:t>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 xml:space="preserve">Since </w:t>
      </w:r>
      <w:r w:rsidR="00452A07">
        <w:lastRenderedPageBreak/>
        <w:t>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B73DA47" w:rsidR="0085633E" w:rsidRDefault="0033482A" w:rsidP="002106BF">
      <w:pPr>
        <w:jc w:val="both"/>
      </w:pPr>
      <w:r>
        <w:fldChar w:fldCharType="begin" w:fldLock="1"/>
      </w:r>
      <w:r w:rsidR="00C66F22">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"note" : "(1) Better location method to estimate the location of the tremor by using cross-correlation of the vertical and horizontal seismograms with array process techniques\n(2) They have two limitations of their method:\na. the stable determination of ts-p depends on tremor over an extended period coming from only one place, which is not always the case\nb. Second, our technique is most sensitive to tremor beneath each array where the P and S waves are clearly separated into vertical and horizontal compo- nents\n(3) the tremors are near or on the slab\n(4) I am not so clear how this works?",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"previouslyFormattedCitation" : "[&lt;i&gt;La Rocca et al.&lt;/i&gt;,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7B45F326" w14:textId="77777777" w:rsidR="00C66F22" w:rsidRDefault="00C66F22" w:rsidP="002106BF">
      <w:pPr>
        <w:jc w:val="both"/>
      </w:pPr>
    </w:p>
    <w:p w14:paraId="66AAACD6" w14:textId="673E63D5" w:rsidR="006674EE" w:rsidRDefault="00C66F22" w:rsidP="002106BF">
      <w:pPr>
        <w:jc w:val="both"/>
      </w:pPr>
      <w:r>
        <w:fldChar w:fldCharType="begin" w:fldLock="1"/>
      </w:r>
      <w:r w:rsidR="00D779D5">
        <w:instrText>ADDIN CSL_CITATION { "citationItems" : [ { "id" : "ITEM-1", "itemData" : { "DOI" : "10.1038/nature08654", "ISBN" : "0028-0836", "ISSN" : "0028-0836", "PMID" : "20033046", "abstract" : "Since its initial discovery nearly a decade ago, non-volcanic tremor has provided information about a region of the Earth that was previously thought incapable of generating seismic radiation. A thorough explanation of the geologic process responsible for tremor generation has, however, yet to be determined. Owing to their location at the plate interface, temporal correlation with geodetically measured slow-slip events and dominant shear wave energy, tremor observations in southwest Japan have been interpreted as a superposition of many low-frequency earthquakes that represent slip on a fault surface. Fluids may also be fundamental to the failure process in subduction zone environments, as teleseismic and tidal modulation of tremor in Cascadia and Japan and high Poisson ratios in both source regions are indicative of pressurized pore fluids. Here we identify a robust correlation between extremely small, tidally induced shear stress parallel to the San Andreas fault and non-volcanic tremor activity near Parkfield, California. We suggest that this tremor represents shear failure on a critically stressed fault in the presence of near-lithostatic pore pressure. There are a number of similarities between tremor in subduction zone environments, such as Cascadia and Japan, and tremor on the deep San Andreas transform, suggesting that the results presented here may also be applicable in other tectonic settings.", "author" : [ { "dropping-particle" : "", "family" : "Thomas", "given" : "Amanda M", "non-dropping-particle" : "", "parse-names" : false, "suffix" : "" }, { "dropping-particle" : "", "family" : "Nadeau", "given" : "Robert M", "non-dropping-particle" : "", "parse-names" : false, "suffix" : "" }, { "dropping-particle" : "", "family" : "B\u00fcrgmann", "given" : "Roland", "non-dropping-particle" : "", "parse-names" : false, "suffix" : "" } ], "container-title" : "Nature", "id" : "ITEM-1", "issue" : "7276", "issued" : { "date-parts" : [ [ "2009" ] ] }, "page" : "1048-1051", "title" : "Tremor-tide correlations and near-lithostatic pore pressure on the deep San Andreas fault.", "type" : "article-journal", "volume" : "462" }, "uris" : [ "http://www.mendeley.com/documents/?uuid=95d4f772-74a2-420e-b6ed-d19d7447deaf" ] } ], "mendeley" : { "formattedCitation" : "[&lt;i&gt;Thomas et al.&lt;/i&gt;, 2009]", "plainTextFormattedCitation" : "[Thomas et al., 2009]", "previouslyFormattedCitation" : "[&lt;i&gt;Thomas et al.&lt;/i&gt;, 2009]" }, "properties" : { "noteIndex" : 0 }, "schema" : "https://github.com/citation-style-language/schema/raw/master/csl-citation.json" }</w:instrText>
      </w:r>
      <w:r>
        <w:fldChar w:fldCharType="separate"/>
      </w:r>
      <w:r w:rsidRPr="00C66F22">
        <w:rPr>
          <w:noProof/>
        </w:rPr>
        <w:t>[</w:t>
      </w:r>
      <w:r w:rsidRPr="00C66F22">
        <w:rPr>
          <w:i/>
          <w:noProof/>
        </w:rPr>
        <w:t>Thomas et al.</w:t>
      </w:r>
      <w:r w:rsidRPr="00C66F22">
        <w:rPr>
          <w:noProof/>
        </w:rPr>
        <w:t>, 2009]</w:t>
      </w:r>
      <w:r>
        <w:fldChar w:fldCharType="end"/>
      </w:r>
      <w:r>
        <w:t xml:space="preserve"> identify a robust correlation between tidally induced shear stress parallel to San Andreas Fault (SAF) and non-volcanic tremor activity near Parkfield. </w:t>
      </w:r>
      <w:r w:rsidR="00F836A8">
        <w:t xml:space="preserve">They conduct a chi-square statistic to test the null hypothesis that event times are randomly distributed with respect to tidal influence, and found that they can reject the null hypothesis for tremor. </w:t>
      </w:r>
      <w:r w:rsidR="00090B80">
        <w:t xml:space="preserve">They also explore the apparent correlation between tremor and tidally induced stress by comparing tremor times with the loading conditions under which they occur. </w:t>
      </w:r>
      <w:r w:rsidR="000F3CD5">
        <w:t xml:space="preserve">Induced right-lateral shear stresses seems have the most compelling correlation. </w:t>
      </w:r>
      <w:r w:rsidR="008722B6">
        <w:t xml:space="preserve">Assuming a frictional Coulomb failure process, they found the </w:t>
      </w:r>
      <w:r w:rsidR="00E04141">
        <w:t xml:space="preserve">optimal friction coefficient is 0.02, which demonstrates that tidally induced shear stress parallel to the SAF, although of much smaller magnitude than normal stress changes, has the most robust correlation with non-volcanic tremor near Parkfield. </w:t>
      </w:r>
    </w:p>
    <w:p w14:paraId="39ABBF4B" w14:textId="77777777" w:rsidR="00D779D5" w:rsidRDefault="00D779D5" w:rsidP="002106BF">
      <w:pPr>
        <w:jc w:val="both"/>
      </w:pPr>
    </w:p>
    <w:p w14:paraId="0CD677EA" w14:textId="07269B7D" w:rsidR="00D779D5" w:rsidRDefault="00D779D5" w:rsidP="002106BF">
      <w:pPr>
        <w:jc w:val="both"/>
      </w:pPr>
      <w:r>
        <w:fldChar w:fldCharType="begin" w:fldLock="1"/>
      </w:r>
      <w:r w:rsidR="00B5405E">
        <w:instrText>ADDIN CSL_CITATION { "citationItems" : [ { "id" : "ITEM-1", "itemData" : { "DOI" : "10.1038/nature08755", "ISBN" : "0028-0836", "ISSN" : "0028-0836", "PMID" : "20130648", "abstract" : "Nature 463, 648 (2010). doi:10.1038/nature08755", "author" : [ { "dropping-particle" : "", "family" : "Shelly", "given" : "David R", "non-dropping-particle" : "", "parse-names" : false, "suffix" : "" } ], "container-title" : "Nature", "id" : "ITEM-1", "issue" : "7281", "issued" : { "date-parts" : [ [ "2010" ] ] }, "note" : "(1) Tremors at SAF group into different families\n(2) They continuously migrating\n(3) The M6 Parkfield earthquake changes a lot of the behaviour of the tremor, and back to normal after a few years.", "page" : "648-652", "publisher" : "Nature Publishing Group", "title" : "Migrating tremors illuminate complex deformation beneath the seismogenic San Andreas fault", "type" : "article-journal", "volume" : "463" }, "uris" : [ "http://www.mendeley.com/documents/?uuid=96a87463-7456-4225-b5a5-9b7e985ecb34" ] } ], "mendeley" : { "formattedCitation" : "[&lt;i&gt;Shelly&lt;/i&gt;, 2010]", "plainTextFormattedCitation" : "[Shelly, 2010]", "previouslyFormattedCitation" : "[&lt;i&gt;Shelly&lt;/i&gt;, 2010]" }, "properties" : { "noteIndex" : 0 }, "schema" : "https://github.com/citation-style-language/schema/raw/master/csl-citation.json" }</w:instrText>
      </w:r>
      <w:r>
        <w:fldChar w:fldCharType="separate"/>
      </w:r>
      <w:r w:rsidRPr="00D779D5">
        <w:rPr>
          <w:noProof/>
        </w:rPr>
        <w:t>[</w:t>
      </w:r>
      <w:r w:rsidRPr="00D779D5">
        <w:rPr>
          <w:i/>
          <w:noProof/>
        </w:rPr>
        <w:t>Shelly</w:t>
      </w:r>
      <w:r w:rsidRPr="00D779D5">
        <w:rPr>
          <w:noProof/>
        </w:rPr>
        <w:t>, 2010]</w:t>
      </w:r>
      <w:r>
        <w:fldChar w:fldCharType="end"/>
      </w:r>
      <w:r>
        <w:t xml:space="preserve"> using matched filter method to identify tremor and decomposing them into different families from continuous seismic data from mid-2001 to 2008. </w:t>
      </w:r>
      <w:r w:rsidR="00A33CC2">
        <w:t>He find</w:t>
      </w:r>
      <w:r w:rsidR="00DB6185">
        <w:t>s</w:t>
      </w:r>
      <w:r w:rsidR="00A33CC2">
        <w:t xml:space="preserve"> that tremor exhibits nearly continuous migration, which suggest that San Andreas Fault remains a localized through-going structure, at least to the base of the crust. </w:t>
      </w:r>
      <w:r w:rsidR="00DB6185">
        <w:t xml:space="preserve">He also finds that </w:t>
      </w:r>
      <w:r w:rsidR="00E15269">
        <w:t xml:space="preserve">the tremor rates and recurrence behavior changed markedly in the 2004 M6.0 Parkfield earthquake, but these changes were far from uniform within the tremor zone, probably reflecting heterogeneous fault properties and static and dynamic stresses decaying away from the rupture. </w:t>
      </w:r>
      <w:r w:rsidR="00635004">
        <w:t xml:space="preserve">In this paper, he also explains the difference of the tremors in SAF and in japan and Cascadia, which is quite clear. </w:t>
      </w:r>
      <w:r w:rsidR="006575C5">
        <w:t xml:space="preserve">Besides, he talks about the advantage of using matched filter over other method in this paper as well. </w:t>
      </w:r>
    </w:p>
    <w:p w14:paraId="442B4E6D" w14:textId="77777777" w:rsidR="00C66F22" w:rsidRDefault="00C66F22" w:rsidP="002106BF">
      <w:pPr>
        <w:jc w:val="both"/>
      </w:pPr>
    </w:p>
    <w:p w14:paraId="5D5FCA5E" w14:textId="44DDF765" w:rsidR="00D15DAE" w:rsidRPr="00CF09E6" w:rsidRDefault="00CF09E6" w:rsidP="002106BF">
      <w:pPr>
        <w:jc w:val="both"/>
        <w:rPr>
          <w:b/>
        </w:rPr>
      </w:pPr>
      <w:r w:rsidRPr="00CF09E6">
        <w:rPr>
          <w:b/>
        </w:rPr>
        <w:t>References:</w:t>
      </w:r>
    </w:p>
    <w:p w14:paraId="7BC59A28" w14:textId="5A66220F" w:rsidR="00B5405E" w:rsidRPr="00B5405E" w:rsidRDefault="00E86BBD" w:rsidP="00B5405E">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B5405E" w:rsidRPr="00B5405E">
        <w:rPr>
          <w:rFonts w:ascii="Cambria" w:hAnsi="Cambria"/>
          <w:noProof/>
        </w:rPr>
        <w:t xml:space="preserve">Dragert, G., K. Wang, and T. S. James (2001), A silent slip event on the deeper Cascadia subduction interface., </w:t>
      </w:r>
      <w:r w:rsidR="00B5405E" w:rsidRPr="00B5405E">
        <w:rPr>
          <w:rFonts w:ascii="Cambria" w:hAnsi="Cambria"/>
          <w:i/>
          <w:iCs/>
          <w:noProof/>
        </w:rPr>
        <w:t>Science</w:t>
      </w:r>
      <w:r w:rsidR="00B5405E" w:rsidRPr="00B5405E">
        <w:rPr>
          <w:rFonts w:ascii="Cambria" w:hAnsi="Cambria"/>
          <w:noProof/>
        </w:rPr>
        <w:t xml:space="preserve">, </w:t>
      </w:r>
      <w:r w:rsidR="00B5405E" w:rsidRPr="00B5405E">
        <w:rPr>
          <w:rFonts w:ascii="Cambria" w:hAnsi="Cambria"/>
          <w:i/>
          <w:iCs/>
          <w:noProof/>
        </w:rPr>
        <w:t>292</w:t>
      </w:r>
      <w:r w:rsidR="00B5405E" w:rsidRPr="00B5405E">
        <w:rPr>
          <w:rFonts w:ascii="Cambria" w:hAnsi="Cambria"/>
          <w:noProof/>
        </w:rPr>
        <w:t>(5521), 1525–8, doi:10.1126/science.1060152.</w:t>
      </w:r>
    </w:p>
    <w:p w14:paraId="66B7FD8B"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Gomberg, J., J. L. Rubinstein, Z. Peng, K. C. Creager, J. E. Vidale, and P. Bodin (2008), Widespread triggering of nonvolcanic tremor in California., </w:t>
      </w:r>
      <w:r w:rsidRPr="00B5405E">
        <w:rPr>
          <w:rFonts w:ascii="Cambria" w:hAnsi="Cambria"/>
          <w:i/>
          <w:iCs/>
          <w:noProof/>
        </w:rPr>
        <w:t>Science</w:t>
      </w:r>
      <w:r w:rsidRPr="00B5405E">
        <w:rPr>
          <w:rFonts w:ascii="Cambria" w:hAnsi="Cambria"/>
          <w:noProof/>
        </w:rPr>
        <w:t xml:space="preserve">, </w:t>
      </w:r>
      <w:r w:rsidRPr="00B5405E">
        <w:rPr>
          <w:rFonts w:ascii="Cambria" w:hAnsi="Cambria"/>
          <w:i/>
          <w:iCs/>
          <w:noProof/>
        </w:rPr>
        <w:t>319</w:t>
      </w:r>
      <w:r w:rsidRPr="00B5405E">
        <w:rPr>
          <w:rFonts w:ascii="Cambria" w:hAnsi="Cambria"/>
          <w:noProof/>
        </w:rPr>
        <w:t>, 173, doi:10.1126/science.1149164.</w:t>
      </w:r>
    </w:p>
    <w:p w14:paraId="3B86B801"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Ide, S., G. C. Beroza, D. R. Shelly, and T. Uchide (2007a), A scaling law for slow earthquakes,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447</w:t>
      </w:r>
      <w:r w:rsidRPr="00B5405E">
        <w:rPr>
          <w:rFonts w:ascii="Cambria" w:hAnsi="Cambria"/>
          <w:noProof/>
        </w:rPr>
        <w:t>(7140), 76–79, doi:10.1038/nature05780.</w:t>
      </w:r>
    </w:p>
    <w:p w14:paraId="3A4DD787"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Ide, S., D. R. Shelly, and G. C. Beroza (2007b), Mechanism of deep low frequency earthquakes: Further evidence that deep non-volcanic tremor is generated by shear slip on the plate interface, </w:t>
      </w:r>
      <w:r w:rsidRPr="00B5405E">
        <w:rPr>
          <w:rFonts w:ascii="Cambria" w:hAnsi="Cambria"/>
          <w:i/>
          <w:iCs/>
          <w:noProof/>
        </w:rPr>
        <w:t>Geophys. Res. Lett.</w:t>
      </w:r>
      <w:r w:rsidRPr="00B5405E">
        <w:rPr>
          <w:rFonts w:ascii="Cambria" w:hAnsi="Cambria"/>
          <w:noProof/>
        </w:rPr>
        <w:t xml:space="preserve">, </w:t>
      </w:r>
      <w:r w:rsidRPr="00B5405E">
        <w:rPr>
          <w:rFonts w:ascii="Cambria" w:hAnsi="Cambria"/>
          <w:i/>
          <w:iCs/>
          <w:noProof/>
        </w:rPr>
        <w:t>34</w:t>
      </w:r>
      <w:r w:rsidRPr="00B5405E">
        <w:rPr>
          <w:rFonts w:ascii="Cambria" w:hAnsi="Cambria"/>
          <w:noProof/>
        </w:rPr>
        <w:t>(3), doi:10.1029/2006GL028890.</w:t>
      </w:r>
    </w:p>
    <w:p w14:paraId="575235B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Ito, Y., K. Obara, K. Shiomi, S. Sekine, and H. Hirose (2007), Slow Earthquakes Coincident with Episodic Tremors and Slow Slip Events, edited by Intergovernmental Panel on Climate Change,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315</w:t>
      </w:r>
      <w:r w:rsidRPr="00B5405E">
        <w:rPr>
          <w:rFonts w:ascii="Cambria" w:hAnsi="Cambria"/>
          <w:noProof/>
        </w:rPr>
        <w:t>(5811), 503–506, doi:10.1126/science.1134454.</w:t>
      </w:r>
    </w:p>
    <w:p w14:paraId="07E3F8B1"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Kao, H., S.-J. Shan, H. Dragert, G. Rogers, J. F. Cassidy, and K. Ramachandran (2005), A wide depth distribution of seismic tremors along the northern Cascadia margin,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436</w:t>
      </w:r>
      <w:r w:rsidRPr="00B5405E">
        <w:rPr>
          <w:rFonts w:ascii="Cambria" w:hAnsi="Cambria"/>
          <w:noProof/>
        </w:rPr>
        <w:t>(7052), 841–844, doi:10.1038/nature03903.</w:t>
      </w:r>
    </w:p>
    <w:p w14:paraId="4FC842C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Kodaira, S., A. Kato, and J. Park (2004), High Pore Fluid Pressure May Cause Silent Slip in the Nankai Trough,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304</w:t>
      </w:r>
      <w:r w:rsidRPr="00B5405E">
        <w:rPr>
          <w:rFonts w:ascii="Cambria" w:hAnsi="Cambria"/>
          <w:noProof/>
        </w:rPr>
        <w:t>(May), 1295–1299, doi:10.1126/science.1096535.</w:t>
      </w:r>
    </w:p>
    <w:p w14:paraId="50B72AD4"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Lowry, A. R. (2006), Resonant slow fault slip in subduction zones forced by climatic load stress.,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442</w:t>
      </w:r>
      <w:r w:rsidRPr="00B5405E">
        <w:rPr>
          <w:rFonts w:ascii="Cambria" w:hAnsi="Cambria"/>
          <w:noProof/>
        </w:rPr>
        <w:t>(7104), 802–805, doi:10.1038/nature05055.</w:t>
      </w:r>
    </w:p>
    <w:p w14:paraId="1DF2F2FD"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Miller, M. M. (2002), Periodic Slow Earthquakes from the Cascadia Subduction Zone,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295</w:t>
      </w:r>
      <w:r w:rsidRPr="00B5405E">
        <w:rPr>
          <w:rFonts w:ascii="Cambria" w:hAnsi="Cambria"/>
          <w:noProof/>
        </w:rPr>
        <w:t>(5564), 2423–2423, doi:10.1126/science.1071193.</w:t>
      </w:r>
    </w:p>
    <w:p w14:paraId="0C60A3F0"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Nadeau, R. M., and D. Dolenc (2005), Nonvolcanic tremors deep beneath the San Andreas fault,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307</w:t>
      </w:r>
      <w:r w:rsidRPr="00B5405E">
        <w:rPr>
          <w:rFonts w:ascii="Cambria" w:hAnsi="Cambria"/>
          <w:noProof/>
        </w:rPr>
        <w:t>(January), 389, doi:10.1126/science.1107142.</w:t>
      </w:r>
    </w:p>
    <w:p w14:paraId="727DE15C"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Nadeau, R. M., and A. Guilhem (2009), Nonvolcanic tremor evolution and the San Simeon and Parkfield, California, earthquakes,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325</w:t>
      </w:r>
      <w:r w:rsidRPr="00B5405E">
        <w:rPr>
          <w:rFonts w:ascii="Cambria" w:hAnsi="Cambria"/>
          <w:noProof/>
        </w:rPr>
        <w:t>(5937), 191–193, doi:10.1126/science.1174155.</w:t>
      </w:r>
    </w:p>
    <w:p w14:paraId="623B88F2"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Nedimović, M. R., R. D. Hyndman, K. Ramachandran, and G. D. Spence (2003), Reflection signature of seismic and aseismic slip on the northern Cascadia subduction interface,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424</w:t>
      </w:r>
      <w:r w:rsidRPr="00B5405E">
        <w:rPr>
          <w:rFonts w:ascii="Cambria" w:hAnsi="Cambria"/>
          <w:noProof/>
        </w:rPr>
        <w:t>(6947), 416–420, doi:10.1038/nature01840.</w:t>
      </w:r>
    </w:p>
    <w:p w14:paraId="210195F1"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Obara, K. (2002), Nonvolcanic Deep Tremor Associated with Subduction in Southwest Japan,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296</w:t>
      </w:r>
      <w:r w:rsidRPr="00B5405E">
        <w:rPr>
          <w:rFonts w:ascii="Cambria" w:hAnsi="Cambria"/>
          <w:noProof/>
        </w:rPr>
        <w:t>(5573), 1679–1681, doi:10.1126/science.1070378.</w:t>
      </w:r>
    </w:p>
    <w:p w14:paraId="54E1F2D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La Rocca, M., K. C. Creager, D. Galluzzo, S. Malone, J. E. Vidale, J. R. Sweet, and A. G. Wech (2009), Cascadia Tremor Located Near Plate Interface Constrained by S Minus P Wave Times,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323</w:t>
      </w:r>
      <w:r w:rsidRPr="00B5405E">
        <w:rPr>
          <w:rFonts w:ascii="Cambria" w:hAnsi="Cambria"/>
          <w:noProof/>
        </w:rPr>
        <w:t>(5914), 620–623, doi:10.1126/science.1167112.</w:t>
      </w:r>
    </w:p>
    <w:p w14:paraId="7B2E66C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Rogers, G., and H. Dragert (2003), Episodic tremor and slip on the Cascadia subduction zone: the chatter of silent slip., </w:t>
      </w:r>
      <w:r w:rsidRPr="00B5405E">
        <w:rPr>
          <w:rFonts w:ascii="Cambria" w:hAnsi="Cambria"/>
          <w:i/>
          <w:iCs/>
          <w:noProof/>
        </w:rPr>
        <w:t>Science</w:t>
      </w:r>
      <w:r w:rsidRPr="00B5405E">
        <w:rPr>
          <w:rFonts w:ascii="Cambria" w:hAnsi="Cambria"/>
          <w:noProof/>
        </w:rPr>
        <w:t xml:space="preserve">, </w:t>
      </w:r>
      <w:r w:rsidRPr="00B5405E">
        <w:rPr>
          <w:rFonts w:ascii="Cambria" w:hAnsi="Cambria"/>
          <w:i/>
          <w:iCs/>
          <w:noProof/>
        </w:rPr>
        <w:t>300</w:t>
      </w:r>
      <w:r w:rsidRPr="00B5405E">
        <w:rPr>
          <w:rFonts w:ascii="Cambria" w:hAnsi="Cambria"/>
          <w:noProof/>
        </w:rPr>
        <w:t>(5627), 1942–1943, doi:10.1126/science.1084783.</w:t>
      </w:r>
    </w:p>
    <w:p w14:paraId="3E2A4C2B"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Rubinstein, J. L., J. E. Vidale, J. Gomberg, P. Bodin, K. C. Creager, and S. D. Malone (2007), Non-volcanic tremor driven by large transient shear stresses.,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448</w:t>
      </w:r>
      <w:r w:rsidRPr="00B5405E">
        <w:rPr>
          <w:rFonts w:ascii="Cambria" w:hAnsi="Cambria"/>
          <w:noProof/>
        </w:rPr>
        <w:t>(7153), 579–582, doi:10.1038/nature06017.</w:t>
      </w:r>
    </w:p>
    <w:p w14:paraId="77B8DFF7"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Rubinstein, J. L., M. La Rocca, J. E. Vidale, K. C. Creager, and A. G. Wech (2008), Tidal Modulation of Nonvolcanic Tremor, </w:t>
      </w:r>
      <w:r w:rsidRPr="00B5405E">
        <w:rPr>
          <w:rFonts w:ascii="Cambria" w:hAnsi="Cambria"/>
          <w:i/>
          <w:iCs/>
          <w:noProof/>
        </w:rPr>
        <w:t>Science (80-. ).</w:t>
      </w:r>
      <w:r w:rsidRPr="00B5405E">
        <w:rPr>
          <w:rFonts w:ascii="Cambria" w:hAnsi="Cambria"/>
          <w:noProof/>
        </w:rPr>
        <w:t xml:space="preserve">, </w:t>
      </w:r>
      <w:r w:rsidRPr="00B5405E">
        <w:rPr>
          <w:rFonts w:ascii="Cambria" w:hAnsi="Cambria"/>
          <w:i/>
          <w:iCs/>
          <w:noProof/>
        </w:rPr>
        <w:t>319</w:t>
      </w:r>
      <w:r w:rsidRPr="00B5405E">
        <w:rPr>
          <w:rFonts w:ascii="Cambria" w:hAnsi="Cambria"/>
          <w:noProof/>
        </w:rPr>
        <w:t>(5860), 186–189, doi:10.1126/science.1150558.</w:t>
      </w:r>
    </w:p>
    <w:p w14:paraId="0A74F87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Segall, P., E. K. Desmarais, D. Shelly, A. Miklius, and P. Cervelli (2006), Earthquakes triggered by silent slip events on Kīlauea volcano, Hawaii.,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442</w:t>
      </w:r>
      <w:r w:rsidRPr="00B5405E">
        <w:rPr>
          <w:rFonts w:ascii="Cambria" w:hAnsi="Cambria"/>
          <w:noProof/>
        </w:rPr>
        <w:t>(7098), 71–74, doi:10.1038/nature05297.</w:t>
      </w:r>
    </w:p>
    <w:p w14:paraId="446D099B"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Shelly, D. R. (2010), Migrating tremors illuminate complex deformation beneath the seismogenic San Andreas fault,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463</w:t>
      </w:r>
      <w:r w:rsidRPr="00B5405E">
        <w:rPr>
          <w:rFonts w:ascii="Cambria" w:hAnsi="Cambria"/>
          <w:noProof/>
        </w:rPr>
        <w:t>(7281), 648–652, doi:10.1038/nature08755.</w:t>
      </w:r>
    </w:p>
    <w:p w14:paraId="26165C5F"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Shelly, D. R., G. C. Beroza, S. Ide, and S. Nakamula (2006), Low-frequency earthquakes in Shikoku, Japan, and their relationship to episodic tremor and slip.,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442</w:t>
      </w:r>
      <w:r w:rsidRPr="00B5405E">
        <w:rPr>
          <w:rFonts w:ascii="Cambria" w:hAnsi="Cambria"/>
          <w:noProof/>
        </w:rPr>
        <w:t>(7099), 188–191, doi:10.1038/nature04931.</w:t>
      </w:r>
    </w:p>
    <w:p w14:paraId="42E272EA"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Shelly, D. R., G. C. Beroza, and S. Ide (2007), Non-volcanic tremor and low-frequency earthquake swarms.,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446</w:t>
      </w:r>
      <w:r w:rsidRPr="00B5405E">
        <w:rPr>
          <w:rFonts w:ascii="Cambria" w:hAnsi="Cambria"/>
          <w:noProof/>
        </w:rPr>
        <w:t>(7133), 305–307, doi:10.1038/nature05666.</w:t>
      </w:r>
    </w:p>
    <w:p w14:paraId="045F6303" w14:textId="77777777" w:rsidR="00B5405E" w:rsidRPr="00B5405E" w:rsidRDefault="00B5405E" w:rsidP="00B5405E">
      <w:pPr>
        <w:widowControl w:val="0"/>
        <w:autoSpaceDE w:val="0"/>
        <w:autoSpaceDN w:val="0"/>
        <w:adjustRightInd w:val="0"/>
        <w:ind w:left="480" w:hanging="480"/>
        <w:rPr>
          <w:rFonts w:ascii="Cambria" w:hAnsi="Cambria"/>
          <w:noProof/>
        </w:rPr>
      </w:pPr>
      <w:r w:rsidRPr="00B5405E">
        <w:rPr>
          <w:rFonts w:ascii="Cambria" w:hAnsi="Cambria"/>
          <w:noProof/>
        </w:rPr>
        <w:t xml:space="preserve">Thomas, A. M., R. M. Nadeau, and R. Bürgmann (2009), Tremor-tide correlations and near-lithostatic pore pressure on the deep San Andreas fault., </w:t>
      </w:r>
      <w:r w:rsidRPr="00B5405E">
        <w:rPr>
          <w:rFonts w:ascii="Cambria" w:hAnsi="Cambria"/>
          <w:i/>
          <w:iCs/>
          <w:noProof/>
        </w:rPr>
        <w:t>Nature</w:t>
      </w:r>
      <w:r w:rsidRPr="00B5405E">
        <w:rPr>
          <w:rFonts w:ascii="Cambria" w:hAnsi="Cambria"/>
          <w:noProof/>
        </w:rPr>
        <w:t xml:space="preserve">, </w:t>
      </w:r>
      <w:r w:rsidRPr="00B5405E">
        <w:rPr>
          <w:rFonts w:ascii="Cambria" w:hAnsi="Cambria"/>
          <w:i/>
          <w:iCs/>
          <w:noProof/>
        </w:rPr>
        <w:t>462</w:t>
      </w:r>
      <w:r w:rsidRPr="00B5405E">
        <w:rPr>
          <w:rFonts w:ascii="Cambria" w:hAnsi="Cambria"/>
          <w:noProof/>
        </w:rPr>
        <w:t>(7276), 1048–1051, doi:10.1038/nature08654.</w:t>
      </w:r>
    </w:p>
    <w:p w14:paraId="7C2E4C27" w14:textId="6F27CFCB" w:rsidR="00933795" w:rsidRDefault="00E86BBD" w:rsidP="00B5405E">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261F8"/>
    <w:rsid w:val="0004163D"/>
    <w:rsid w:val="00052A32"/>
    <w:rsid w:val="00090B80"/>
    <w:rsid w:val="00095A7D"/>
    <w:rsid w:val="000A6FB5"/>
    <w:rsid w:val="000F3CD5"/>
    <w:rsid w:val="000F5DBD"/>
    <w:rsid w:val="001053D3"/>
    <w:rsid w:val="00123568"/>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5004"/>
    <w:rsid w:val="00637FA3"/>
    <w:rsid w:val="00651C11"/>
    <w:rsid w:val="006575C5"/>
    <w:rsid w:val="00661C26"/>
    <w:rsid w:val="00665B3B"/>
    <w:rsid w:val="006674EE"/>
    <w:rsid w:val="006A622E"/>
    <w:rsid w:val="006B0CEA"/>
    <w:rsid w:val="006B4266"/>
    <w:rsid w:val="006D5932"/>
    <w:rsid w:val="006D63E7"/>
    <w:rsid w:val="007206C1"/>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5633E"/>
    <w:rsid w:val="008722B6"/>
    <w:rsid w:val="00882321"/>
    <w:rsid w:val="00885A3C"/>
    <w:rsid w:val="008B225C"/>
    <w:rsid w:val="008D25E7"/>
    <w:rsid w:val="00912354"/>
    <w:rsid w:val="0092182F"/>
    <w:rsid w:val="00927E9F"/>
    <w:rsid w:val="00933795"/>
    <w:rsid w:val="00936FAD"/>
    <w:rsid w:val="0095192E"/>
    <w:rsid w:val="0097321F"/>
    <w:rsid w:val="0097461F"/>
    <w:rsid w:val="009B4B38"/>
    <w:rsid w:val="009E1F65"/>
    <w:rsid w:val="009F4FF7"/>
    <w:rsid w:val="00A12D84"/>
    <w:rsid w:val="00A31611"/>
    <w:rsid w:val="00A33CC2"/>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5405E"/>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66F22"/>
    <w:rsid w:val="00C733BA"/>
    <w:rsid w:val="00C90F62"/>
    <w:rsid w:val="00C93E95"/>
    <w:rsid w:val="00CC4321"/>
    <w:rsid w:val="00CD295A"/>
    <w:rsid w:val="00CF09E6"/>
    <w:rsid w:val="00CF5810"/>
    <w:rsid w:val="00D012BB"/>
    <w:rsid w:val="00D14123"/>
    <w:rsid w:val="00D15DAE"/>
    <w:rsid w:val="00D43D3F"/>
    <w:rsid w:val="00D556E7"/>
    <w:rsid w:val="00D7192D"/>
    <w:rsid w:val="00D779D5"/>
    <w:rsid w:val="00D80920"/>
    <w:rsid w:val="00DB6185"/>
    <w:rsid w:val="00DC27FB"/>
    <w:rsid w:val="00DD03E2"/>
    <w:rsid w:val="00DD50A6"/>
    <w:rsid w:val="00DE4D6D"/>
    <w:rsid w:val="00DF4158"/>
    <w:rsid w:val="00DF46A5"/>
    <w:rsid w:val="00E03CC8"/>
    <w:rsid w:val="00E04141"/>
    <w:rsid w:val="00E049C5"/>
    <w:rsid w:val="00E15269"/>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36A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10899</Words>
  <Characters>62126</Characters>
  <Application>Microsoft Macintosh Word</Application>
  <DocSecurity>0</DocSecurity>
  <Lines>517</Lines>
  <Paragraphs>145</Paragraphs>
  <ScaleCrop>false</ScaleCrop>
  <Company>UC Berkeley</Company>
  <LinksUpToDate>false</LinksUpToDate>
  <CharactersWithSpaces>72880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229</cp:revision>
  <dcterms:created xsi:type="dcterms:W3CDTF">2016-05-22T23:57:00Z</dcterms:created>
  <dcterms:modified xsi:type="dcterms:W3CDTF">2016-06-08T15:45:00Z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