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r>
        <w:t>Subducting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oblique-reverse faulting on secondary dipping faults in the main aftershock zone. These secondary faults were brought closer to failure by Coulomb stress changes from the main-shock. </w:t>
      </w:r>
      <w:r w:rsidR="008C66D3">
        <w:t>One conclusion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fauts known to have had large earthquakes are silent in the interseismic period. They suggest the absence of the microseismcity at the bottom of the seismogenic zone indicates deep rupture past the seismogenic zone in previous large earthquakes. They supporting their hypothesis using observation and numerical simulations. The observations are from 3 earthquakes, the Parkfield M6.0 and the Loma Prieta M6.9, and the M7.5 Denali earthquakes. But I think the observations are not supporting quite well, you do see for Loma Prieta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fine, they compared two models M1 and M2, which M1 only rupture in the seismogenic zone, but M2 rupture into the deeper creeping section. You do see the microseismicity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writing, a lot of the things are not </w:t>
      </w:r>
      <w:r w:rsidR="00CF5EB1">
        <w:t>explained</w:t>
      </w:r>
      <w:r w:rsidR="00B14B52">
        <w:t xml:space="preserve"> clearly!</w:t>
      </w:r>
    </w:p>
    <w:p w14:paraId="1AD1E081" w14:textId="2B678830" w:rsidR="00256F6A" w:rsidRDefault="00256F6A" w:rsidP="008D5DB3">
      <w:r>
        <w:lastRenderedPageBreak/>
        <w:fldChar w:fldCharType="begin" w:fldLock="1"/>
      </w:r>
      <w:r w:rsidR="00FC4600">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"previouslyFormattedCitation" : "[&lt;i&gt;Hsu et al.&lt;/i&gt;,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machine learning algorithms that I long thought to do. See their feature list. But I think their method have some problems that will not working so well in real time. </w:t>
      </w:r>
    </w:p>
    <w:p w14:paraId="4F9C3B82" w14:textId="77777777" w:rsidR="00FD3552" w:rsidRDefault="00FD3552" w:rsidP="008D5DB3"/>
    <w:p w14:paraId="37A3C4D1" w14:textId="451AF32F" w:rsidR="00FD3552" w:rsidRDefault="00FC4600" w:rsidP="008D5DB3">
      <w:r>
        <w:fldChar w:fldCharType="begin" w:fldLock="1"/>
      </w:r>
      <w:r w:rsidR="009E21AA">
        <w:instrText>ADDIN CSL_CITATION { "citationItems" : [ { "id" : "ITEM-1", "itemData" : { "DOI" : "10.1002/2016GL068786", "ISSN" : "00948276", "author" : [ { "dropping-particle" : "", "family" : "An", "given" : "Chao", "non-dropping-particle" : "", "parse-names" : false, "suffix" : "" }, { "dropping-particle" : "", "family" : "Meng", "given" : "Lingsen", "non-dropping-particle" : "", "parse-names" : false, "suffix" : "" } ], "container-title" : "Geophysical Research Letters", "id" : "ITEM-1", "issued" : { "date-parts" : [ [ "2016" ] ] }, "note" : "(1) EEW find the location\n(2) Backprojection\n(3) estimate the rupture area using a ellipse/polygon encloses seismic radiators. \n(4) Estimate seismic moment using scaling relation or W-phase MT\n(5) estimate average slip using M = uAD, assuming u = 32GPa\n(6) average slip projected to the prescribed fault geometry. Rake assumed to be 90 degree for thrust events\n(7) The permanent uplift/subsidence of seabed is neglected for now\n(8)simulate tsunami waves based on input source model - solve linear shallow water wave equations\n\n(9)", "page" : "n/a-n/a", "title" : "Application of Array Back-projection to Tsunami Prediction and Early Warning", "type" : "article-journal" }, "uris" : [ "http://www.mendeley.com/documents/?uuid=e8df9f4d-b338-4c34-b6ce-ba009c78351f" ] } ], "mendeley" : { "formattedCitation" : "[&lt;i&gt;An and Meng&lt;/i&gt;, 2016]", "plainTextFormattedCitation" : "[An and Meng, 2016]", "previouslyFormattedCitation" : "[&lt;i&gt;An and Meng&lt;/i&gt;, 2016]" }, "properties" : { "noteIndex" : 0 }, "schema" : "https://github.com/citation-style-language/schema/raw/master/csl-citation.json" }</w:instrText>
      </w:r>
      <w:r>
        <w:fldChar w:fldCharType="separate"/>
      </w:r>
      <w:r w:rsidRPr="00FC4600">
        <w:rPr>
          <w:noProof/>
        </w:rPr>
        <w:t>[</w:t>
      </w:r>
      <w:r w:rsidRPr="00FC4600">
        <w:rPr>
          <w:i/>
          <w:noProof/>
        </w:rPr>
        <w:t>An and Meng</w:t>
      </w:r>
      <w:r w:rsidRPr="00FC4600">
        <w:rPr>
          <w:noProof/>
        </w:rPr>
        <w:t>, 2016]</w:t>
      </w:r>
      <w:r>
        <w:fldChar w:fldCharType="end"/>
      </w:r>
      <w:r>
        <w:t xml:space="preserve"> try to use array backprojection to do tsunami early warning. What they are doing is to use current EEW system to find the location of the earthquake, and then estimate the rupture area using an ellipse/polygon encloses seismic radiators. </w:t>
      </w:r>
      <w:r w:rsidR="000811A2">
        <w:t xml:space="preserve">The magnitude can be estimated based on the scaling law. </w:t>
      </w:r>
      <w:r>
        <w:t xml:space="preserve">Based on the M = uAD, they can then estimate the average slip which is used to feed into the model to simulate the tsunami waves. </w:t>
      </w:r>
      <w:r w:rsidR="00296C58">
        <w:t>This is different from Diego’s method</w:t>
      </w:r>
      <w:r w:rsidR="009E21AA">
        <w:t xml:space="preserve"> </w:t>
      </w:r>
      <w:r w:rsidR="009E21AA">
        <w:fldChar w:fldCharType="begin" w:fldLock="1"/>
      </w:r>
      <w:r w:rsidR="00732DE4">
        <w:instrText>ADDIN CSL_CITATION { "citationItems" : [ { "id" : "ITEM-1", "itemData" : { "DOI" : "10.1002/2015GL067100", "ISSN" : "00948276", "abstract" : "We demonstrate a flexible strategy for local tsunami warning that relies on regional geodetic and seismic stations. Through retrospective analysis of four recent tsunamigenic events in Japan and Chile, we show that rapid earthquake source information, provided by methodologies developed for earthquake early warning, can be used to generate timely estimates of maximum expected tsunami amplitude with enough accuracy for tsunami warning. We validate the technique by comparing to detailed models of earthquake source and tsunami propagation as well as field surveys of tsunami inundation. Our approach does not require deployment of new geodetic and seismic instrumentation in many subduction zones, and could be implemented rapidly by national monitoring and warning agencies. We illustrate the potential impact of our method with a detailed comparison to the actual timeline of events during the recent 2015 Mw8.3 Illapel, Chile earthquake and tsunami that prompted the evacuation of 1 million people.", "author" : [ { "dropping-particle" : "", "family" : "Melgar", "given" : "Diego", "non-dropping-particle" : "", "parse-names" : false, "suffix" : "" }, { "dropping-particle" : "", "family" : "Allen", "given" : "Richard M",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"Bravo", "given" : "Francisco", "non-dropping-particle" : "", "parse-names" : false, "suffix" : "" }, { "dropping-particle" : "", "family" : "Baez", "given" : "Juan Carlos", "non-dropping-particle" : "", "parse-names" : false, "suffix" : "" }, { "dropping-particle" : "", "family" : "Parra", "given" : "Hector", "non-dropping-particle" : "", "parse-names" : false, "suffix" : "" }, { "dropping-particle" : "", "family" : "Barrientos", "given" : "Sergio", "non-dropping-particle" : "", "parse-names" : false, "suffix" : "" }, { "dropping-particle" : "", "family" : "Fang", "given" : "Peng", "non-dropping-particle" : "", "parse-names" : false, "suffix" : "" }, { "dropping-particle" : "", "family" : "Bock", "given" : "Yehuda", "non-dropping-particle" : "", "parse-names" : false, "suffix" : "" }, { "dropping-particle" : "", "family" : "Bevis", "given" : "Michael", "non-dropping-particle" : "", "parse-names" : false, "suffix" : "" }, { "dropping-particle" : "", "family" : "Caccamise", "given" : "Dana J", "non-dropping-particle" : "", "parse-names" : false, "suffix" : "" }, { "dropping-particle" : "", "family" : "Vigny", "given" : "Christophe", "non-dropping-particle" : "", "parse-names" : false, "suffix" : "" }, { "dropping-particle" : "", "family" : "Moreno", "given" : "Marcos", "non-dropping-particle" : "", "parse-names" : false, "suffix" : "" }, { "dropping-particle" : "", "family" : "Smalley", "given" : "Robert", "non-dropping-particle" : "", "parse-names" : false, "suffix" : "" } ], "container-title" : "Geophysical Research Letters", "id" : "ITEM-1", "issue" : "3", "issued" : { "date-parts" : [ [ "2016", "2", "16" ] ] }, "note" : "(1) Know location and magnitude frmo seismic/geodetic data\n(2) scaling law to get the dimension of the fault based on past earthquakes\n(3) using M = uSD to get average slip D (tested then by using the Mudpy). Here is different from Lingsen's method, which is using the radiators first get the area of the fault, then using scaling to get the M, and then get D\n(4) use D as input to get the sea floor deformation", "page" : "1109-1117", "title" : "Local tsunami warnings: Perspectives from recent large events", "type" : "article-journal", "volume" : "43" }, "uris" : [ "http://www.mendeley.com/documents/?uuid=daa84704-7310-3061-9b1f-54414e9f6ff9" ] } ], "mendeley" : { "formattedCitation" : "[&lt;i&gt;Melgar et al.&lt;/i&gt;, 2016]", "plainTextFormattedCitation" : "[Melgar et al., 2016]", "previouslyFormattedCitation" : "[&lt;i&gt;Melgar et al.&lt;/i&gt;, 2016]" }, "properties" : { "noteIndex" : 0 }, "schema" : "https://github.com/citation-style-language/schema/raw/master/csl-citation.json" }</w:instrText>
      </w:r>
      <w:r w:rsidR="009E21AA">
        <w:fldChar w:fldCharType="separate"/>
      </w:r>
      <w:r w:rsidR="009E21AA" w:rsidRPr="009E21AA">
        <w:rPr>
          <w:noProof/>
        </w:rPr>
        <w:t>[</w:t>
      </w:r>
      <w:r w:rsidR="009E21AA" w:rsidRPr="009E21AA">
        <w:rPr>
          <w:i/>
          <w:noProof/>
        </w:rPr>
        <w:t>Melgar et al.</w:t>
      </w:r>
      <w:r w:rsidR="009E21AA" w:rsidRPr="009E21AA">
        <w:rPr>
          <w:noProof/>
        </w:rPr>
        <w:t>, 2016]</w:t>
      </w:r>
      <w:r w:rsidR="009E21AA">
        <w:fldChar w:fldCharType="end"/>
      </w:r>
      <w:r w:rsidR="00296C58">
        <w:t xml:space="preserve"> which is estimating the </w:t>
      </w:r>
      <w:r w:rsidR="00D7764E">
        <w:t>rupture di</w:t>
      </w:r>
      <w:r w:rsidR="00B56C1B">
        <w:t xml:space="preserve">mension based on the scaling law from the past earthquakes. </w:t>
      </w:r>
      <w:r w:rsidR="00D4586E">
        <w:t xml:space="preserve">Then he estimate the average slip based on M = uAD. </w:t>
      </w:r>
      <w:r w:rsidR="009E21AA">
        <w:t xml:space="preserve">So they use scaling law to estimate different quantity in the M = uAD equation. </w:t>
      </w:r>
    </w:p>
    <w:p w14:paraId="28AF6A7E" w14:textId="77777777" w:rsidR="00732DE4" w:rsidRDefault="00732DE4" w:rsidP="008D5DB3"/>
    <w:p w14:paraId="6C953C90" w14:textId="144BFF03" w:rsidR="00732DE4" w:rsidRDefault="00732DE4" w:rsidP="008D5DB3">
      <w:r>
        <w:fldChar w:fldCharType="begin" w:fldLock="1"/>
      </w:r>
      <w:r w:rsidR="00444A93">
        <w:instrText>ADDIN CSL_CITATION { "citationItems" : [ { "id" : "ITEM-1", "itemData" : { "DOI" : "10.1002/2016GL069257", "ISSN" : "00948276", "author" : [ { "dropping-particle" : "", "family" : "Agurto-Detzel", "given" : "H.", "non-dropping-particle" : "", "parse-names" : false, "suffix" : "" }, { "dropping-particle" : "", "family" : "Bianchi", "given" : "M", "non-dropping-particle" : "", "parse-names" : false, "suffix" : "" }, { "dropping-particle" : "", "family" : "Assump\u00e7\u00e3o", "given" : "M", "non-dropping-particle" : "", "parse-names" : false, "suffix" : "" }, { "dropping-particle" : "", "family" : "Schimmel", "given" : "M", "non-dropping-particle" : "", "parse-names" : false, "suffix" : "" }, { "dropping-particle" : "", "family" : "Colla\u00e7o", "given" : "B", "non-dropping-particle" : "", "parse-names" : false, "suffix" : "" }, { "dropping-particle" : "", "family" : "Ciardelli", "given" : "C", "non-dropping-particle" : "", "parse-names" : false, "suffix" : "" }, { "dropping-particle" : "", "family" : "Barbosa", "given" : "J R", "non-dropping-particle" : "", "parse-names" : false, "suffix" : "" }, { "dropping-particle" : "", "family" : "Calhau", "given" : "J", "non-dropping-particle" : "", "parse-names" : false, "suffix" : "" } ], "container-title" : "Geophysical Research Letters", "id" : "ITEM-1", "issue" : "10", "issued" : { "date-parts" : [ [ "2016", "5", "28" ] ] }, "note" : "(1) Small activity before the collapse\n(2) the waveforms are similar indicate same focal mechanism\n(3)They first calculate the probability of the nature earthquakes in this area to rule out it is natural earthquake", "page" : "4929-4936", "title" : "The tailings dam failure of 5 November 2015 in SE Brazil and its preceding seismic sequence", "type" : "article-journal", "volume" : "43" }, "uris" : [ "http://www.mendeley.com/documents/?uuid=742d1f82-ff5b-43ca-9f6e-88698cbd0c1f" ] } ], "mendeley" : { "formattedCitation" : "[&lt;i&gt;Agurto-Detzel et al.&lt;/i&gt;, 2016]", "plainTextFormattedCitation" : "[Agurto-Detzel et al., 2016]", "previouslyFormattedCitation" : "[&lt;i&gt;Agurto-Detzel et al.&lt;/i&gt;, 2016]" }, "properties" : { "noteIndex" : 0 }, "schema" : "https://github.com/citation-style-language/schema/raw/master/csl-citation.json" }</w:instrText>
      </w:r>
      <w:r>
        <w:fldChar w:fldCharType="separate"/>
      </w:r>
      <w:r w:rsidRPr="00732DE4">
        <w:rPr>
          <w:noProof/>
        </w:rPr>
        <w:t>[</w:t>
      </w:r>
      <w:r w:rsidRPr="00732DE4">
        <w:rPr>
          <w:i/>
          <w:noProof/>
        </w:rPr>
        <w:t>Agurto-Detzel et al.</w:t>
      </w:r>
      <w:r w:rsidRPr="00732DE4">
        <w:rPr>
          <w:noProof/>
        </w:rPr>
        <w:t>, 2016]</w:t>
      </w:r>
      <w:r>
        <w:fldChar w:fldCharType="end"/>
      </w:r>
      <w:r>
        <w:t xml:space="preserve"> reported the spatiotemporal association of the small-magnitude seismic sequence with the </w:t>
      </w:r>
      <w:r w:rsidR="0009601A">
        <w:t>collapse of a mine tailings dam in Brazil 2015</w:t>
      </w:r>
      <w:r w:rsidR="00A43BB3">
        <w:t>, mainly from observational from the timing and location of the event</w:t>
      </w:r>
      <w:r w:rsidR="0009601A">
        <w:t>.</w:t>
      </w:r>
      <w:r w:rsidR="00A43BB3">
        <w:t xml:space="preserve"> </w:t>
      </w:r>
      <w:r w:rsidR="002C2AC1">
        <w:t xml:space="preserve">They gave </w:t>
      </w:r>
      <w:r w:rsidR="00EC7F1D">
        <w:t>three</w:t>
      </w:r>
      <w:r w:rsidR="002C2AC1">
        <w:t xml:space="preserve"> possible scenarios, 1) The dam collapse was triggered by the ground shaking of the earthquakes, 2) the earthquakes triggered soil liquefaction which </w:t>
      </w:r>
      <w:r w:rsidR="007D233C">
        <w:t xml:space="preserve">in turn caused the dam failure, 3) static liquefaction for which no seismic triggering is needed. </w:t>
      </w:r>
      <w:r w:rsidR="0009601A">
        <w:t xml:space="preserve"> </w:t>
      </w:r>
      <w:r w:rsidR="008C31EA">
        <w:t xml:space="preserve">They don’t have a final conclusion which caused the failure, but the small earthquakes for sure have a contribution to the failure. </w:t>
      </w:r>
    </w:p>
    <w:p w14:paraId="6562A4D6" w14:textId="77777777" w:rsidR="00444A93" w:rsidRDefault="00444A93" w:rsidP="008D5DB3"/>
    <w:p w14:paraId="145A977C" w14:textId="43D0BCED" w:rsidR="00444A93" w:rsidRDefault="00444A93" w:rsidP="008D5DB3">
      <w:r>
        <w:fldChar w:fldCharType="begin" w:fldLock="1"/>
      </w:r>
      <w:r w:rsidR="006C16EC">
        <w:instrText>ADDIN CSL_CITATION { "citationItems" : [ { "id" : "ITEM-1", "itemData" : { "DOI" : "10.1038/nature17992", "ISSN" : "1476-4687", "author" : [ { "dropping-particle" : "", "family" : "Mallard", "given" : "Claire", "non-dropping-particle" : "", "parse-names" : false, "suffix" : "" }, { "dropping-particle" : "", "family" : "Coltice", "given" : "Nicolas", "non-dropping-particle" : "", "parse-names" : false, "suffix" : "" }, { "dropping-particle" : "", "family" : "Seton", "given" : "Maria", "non-dropping-particle" : "", "parse-names" : false, "suffix" : "" }, { "dropping-particle" : "", "family" : "M\u00fcller", "given" : "R Dietmar", "non-dropping-particle" : "", "parse-names" : false, "suffix" : "" }, { "dropping-particle" : "", "family" : "Tackley", "given" : "Paul J", "non-dropping-particle" : "", "parse-names" : false, "suffix" : "" } ], "container-title" : "Nature", "id" : "ITEM-1", "issued" : { "date-parts" : [ [ "2016" ] ] }, "title" : "Subduction controls the distribution and fragmentation of Earth\u2019s tectonic plates", "type" : "article-journal", "volume" : "advance on" }, "uris" : [ "http://www.mendeley.com/documents/?uuid=b19a6a45-70da-4068-9ba9-a3536952caab" ] } ], "mendeley" : { "formattedCitation" : "[&lt;i&gt;Mallard et al.&lt;/i&gt;, 2016]", "plainTextFormattedCitation" : "[Mallard et al., 2016]", "previouslyFormattedCitation" : "[&lt;i&gt;Mallard et al.&lt;/i&gt;, 2016]" }, "properties" : { "noteIndex" : 0 }, "schema" : "https://github.com/citation-style-language/schema/raw/master/csl-citation.json" }</w:instrText>
      </w:r>
      <w:r>
        <w:fldChar w:fldCharType="separate"/>
      </w:r>
      <w:r w:rsidRPr="00444A93">
        <w:rPr>
          <w:noProof/>
        </w:rPr>
        <w:t>[</w:t>
      </w:r>
      <w:r w:rsidRPr="00444A93">
        <w:rPr>
          <w:i/>
          <w:noProof/>
        </w:rPr>
        <w:t>Mallard et al.</w:t>
      </w:r>
      <w:r w:rsidRPr="00444A93">
        <w:rPr>
          <w:noProof/>
        </w:rPr>
        <w:t>, 2016]</w:t>
      </w:r>
      <w:r>
        <w:fldChar w:fldCharType="end"/>
      </w:r>
      <w:r>
        <w:t xml:space="preserve"> reports on Nature</w:t>
      </w:r>
      <w:r w:rsidR="00F81805">
        <w:t xml:space="preserve"> to try to answer the question how the surface of Earth is split into an organized jigsaw of seven large plates of similar sizes and a population of smaller plates whose areas follow a fractal distribution. </w:t>
      </w:r>
      <w:r w:rsidR="00051A26">
        <w:t xml:space="preserve">They did 3-D spherical geo-dynamic modeling and </w:t>
      </w:r>
      <w:r w:rsidR="006C6568">
        <w:t xml:space="preserve">demonstrate that the plate layout of Earth is produced by a dynamic feedback between mantle convection and the strength of the lithosphere. </w:t>
      </w:r>
      <w:r w:rsidR="00823C8A">
        <w:t xml:space="preserve">They produce model that consistent with the plate size-frequency distribution observed on Earth, and showed that the subduction geometry drives the tectonic fragmentation that generated plates. The more curvature the trench is, the more triple junction they will have. </w:t>
      </w:r>
      <w:r w:rsidR="00B21668">
        <w:t xml:space="preserve">They also showed the larger plates are an expression of the dominating convection wavelength (longer wavelength generate larger plates), and their fragmentation into smaller plates is driven by subduction geometry. </w:t>
      </w:r>
    </w:p>
    <w:p w14:paraId="0A812DE2" w14:textId="77777777" w:rsidR="001E5914" w:rsidRDefault="001E5914" w:rsidP="008D5DB3"/>
    <w:p w14:paraId="18C9E051" w14:textId="7BB6022C" w:rsidR="001E5914" w:rsidRDefault="006C16EC" w:rsidP="008D5DB3">
      <w:r>
        <w:rPr>
          <w:noProof/>
        </w:rPr>
        <w:lastRenderedPageBreak/>
        <w:drawing>
          <wp:inline distT="0" distB="0" distL="0" distR="0" wp14:anchorId="04808D16" wp14:editId="116AA65C">
            <wp:extent cx="3200094" cy="29521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3200272" cy="2952267"/>
                    </a:xfrm>
                    <a:prstGeom prst="rect">
                      <a:avLst/>
                    </a:prstGeom>
                    <a:noFill/>
                    <a:ln>
                      <a:noFill/>
                    </a:ln>
                  </pic:spPr>
                </pic:pic>
              </a:graphicData>
            </a:graphic>
          </wp:inline>
        </w:drawing>
      </w:r>
    </w:p>
    <w:p w14:paraId="437CDF0E" w14:textId="66CA666F" w:rsidR="006C16EC" w:rsidRDefault="006C16EC" w:rsidP="008D5DB3">
      <w:r>
        <w:t xml:space="preserve">This is a very nice figure in </w:t>
      </w:r>
      <w:r>
        <w:fldChar w:fldCharType="begin" w:fldLock="1"/>
      </w:r>
      <w:r w:rsidR="003F3468">
        <w:instrText>ADDIN CSL_CITATION { "citationItems" : [ { "id" : "ITEM-1", "itemData" : { "DOI" : "10.1007/s10950-016-9595-3", "ISSN" : "1383-4649", "author" : [ { "dropping-particle" : "", "family" : "Wu", "given" : "Bing-Ru", "non-dropping-particle" : "", "parse-names" : false, "suffix" : "" }, { "dropping-particle" : "", "family" : "Hsiao", "given" : "Nai-Chi", "non-dropping-particle" : "", "parse-names" : false, "suffix" : "" }, { "dropping-particle" : "", "family" : "Lin", "given" : "Pei-Yang", "non-dropping-particle" : "", "parse-names" : false, "suffix" : "" }, { "dropping-particle" : "", "family" : "Hsu", "given" : "Ting-Yu", "non-dropping-particle" : "", "parse-names" : false, "suffix" : "" }, { "dropping-particle" : "", "family" : "Chen", "given" : "Chiou-Yun", "non-dropping-particle" : "", "parse-names" : false, "suffix" : "" }, { "dropping-particle" : "", "family" : "Huang", "given" : "Shieh-Kung", "non-dropping-particle" : "", "parse-names" : false, "suffix" : "" }, { "dropping-particle" : "", "family" : "Chiang", "given" : "Hung-Wei", "non-dropping-particle" : "", "parse-names" : false, "suffix" : "" } ], "container-title" : "Journal of Seismology", "id" : "ITEM-1", "issued" : { "date-parts" : [ [ "2016" ] ] }, "publisher" : "Journal of Seismology", "title" : "An integrated earthquake early warning system and its performance at schools in Taiwan", "type" : "article-journal" }, "uris" : [ "http://www.mendeley.com/documents/?uuid=024cdbfc-0f23-43fe-a9eb-b515bdbad0cb" ] } ], "mendeley" : { "formattedCitation" : "[&lt;i&gt;Wu et al.&lt;/i&gt;, 2016]", "plainTextFormattedCitation" : "[Wu et al., 2016]", "previouslyFormattedCitation" : "[&lt;i&gt;Wu et al.&lt;/i&gt;, 2016]" }, "properties" : { "noteIndex" : 0 }, "schema" : "https://github.com/citation-style-language/schema/raw/master/csl-citation.json" }</w:instrText>
      </w:r>
      <w:r>
        <w:fldChar w:fldCharType="separate"/>
      </w:r>
      <w:r w:rsidRPr="006C16EC">
        <w:rPr>
          <w:noProof/>
        </w:rPr>
        <w:t>[</w:t>
      </w:r>
      <w:r w:rsidRPr="006C16EC">
        <w:rPr>
          <w:i/>
          <w:noProof/>
        </w:rPr>
        <w:t>Wu et al.</w:t>
      </w:r>
      <w:r w:rsidRPr="006C16EC">
        <w:rPr>
          <w:noProof/>
        </w:rPr>
        <w:t>, 2016]</w:t>
      </w:r>
      <w:r>
        <w:fldChar w:fldCharType="end"/>
      </w:r>
      <w:r>
        <w:t>.</w:t>
      </w:r>
    </w:p>
    <w:p w14:paraId="6370F9A9" w14:textId="77777777" w:rsidR="003F3468" w:rsidRDefault="003F3468" w:rsidP="008D5DB3"/>
    <w:p w14:paraId="0026B066" w14:textId="2F16642D" w:rsidR="003F3468" w:rsidRDefault="003F3468" w:rsidP="008D5DB3">
      <w:r>
        <w:fldChar w:fldCharType="begin" w:fldLock="1"/>
      </w:r>
      <w:r>
        <w:instrText>ADDIN CSL_CITATION { "citationItems" : [ { "id" : "ITEM-1", "itemData" : { "DOI" : "10.1002/2016GL068843", "ISSN" : "00948276", "author" : [ { "dropping-particle" : "", "family" : "Lee", "given" : "Shiann-jong", "non-dropping-particle" : "", "parse-names" : false, "suffix" : "" }, { "dropping-particle" : "", "family" : "Yeh", "given" : "Te-yang", "non-dropping-particle" : "", "parse-names" : false, "suffix" : "" }, { "dropping-particle" : "", "family" : "Lin", "given" : "Tzu-Chi", "non-dropping-particle" : "", "parse-names" : false, "suffix" : "" }, { "dropping-particle" : "", "family" : "Lin", "given" : "Yen-yu", "non-dropping-particle" : "", "parse-names" : false, "suffix" : "" }, { "dropping-particle" : "", "family" : "Song", "given" : "Teh-ru Alex", "non-dropping-particle" : "", "parse-names" : false, "suffix" : "" }, { "dropping-particle" : "", "family" : "Huang", "given" : "Bor-shouh", "non-dropping-particle" : "", "parse-names" : false, "suffix" : "" } ], "container-title" : "Geophysical Research Letters", "id" : "ITEM-1", "issue" : "10", "issued" : { "date-parts" : [ [ "2016", "5", "28" ] ] }, "page" : "4979-4985", "title" : "Two-stage composite megathrust rupture of the 2015 M w 8.4 Illapel, Chile, earthquake identified by spectral-element inversion of teleseismic waves", "type" : "article-journal", "volume" : "43" }, "uris" : [ "http://www.mendeley.com/documents/?uuid=f911edf9-2a68-4377-b92a-66645576a686" ] } ], "mendeley" : { "formattedCitation" : "[&lt;i&gt;Lee et al.&lt;/i&gt;, 2016]", "plainTextFormattedCitation" : "[Lee et al., 2016]" }, "properties" : { "noteIndex" : 0 }, "schema" : "https://github.com/citation-style-language/schema/raw/master/csl-citation.json" }</w:instrText>
      </w:r>
      <w:r>
        <w:fldChar w:fldCharType="separate"/>
      </w:r>
      <w:r w:rsidRPr="003F3468">
        <w:rPr>
          <w:noProof/>
        </w:rPr>
        <w:t>[</w:t>
      </w:r>
      <w:r w:rsidRPr="003F3468">
        <w:rPr>
          <w:i/>
          <w:noProof/>
        </w:rPr>
        <w:t>Lee et al.</w:t>
      </w:r>
      <w:r w:rsidRPr="003F3468">
        <w:rPr>
          <w:noProof/>
        </w:rPr>
        <w:t>, 2016]</w:t>
      </w:r>
      <w:r>
        <w:fldChar w:fldCharType="end"/>
      </w:r>
      <w:r>
        <w:t xml:space="preserve"> report the two stage rupture of the 2015 M8.4 Illapel Chile earthquake. </w:t>
      </w:r>
      <w:r w:rsidR="0057671A">
        <w:t>They use spectral-element method to invert the teleseismic and regional waveforms including P waves, S waves, reflections, and surface waves. They found evidences that there were 3 large asperities, a</w:t>
      </w:r>
      <w:r w:rsidR="00F03F57">
        <w:t xml:space="preserve">nd two distinct rupture processes from the source time function. </w:t>
      </w:r>
      <w:r w:rsidR="00F90119">
        <w:t xml:space="preserve">To support this, they also using empirical green’s function method to get the relative source time function for all azimuths. </w:t>
      </w:r>
      <w:r w:rsidR="00D93F14">
        <w:t xml:space="preserve">They provide several hypothesis for the two-stage rupture process. </w:t>
      </w:r>
      <w:r w:rsidR="006E10F9">
        <w:t xml:space="preserve">(1) The stress state immediately changed after the first rupture stage, (2) the slip might rebound from the free surface of the fault, (3) the second stage rupture can be considered as a rapid postseismic slip. </w:t>
      </w:r>
      <w:bookmarkStart w:id="0" w:name="_GoBack"/>
      <w:bookmarkEnd w:id="0"/>
    </w:p>
    <w:p w14:paraId="79026C2C" w14:textId="77777777" w:rsidR="00931BAD" w:rsidRDefault="00931BAD" w:rsidP="008D5DB3"/>
    <w:p w14:paraId="2B4D116C" w14:textId="72B43E03" w:rsidR="003F3468" w:rsidRPr="003F3468" w:rsidRDefault="008D5DB3" w:rsidP="003F3468">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3F3468" w:rsidRPr="003F3468">
        <w:rPr>
          <w:rFonts w:ascii="Cambria" w:hAnsi="Cambria"/>
          <w:noProof/>
        </w:rPr>
        <w:t xml:space="preserve">Agurto-Detzel, H., M. Bianchi, M. Assumpção, M. Schimmel, B. Collaço, C. Ciardelli, J. R. Barbosa, and J. Calhau (2016), The tailings dam failure of 5 November 2015 in SE Brazil and its preceding seismic sequence, </w:t>
      </w:r>
      <w:r w:rsidR="003F3468" w:rsidRPr="003F3468">
        <w:rPr>
          <w:rFonts w:ascii="Cambria" w:hAnsi="Cambria"/>
          <w:i/>
          <w:iCs/>
          <w:noProof/>
        </w:rPr>
        <w:t>Geophys. Res. Lett.</w:t>
      </w:r>
      <w:r w:rsidR="003F3468" w:rsidRPr="003F3468">
        <w:rPr>
          <w:rFonts w:ascii="Cambria" w:hAnsi="Cambria"/>
          <w:noProof/>
        </w:rPr>
        <w:t xml:space="preserve">, </w:t>
      </w:r>
      <w:r w:rsidR="003F3468" w:rsidRPr="003F3468">
        <w:rPr>
          <w:rFonts w:ascii="Cambria" w:hAnsi="Cambria"/>
          <w:i/>
          <w:iCs/>
          <w:noProof/>
        </w:rPr>
        <w:t>43</w:t>
      </w:r>
      <w:r w:rsidR="003F3468" w:rsidRPr="003F3468">
        <w:rPr>
          <w:rFonts w:ascii="Cambria" w:hAnsi="Cambria"/>
          <w:noProof/>
        </w:rPr>
        <w:t>(10), 4929–4936, doi:10.1002/2016GL069257.</w:t>
      </w:r>
    </w:p>
    <w:p w14:paraId="46A23327" w14:textId="77777777" w:rsidR="003F3468" w:rsidRPr="003F3468" w:rsidRDefault="003F3468" w:rsidP="003F3468">
      <w:pPr>
        <w:widowControl w:val="0"/>
        <w:autoSpaceDE w:val="0"/>
        <w:autoSpaceDN w:val="0"/>
        <w:adjustRightInd w:val="0"/>
        <w:ind w:left="480" w:hanging="480"/>
        <w:rPr>
          <w:rFonts w:ascii="Cambria" w:hAnsi="Cambria"/>
          <w:noProof/>
        </w:rPr>
      </w:pPr>
      <w:r w:rsidRPr="003F3468">
        <w:rPr>
          <w:rFonts w:ascii="Cambria" w:hAnsi="Cambria"/>
          <w:noProof/>
        </w:rPr>
        <w:t xml:space="preserve">An, C., and L. Meng (2016), Application of Array Back-projection to Tsunami Prediction and Early Warning, </w:t>
      </w:r>
      <w:r w:rsidRPr="003F3468">
        <w:rPr>
          <w:rFonts w:ascii="Cambria" w:hAnsi="Cambria"/>
          <w:i/>
          <w:iCs/>
          <w:noProof/>
        </w:rPr>
        <w:t>Geophys. Res. Lett.</w:t>
      </w:r>
      <w:r w:rsidRPr="003F3468">
        <w:rPr>
          <w:rFonts w:ascii="Cambria" w:hAnsi="Cambria"/>
          <w:noProof/>
        </w:rPr>
        <w:t>, n/a–n/a, doi:10.1002/2016GL068786.</w:t>
      </w:r>
    </w:p>
    <w:p w14:paraId="57912D9E" w14:textId="77777777" w:rsidR="003F3468" w:rsidRPr="003F3468" w:rsidRDefault="003F3468" w:rsidP="003F3468">
      <w:pPr>
        <w:widowControl w:val="0"/>
        <w:autoSpaceDE w:val="0"/>
        <w:autoSpaceDN w:val="0"/>
        <w:adjustRightInd w:val="0"/>
        <w:ind w:left="480" w:hanging="480"/>
        <w:rPr>
          <w:rFonts w:ascii="Cambria" w:hAnsi="Cambria"/>
          <w:noProof/>
        </w:rPr>
      </w:pPr>
      <w:r w:rsidRPr="003F3468">
        <w:rPr>
          <w:rFonts w:ascii="Cambria" w:hAnsi="Cambria"/>
          <w:noProof/>
        </w:rPr>
        <w:t xml:space="preserve">Baiesi, M., and M. Paczuski (2004), Scale-free networks of earthquakes and aftershocks, </w:t>
      </w:r>
      <w:r w:rsidRPr="003F3468">
        <w:rPr>
          <w:rFonts w:ascii="Cambria" w:hAnsi="Cambria"/>
          <w:i/>
          <w:iCs/>
          <w:noProof/>
        </w:rPr>
        <w:t>Phys. Rev. E</w:t>
      </w:r>
      <w:r w:rsidRPr="003F3468">
        <w:rPr>
          <w:rFonts w:ascii="Cambria" w:hAnsi="Cambria"/>
          <w:noProof/>
        </w:rPr>
        <w:t xml:space="preserve">, </w:t>
      </w:r>
      <w:r w:rsidRPr="003F3468">
        <w:rPr>
          <w:rFonts w:ascii="Cambria" w:hAnsi="Cambria"/>
          <w:i/>
          <w:iCs/>
          <w:noProof/>
        </w:rPr>
        <w:t>69</w:t>
      </w:r>
      <w:r w:rsidRPr="003F3468">
        <w:rPr>
          <w:rFonts w:ascii="Cambria" w:hAnsi="Cambria"/>
          <w:noProof/>
        </w:rPr>
        <w:t>(6), 066106, doi:10.1103/PhysRevE.69.066106.</w:t>
      </w:r>
    </w:p>
    <w:p w14:paraId="778FE70E" w14:textId="77777777" w:rsidR="003F3468" w:rsidRPr="003F3468" w:rsidRDefault="003F3468" w:rsidP="003F3468">
      <w:pPr>
        <w:widowControl w:val="0"/>
        <w:autoSpaceDE w:val="0"/>
        <w:autoSpaceDN w:val="0"/>
        <w:adjustRightInd w:val="0"/>
        <w:ind w:left="480" w:hanging="480"/>
        <w:rPr>
          <w:rFonts w:ascii="Cambria" w:hAnsi="Cambria"/>
          <w:noProof/>
        </w:rPr>
      </w:pPr>
      <w:r w:rsidRPr="003F3468">
        <w:rPr>
          <w:rFonts w:ascii="Cambria" w:hAnsi="Cambria"/>
          <w:noProof/>
        </w:rPr>
        <w:t xml:space="preserve">Hardebeck, J. L., and D. R. Shelly (2016), Aftershocks of the 2014 South Napa, California, Earthquake: Complex Faulting on Secondary Faults, </w:t>
      </w:r>
      <w:r w:rsidRPr="003F3468">
        <w:rPr>
          <w:rFonts w:ascii="Cambria" w:hAnsi="Cambria"/>
          <w:i/>
          <w:iCs/>
          <w:noProof/>
        </w:rPr>
        <w:t>Bull. Seismol. Soc. Am.</w:t>
      </w:r>
      <w:r w:rsidRPr="003F3468">
        <w:rPr>
          <w:rFonts w:ascii="Cambria" w:hAnsi="Cambria"/>
          <w:noProof/>
        </w:rPr>
        <w:t xml:space="preserve">, </w:t>
      </w:r>
      <w:r w:rsidRPr="003F3468">
        <w:rPr>
          <w:rFonts w:ascii="Cambria" w:hAnsi="Cambria"/>
          <w:i/>
          <w:iCs/>
          <w:noProof/>
        </w:rPr>
        <w:t>106</w:t>
      </w:r>
      <w:r w:rsidRPr="003F3468">
        <w:rPr>
          <w:rFonts w:ascii="Cambria" w:hAnsi="Cambria"/>
          <w:noProof/>
        </w:rPr>
        <w:t>(3), 1100–1109, doi:10.1785/0120150169.</w:t>
      </w:r>
    </w:p>
    <w:p w14:paraId="669FEA10" w14:textId="77777777" w:rsidR="003F3468" w:rsidRPr="003F3468" w:rsidRDefault="003F3468" w:rsidP="003F3468">
      <w:pPr>
        <w:widowControl w:val="0"/>
        <w:autoSpaceDE w:val="0"/>
        <w:autoSpaceDN w:val="0"/>
        <w:adjustRightInd w:val="0"/>
        <w:ind w:left="480" w:hanging="480"/>
        <w:rPr>
          <w:rFonts w:ascii="Cambria" w:hAnsi="Cambria"/>
          <w:noProof/>
        </w:rPr>
      </w:pPr>
      <w:r w:rsidRPr="003F3468">
        <w:rPr>
          <w:rFonts w:ascii="Cambria" w:hAnsi="Cambria"/>
          <w:noProof/>
        </w:rPr>
        <w:t xml:space="preserve">Hsu, T. Y., R. T. Wu, and K. C. Chang (2016), Two Novel Approaches to Reduce False Alarm Due to Non-Earthquake Events for On-Site Earthquake Early Warning System, </w:t>
      </w:r>
      <w:r w:rsidRPr="003F3468">
        <w:rPr>
          <w:rFonts w:ascii="Cambria" w:hAnsi="Cambria"/>
          <w:i/>
          <w:iCs/>
          <w:noProof/>
        </w:rPr>
        <w:t>Comput. Civ. Infrastruct. Eng.</w:t>
      </w:r>
      <w:r w:rsidRPr="003F3468">
        <w:rPr>
          <w:rFonts w:ascii="Cambria" w:hAnsi="Cambria"/>
          <w:noProof/>
        </w:rPr>
        <w:t xml:space="preserve">, </w:t>
      </w:r>
      <w:r w:rsidRPr="003F3468">
        <w:rPr>
          <w:rFonts w:ascii="Cambria" w:hAnsi="Cambria"/>
          <w:i/>
          <w:iCs/>
          <w:noProof/>
        </w:rPr>
        <w:t>00</w:t>
      </w:r>
      <w:r w:rsidRPr="003F3468">
        <w:rPr>
          <w:rFonts w:ascii="Cambria" w:hAnsi="Cambria"/>
          <w:noProof/>
        </w:rPr>
        <w:t>, 1–15, doi:10.1111/mice.12191.</w:t>
      </w:r>
    </w:p>
    <w:p w14:paraId="1FE349E5" w14:textId="77777777" w:rsidR="003F3468" w:rsidRPr="003F3468" w:rsidRDefault="003F3468" w:rsidP="003F3468">
      <w:pPr>
        <w:widowControl w:val="0"/>
        <w:autoSpaceDE w:val="0"/>
        <w:autoSpaceDN w:val="0"/>
        <w:adjustRightInd w:val="0"/>
        <w:ind w:left="480" w:hanging="480"/>
        <w:rPr>
          <w:rFonts w:ascii="Cambria" w:hAnsi="Cambria"/>
          <w:noProof/>
        </w:rPr>
      </w:pPr>
      <w:r w:rsidRPr="003F3468">
        <w:rPr>
          <w:rFonts w:ascii="Cambria" w:hAnsi="Cambria"/>
          <w:noProof/>
        </w:rPr>
        <w:t xml:space="preserve">Jiang, J., and N. Lapusta (2016), Deeper penetration of large earthquakes on seismically quiescent faults, </w:t>
      </w:r>
      <w:r w:rsidRPr="003F3468">
        <w:rPr>
          <w:rFonts w:ascii="Cambria" w:hAnsi="Cambria"/>
          <w:i/>
          <w:iCs/>
          <w:noProof/>
        </w:rPr>
        <w:t>Science (80-. ).</w:t>
      </w:r>
      <w:r w:rsidRPr="003F3468">
        <w:rPr>
          <w:rFonts w:ascii="Cambria" w:hAnsi="Cambria"/>
          <w:noProof/>
        </w:rPr>
        <w:t xml:space="preserve">, </w:t>
      </w:r>
      <w:r w:rsidRPr="003F3468">
        <w:rPr>
          <w:rFonts w:ascii="Cambria" w:hAnsi="Cambria"/>
          <w:i/>
          <w:iCs/>
          <w:noProof/>
        </w:rPr>
        <w:t>352</w:t>
      </w:r>
      <w:r w:rsidRPr="003F3468">
        <w:rPr>
          <w:rFonts w:ascii="Cambria" w:hAnsi="Cambria"/>
          <w:noProof/>
        </w:rPr>
        <w:t>(6291), 1293–1297, doi:10.1126/science.aaf1496.</w:t>
      </w:r>
    </w:p>
    <w:p w14:paraId="6D96A71D" w14:textId="77777777" w:rsidR="003F3468" w:rsidRPr="003F3468" w:rsidRDefault="003F3468" w:rsidP="003F3468">
      <w:pPr>
        <w:widowControl w:val="0"/>
        <w:autoSpaceDE w:val="0"/>
        <w:autoSpaceDN w:val="0"/>
        <w:adjustRightInd w:val="0"/>
        <w:ind w:left="480" w:hanging="480"/>
        <w:rPr>
          <w:rFonts w:ascii="Cambria" w:hAnsi="Cambria"/>
          <w:noProof/>
        </w:rPr>
      </w:pPr>
      <w:r w:rsidRPr="003F3468">
        <w:rPr>
          <w:rFonts w:ascii="Cambria" w:hAnsi="Cambria"/>
          <w:noProof/>
        </w:rPr>
        <w:lastRenderedPageBreak/>
        <w:t xml:space="preserve">Lee, S., T. Yeh, T.-C. Lin, Y. Lin, T. A. Song, and B. Huang (2016), Two-stage composite megathrust rupture of the 2015 M w 8.4 Illapel, Chile, earthquake identified by spectral-element inversion of teleseismic waves, </w:t>
      </w:r>
      <w:r w:rsidRPr="003F3468">
        <w:rPr>
          <w:rFonts w:ascii="Cambria" w:hAnsi="Cambria"/>
          <w:i/>
          <w:iCs/>
          <w:noProof/>
        </w:rPr>
        <w:t>Geophys. Res. Lett.</w:t>
      </w:r>
      <w:r w:rsidRPr="003F3468">
        <w:rPr>
          <w:rFonts w:ascii="Cambria" w:hAnsi="Cambria"/>
          <w:noProof/>
        </w:rPr>
        <w:t xml:space="preserve">, </w:t>
      </w:r>
      <w:r w:rsidRPr="003F3468">
        <w:rPr>
          <w:rFonts w:ascii="Cambria" w:hAnsi="Cambria"/>
          <w:i/>
          <w:iCs/>
          <w:noProof/>
        </w:rPr>
        <w:t>43</w:t>
      </w:r>
      <w:r w:rsidRPr="003F3468">
        <w:rPr>
          <w:rFonts w:ascii="Cambria" w:hAnsi="Cambria"/>
          <w:noProof/>
        </w:rPr>
        <w:t>(10), 4979–4985, doi:10.1002/2016GL068843.</w:t>
      </w:r>
    </w:p>
    <w:p w14:paraId="4795E3F8" w14:textId="77777777" w:rsidR="003F3468" w:rsidRPr="003F3468" w:rsidRDefault="003F3468" w:rsidP="003F3468">
      <w:pPr>
        <w:widowControl w:val="0"/>
        <w:autoSpaceDE w:val="0"/>
        <w:autoSpaceDN w:val="0"/>
        <w:adjustRightInd w:val="0"/>
        <w:ind w:left="480" w:hanging="480"/>
        <w:rPr>
          <w:rFonts w:ascii="Cambria" w:hAnsi="Cambria"/>
          <w:noProof/>
        </w:rPr>
      </w:pPr>
      <w:r w:rsidRPr="003F3468">
        <w:rPr>
          <w:rFonts w:ascii="Cambria" w:hAnsi="Cambria"/>
          <w:noProof/>
        </w:rPr>
        <w:t xml:space="preserve">Mallard, C., N. Coltice, M. Seton, R. D. Müller, and P. J. Tackley (2016), Subduction controls the distribution and fragmentation of Earth’s tectonic plates, </w:t>
      </w:r>
      <w:r w:rsidRPr="003F3468">
        <w:rPr>
          <w:rFonts w:ascii="Cambria" w:hAnsi="Cambria"/>
          <w:i/>
          <w:iCs/>
          <w:noProof/>
        </w:rPr>
        <w:t>Nature</w:t>
      </w:r>
      <w:r w:rsidRPr="003F3468">
        <w:rPr>
          <w:rFonts w:ascii="Cambria" w:hAnsi="Cambria"/>
          <w:noProof/>
        </w:rPr>
        <w:t xml:space="preserve">, </w:t>
      </w:r>
      <w:r w:rsidRPr="003F3468">
        <w:rPr>
          <w:rFonts w:ascii="Cambria" w:hAnsi="Cambria"/>
          <w:i/>
          <w:iCs/>
          <w:noProof/>
        </w:rPr>
        <w:t>advance on</w:t>
      </w:r>
      <w:r w:rsidRPr="003F3468">
        <w:rPr>
          <w:rFonts w:ascii="Cambria" w:hAnsi="Cambria"/>
          <w:noProof/>
        </w:rPr>
        <w:t>, doi:10.1038/nature17992.</w:t>
      </w:r>
    </w:p>
    <w:p w14:paraId="5C57723D" w14:textId="77777777" w:rsidR="003F3468" w:rsidRPr="003F3468" w:rsidRDefault="003F3468" w:rsidP="003F3468">
      <w:pPr>
        <w:widowControl w:val="0"/>
        <w:autoSpaceDE w:val="0"/>
        <w:autoSpaceDN w:val="0"/>
        <w:adjustRightInd w:val="0"/>
        <w:ind w:left="480" w:hanging="480"/>
        <w:rPr>
          <w:rFonts w:ascii="Cambria" w:hAnsi="Cambria"/>
          <w:noProof/>
        </w:rPr>
      </w:pPr>
      <w:r w:rsidRPr="003F3468">
        <w:rPr>
          <w:rFonts w:ascii="Cambria" w:hAnsi="Cambria"/>
          <w:noProof/>
        </w:rPr>
        <w:t xml:space="preserve">Melgar, D. et al. (2016), Local tsunami warnings: Perspectives from recent large events, </w:t>
      </w:r>
      <w:r w:rsidRPr="003F3468">
        <w:rPr>
          <w:rFonts w:ascii="Cambria" w:hAnsi="Cambria"/>
          <w:i/>
          <w:iCs/>
          <w:noProof/>
        </w:rPr>
        <w:t>Geophys. Res. Lett.</w:t>
      </w:r>
      <w:r w:rsidRPr="003F3468">
        <w:rPr>
          <w:rFonts w:ascii="Cambria" w:hAnsi="Cambria"/>
          <w:noProof/>
        </w:rPr>
        <w:t xml:space="preserve">, </w:t>
      </w:r>
      <w:r w:rsidRPr="003F3468">
        <w:rPr>
          <w:rFonts w:ascii="Cambria" w:hAnsi="Cambria"/>
          <w:i/>
          <w:iCs/>
          <w:noProof/>
        </w:rPr>
        <w:t>43</w:t>
      </w:r>
      <w:r w:rsidRPr="003F3468">
        <w:rPr>
          <w:rFonts w:ascii="Cambria" w:hAnsi="Cambria"/>
          <w:noProof/>
        </w:rPr>
        <w:t>(3), 1109–1117, doi:10.1002/2015GL067100.</w:t>
      </w:r>
    </w:p>
    <w:p w14:paraId="21C68380" w14:textId="77777777" w:rsidR="003F3468" w:rsidRPr="003F3468" w:rsidRDefault="003F3468" w:rsidP="003F3468">
      <w:pPr>
        <w:widowControl w:val="0"/>
        <w:autoSpaceDE w:val="0"/>
        <w:autoSpaceDN w:val="0"/>
        <w:adjustRightInd w:val="0"/>
        <w:ind w:left="480" w:hanging="480"/>
        <w:rPr>
          <w:rFonts w:ascii="Cambria" w:hAnsi="Cambria"/>
          <w:noProof/>
        </w:rPr>
      </w:pPr>
      <w:r w:rsidRPr="003F3468">
        <w:rPr>
          <w:rFonts w:ascii="Cambria" w:hAnsi="Cambria"/>
          <w:noProof/>
        </w:rPr>
        <w:t xml:space="preserve">Wu, B.-R., N.-C. Hsiao, P.-Y. Lin, T.-Y. Hsu, C.-Y. Chen, S.-K. Huang, and H.-W. Chiang (2016), An integrated earthquake early warning system and its performance at schools in Taiwan, </w:t>
      </w:r>
      <w:r w:rsidRPr="003F3468">
        <w:rPr>
          <w:rFonts w:ascii="Cambria" w:hAnsi="Cambria"/>
          <w:i/>
          <w:iCs/>
          <w:noProof/>
        </w:rPr>
        <w:t>J. Seismol.</w:t>
      </w:r>
      <w:r w:rsidRPr="003F3468">
        <w:rPr>
          <w:rFonts w:ascii="Cambria" w:hAnsi="Cambria"/>
          <w:noProof/>
        </w:rPr>
        <w:t>, doi:10.1007/s10950-016-9595-3.</w:t>
      </w:r>
    </w:p>
    <w:p w14:paraId="57AF8A35" w14:textId="77777777" w:rsidR="003F3468" w:rsidRPr="003F3468" w:rsidRDefault="003F3468" w:rsidP="003F3468">
      <w:pPr>
        <w:widowControl w:val="0"/>
        <w:autoSpaceDE w:val="0"/>
        <w:autoSpaceDN w:val="0"/>
        <w:adjustRightInd w:val="0"/>
        <w:ind w:left="480" w:hanging="480"/>
        <w:rPr>
          <w:rFonts w:ascii="Cambria" w:hAnsi="Cambria"/>
          <w:noProof/>
        </w:rPr>
      </w:pPr>
      <w:r w:rsidRPr="003F3468">
        <w:rPr>
          <w:rFonts w:ascii="Cambria" w:hAnsi="Cambria"/>
          <w:noProof/>
        </w:rPr>
        <w:t xml:space="preserve">Yokota, Y., T. Ishikawa, S. Watanabe, T. Tashiro, and A. Asada (2016), Seafloor geodetic constraints on interplate coupling of the Nankai Trough megathrust zone, </w:t>
      </w:r>
      <w:r w:rsidRPr="003F3468">
        <w:rPr>
          <w:rFonts w:ascii="Cambria" w:hAnsi="Cambria"/>
          <w:i/>
          <w:iCs/>
          <w:noProof/>
        </w:rPr>
        <w:t>Nature</w:t>
      </w:r>
      <w:r w:rsidRPr="003F3468">
        <w:rPr>
          <w:rFonts w:ascii="Cambria" w:hAnsi="Cambria"/>
          <w:noProof/>
        </w:rPr>
        <w:t>, 4–6, doi:10.1038/nature17632.</w:t>
      </w:r>
    </w:p>
    <w:p w14:paraId="045602C0" w14:textId="77777777" w:rsidR="003F3468" w:rsidRPr="003F3468" w:rsidRDefault="003F3468" w:rsidP="003F3468">
      <w:pPr>
        <w:widowControl w:val="0"/>
        <w:autoSpaceDE w:val="0"/>
        <w:autoSpaceDN w:val="0"/>
        <w:adjustRightInd w:val="0"/>
        <w:ind w:left="480" w:hanging="480"/>
        <w:rPr>
          <w:rFonts w:ascii="Cambria" w:hAnsi="Cambria"/>
          <w:noProof/>
        </w:rPr>
      </w:pPr>
      <w:r w:rsidRPr="003F3468">
        <w:rPr>
          <w:rFonts w:ascii="Cambria" w:hAnsi="Cambria"/>
          <w:noProof/>
        </w:rPr>
        <w:t xml:space="preserve">Zaliapin, I., and Y. Ben-zion (2015), Discriminating characteristics of tectonic and human-induced seismicity, </w:t>
      </w:r>
      <w:r w:rsidRPr="003F3468">
        <w:rPr>
          <w:rFonts w:ascii="Cambria" w:hAnsi="Cambria"/>
          <w:i/>
          <w:iCs/>
          <w:noProof/>
        </w:rPr>
        <w:t>Bull. Seismol. Soc. Am.</w:t>
      </w:r>
      <w:r w:rsidRPr="003F3468">
        <w:rPr>
          <w:rFonts w:ascii="Cambria" w:hAnsi="Cambria"/>
          <w:noProof/>
        </w:rPr>
        <w:t xml:space="preserve">, </w:t>
      </w:r>
      <w:r w:rsidRPr="003F3468">
        <w:rPr>
          <w:rFonts w:ascii="Cambria" w:hAnsi="Cambria"/>
          <w:i/>
          <w:iCs/>
          <w:noProof/>
        </w:rPr>
        <w:t>106</w:t>
      </w:r>
      <w:r w:rsidRPr="003F3468">
        <w:rPr>
          <w:rFonts w:ascii="Cambria" w:hAnsi="Cambria"/>
          <w:noProof/>
        </w:rPr>
        <w:t>(ii), 1–36, doi:10.1785/0120150211.</w:t>
      </w:r>
    </w:p>
    <w:p w14:paraId="3D4A6F8B" w14:textId="38F8CA21" w:rsidR="008D5DB3" w:rsidRDefault="008D5DB3" w:rsidP="003F3468">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51A26"/>
    <w:rsid w:val="000811A2"/>
    <w:rsid w:val="0009601A"/>
    <w:rsid w:val="000A6C12"/>
    <w:rsid w:val="0013408A"/>
    <w:rsid w:val="00160965"/>
    <w:rsid w:val="001E5914"/>
    <w:rsid w:val="00256F6A"/>
    <w:rsid w:val="00296C58"/>
    <w:rsid w:val="002C2AC1"/>
    <w:rsid w:val="003322B6"/>
    <w:rsid w:val="00373340"/>
    <w:rsid w:val="003B285C"/>
    <w:rsid w:val="003F3468"/>
    <w:rsid w:val="00444A93"/>
    <w:rsid w:val="0046719E"/>
    <w:rsid w:val="00480AD4"/>
    <w:rsid w:val="0057671A"/>
    <w:rsid w:val="00657239"/>
    <w:rsid w:val="006C16EC"/>
    <w:rsid w:val="006C6568"/>
    <w:rsid w:val="006E10F9"/>
    <w:rsid w:val="00732DE4"/>
    <w:rsid w:val="007D233C"/>
    <w:rsid w:val="00823C8A"/>
    <w:rsid w:val="008C31EA"/>
    <w:rsid w:val="008C66D3"/>
    <w:rsid w:val="008D5DB3"/>
    <w:rsid w:val="00931BAD"/>
    <w:rsid w:val="00940115"/>
    <w:rsid w:val="0095192E"/>
    <w:rsid w:val="009E21AA"/>
    <w:rsid w:val="00A43BB3"/>
    <w:rsid w:val="00A71CDA"/>
    <w:rsid w:val="00AB74C3"/>
    <w:rsid w:val="00AE0A4D"/>
    <w:rsid w:val="00B14B52"/>
    <w:rsid w:val="00B16526"/>
    <w:rsid w:val="00B21668"/>
    <w:rsid w:val="00B56C1B"/>
    <w:rsid w:val="00C56FD4"/>
    <w:rsid w:val="00CD0B6C"/>
    <w:rsid w:val="00CF5EB1"/>
    <w:rsid w:val="00D30683"/>
    <w:rsid w:val="00D30A01"/>
    <w:rsid w:val="00D4586E"/>
    <w:rsid w:val="00D7764E"/>
    <w:rsid w:val="00D93F14"/>
    <w:rsid w:val="00DD50A2"/>
    <w:rsid w:val="00E357DB"/>
    <w:rsid w:val="00EC7F1D"/>
    <w:rsid w:val="00F03F57"/>
    <w:rsid w:val="00F1117E"/>
    <w:rsid w:val="00F81805"/>
    <w:rsid w:val="00F85649"/>
    <w:rsid w:val="00F90119"/>
    <w:rsid w:val="00FC4600"/>
    <w:rsid w:val="00FD35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4932</Words>
  <Characters>28113</Characters>
  <Application>Microsoft Macintosh Word</Application>
  <DocSecurity>0</DocSecurity>
  <Lines>234</Lines>
  <Paragraphs>65</Paragraphs>
  <ScaleCrop>false</ScaleCrop>
  <Company>UC Berkeley</Company>
  <LinksUpToDate>false</LinksUpToDate>
  <CharactersWithSpaces>32980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57</cp:revision>
  <dcterms:created xsi:type="dcterms:W3CDTF">2016-06-05T18:17:00Z</dcterms:created>
  <dcterms:modified xsi:type="dcterms:W3CDTF">2016-06-24T17:52:00Z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qingkai.kong@gmail.com@www.mendeley.com</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