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19762C" w:rsidP="008D5DB3">
      <w:hyperlink r:id="rId7" w:history="1">
        <w:r w:rsidR="008171C0" w:rsidRPr="00EF5894">
          <w:rPr>
            <w:rStyle w:val="Hyperlink"/>
          </w:rPr>
          <w:t>http://qingkaikong.blogspot.com/2015/04/subspace-detector.html</w:t>
        </w:r>
      </w:hyperlink>
    </w:p>
    <w:p w14:paraId="63B280DC" w14:textId="400983D5" w:rsidR="008171C0" w:rsidRDefault="0019762C"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They argue the regular small earthquakes occurred near the LFEs 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Wenchuan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1E12C8EB" w:rsidR="00C579C5" w:rsidRDefault="00990ABF" w:rsidP="008D5DB3">
      <w:r>
        <w:fldChar w:fldCharType="begin" w:fldLock="1"/>
      </w:r>
      <w:r w:rsidR="004038D4">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"previouslyFormattedCitation" : "[&lt;i&gt;McGuire et al.&lt;/i&gt;,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such transform-fault seismicity cannot be explained by seismic triggering models in which there is no fundamental distinction between foreshocks, mainshocks, and aftershocks. </w:t>
      </w:r>
      <w:r w:rsidR="00C74585">
        <w:t xml:space="preserve">Also, this means that, we can do a short-term prediction using foreshocks. </w:t>
      </w:r>
    </w:p>
    <w:p w14:paraId="57E4509F" w14:textId="77777777" w:rsidR="002808BA" w:rsidRDefault="002808BA" w:rsidP="008D5DB3"/>
    <w:p w14:paraId="6CF5D8CC" w14:textId="55539791" w:rsidR="002808BA" w:rsidRDefault="004038D4" w:rsidP="008D5DB3">
      <w:r>
        <w:fldChar w:fldCharType="begin" w:fldLock="1"/>
      </w:r>
      <w:r w:rsidR="004B4D93">
        <w:instrText>ADDIN CSL_CITATION { "citationItems" : [ { "id" : "ITEM-1", "itemData" : { "DOI" : "10.1002/2016GL071268", "ISSN" : "00948276", "author" : [ { "dropping-particle" : "", "family" : "Manga", "given" : "Michael", "non-dropping-particle" : "", "parse-names" : false, "suffix" : "" }, { "dropping-particle" : "", "family" : "Wang", "given" : "Chi-yuen", "non-dropping-particle" : "", "parse-names" : false, "suffix" : "" }, { "dropping-particle" : "", "family" : "Shirzaei", "given" : "Manoochehr", "non-dropping-particle" : "", "parse-names" : false, "suffix" : "" } ], "container-title" : "Geophysical Research Letters", "id" : "ITEM-1", "issue" : "November", "issued" : { "date-parts" : [ [ "2016" ] ] }, "title" : "Increased stream discharge after the 3 September 2016 Mw 5.8 Pawnee, Oklahoma earthquake", "type" : "article-journal", "volume" : "43" }, "uris" : [ "http://www.mendeley.com/documents/?uuid=fc32d5c7-60f1-4638-b0db-504380320cb3" ] } ], "mendeley" : { "formattedCitation" : "[&lt;i&gt;Manga et al.&lt;/i&gt;, 2016]", "plainTextFormattedCitation" : "[Manga et al., 2016]", "previouslyFormattedCitation" : "[&lt;i&gt;Manga et al.&lt;/i&gt;, 2016]" }, "properties" : { "noteIndex" : 0 }, "schema" : "https://github.com/citation-style-language/schema/raw/master/csl-citation.json" }</w:instrText>
      </w:r>
      <w:r>
        <w:fldChar w:fldCharType="separate"/>
      </w:r>
      <w:r w:rsidRPr="004038D4">
        <w:rPr>
          <w:noProof/>
        </w:rPr>
        <w:t>[</w:t>
      </w:r>
      <w:r w:rsidRPr="004038D4">
        <w:rPr>
          <w:i/>
          <w:noProof/>
        </w:rPr>
        <w:t>Manga et al.</w:t>
      </w:r>
      <w:r w:rsidRPr="004038D4">
        <w:rPr>
          <w:noProof/>
        </w:rPr>
        <w:t>, 2016]</w:t>
      </w:r>
      <w:r>
        <w:fldChar w:fldCharType="end"/>
      </w:r>
      <w:r>
        <w:t xml:space="preserve"> reports the increased discharge at the stream after the M5.8 Pawnee, Oklahoma earthquake. </w:t>
      </w:r>
      <w:r w:rsidR="00C33B47">
        <w:t xml:space="preserve">What they found is the </w:t>
      </w:r>
      <w:r w:rsidR="004C1F6F">
        <w:t xml:space="preserve">increased </w:t>
      </w:r>
      <w:r w:rsidR="00031900">
        <w:t xml:space="preserve">discharge </w:t>
      </w:r>
      <w:r w:rsidR="00002F41">
        <w:t xml:space="preserve">within a few hours after the earthquake at a distance of 15 km. </w:t>
      </w:r>
      <w:r w:rsidR="00F408C8">
        <w:t xml:space="preserve">They try to </w:t>
      </w:r>
      <w:r w:rsidR="009A1345">
        <w:t xml:space="preserve">identify what is the cause of the increasing, but not success. </w:t>
      </w:r>
      <w:r w:rsidR="0098689D">
        <w:t xml:space="preserve">Even though they can not identify the true cause, they can rule out some causes (i.e. damage of the dam), the increase in discharge thus originated in the subsurface. </w:t>
      </w:r>
      <w:r w:rsidR="006C58F8">
        <w:t xml:space="preserve">They argue that the surface wave passing by may cause the increase, especially the stream is at a place where PGV is relatively large. </w:t>
      </w:r>
    </w:p>
    <w:p w14:paraId="443B2EBB" w14:textId="77777777" w:rsidR="004B4D93" w:rsidRDefault="004B4D93" w:rsidP="008D5DB3"/>
    <w:p w14:paraId="2D7CA1FD" w14:textId="7B9796E4" w:rsidR="004B4D93" w:rsidRDefault="004B4D93" w:rsidP="008D5DB3">
      <w:r>
        <w:fldChar w:fldCharType="begin" w:fldLock="1"/>
      </w:r>
      <w:r w:rsidR="002C6FDB">
        <w:instrText>ADDIN CSL_CITATION { "citationItems" : [ { "id" : "ITEM-1", "itemData" : { "DOI" : "10.1038/nature07177", "ISBN" : "1476-4687 (Electronic)\\r0028-0836 (Linking)", "ISSN" : "0028-0836", "PMID" : "18600260", "abstract" : "On 12 May 2008, the devastating magnitude 7.9 (Wenchuan) earthquake struck the eastern edge of the Tibetan plateau, collapsing buildings and killing thousands in major cities aligned along the western Sichuan basin in China. After such a large-magnitude earthquake, rearrangement of stresses in the crust commonly leads to subsequent damaging earthquakes. The mainshock of the 12 May earthquake ruptured with as much as 9 m of slip along the boundary between the Longmen Shan and Sichuan basin, and demonstrated the complex strike-slip and thrust motion that characterizes the region. The Sichuan basin and surroundings are also crossed by other active strike-slip and thrust faults. Here we present calculations of the coseismic stress changes that resulted from the 12 May event using models of those faults, and show that many indicate significant stress increases. Rapid mapping of such stress changes can help to locate fault sections with relatively higher odds of producing large aftershocks.", "author" : [ { "dropping-particle" : "", "family" : "Parsons", "given" : "Tom", "non-dropping-particle" : "", "parse-names" : false, "suffix" : "" }, { "dropping-particle" : "", "family" : "Ji", "given" : "Chen", "non-dropping-particle" : "", "parse-names" : false, "suffix" : "" }, { "dropping-particle" : "", "family" : "Kirby", "given" : "Eric", "non-dropping-particle" : "", "parse-names" : false, "suffix" : "" } ], "container-title" : "Nature", "id" : "ITEM-1", "issue" : "7203", "issued" : { "date-parts" : [ [ "2008" ] ] }, "page" : "509-510", "title" : "Stress changes from the 2008 Wenchuan earthquake and increased hazard in the Sichuan basin.", "type" : "article-journal", "volume" : "454" }, "uris" : [ "http://www.mendeley.com/documents/?uuid=90b0df42-ad75-45a0-904e-02232ee3a2c9" ] } ], "mendeley" : { "formattedCitation" : "[&lt;i&gt;Parsons et al.&lt;/i&gt;, 2008]", "plainTextFormattedCitation" : "[Parsons et al., 2008]", "previouslyFormattedCitation" : "[&lt;i&gt;Parsons et al.&lt;/i&gt;, 2008]" }, "properties" : { "noteIndex" : 0 }, "schema" : "https://github.com/citation-style-language/schema/raw/master/csl-citation.json" }</w:instrText>
      </w:r>
      <w:r>
        <w:fldChar w:fldCharType="separate"/>
      </w:r>
      <w:r w:rsidRPr="004B4D93">
        <w:rPr>
          <w:noProof/>
        </w:rPr>
        <w:t>[</w:t>
      </w:r>
      <w:r w:rsidRPr="004B4D93">
        <w:rPr>
          <w:i/>
          <w:noProof/>
        </w:rPr>
        <w:t>Parsons et al.</w:t>
      </w:r>
      <w:r w:rsidRPr="004B4D93">
        <w:rPr>
          <w:noProof/>
        </w:rPr>
        <w:t>, 2008]</w:t>
      </w:r>
      <w:r>
        <w:fldChar w:fldCharType="end"/>
      </w:r>
      <w:r>
        <w:t xml:space="preserve"> reports the coseismic stress changes for the 2008 Wenchuan earthquake. </w:t>
      </w:r>
      <w:r w:rsidR="0019762C">
        <w:t>It is amazing that they showed the Ya’an fault have an increased stress after the Wenchuan earthquake (</w:t>
      </w:r>
      <w:r w:rsidR="008426BE">
        <w:t>5 years later in 2013, there is a M7 on Ya’an fault</w:t>
      </w:r>
      <w:r w:rsidR="0019762C">
        <w:t>)</w:t>
      </w:r>
      <w:r w:rsidR="008426BE">
        <w:t xml:space="preserve">. Therefore, the analysis of the </w:t>
      </w:r>
      <w:r w:rsidR="002A5268">
        <w:t xml:space="preserve">Coulomb stress is very useful (even we don’t know the absolute stress field). </w:t>
      </w:r>
      <w:r w:rsidR="00E667BC">
        <w:t>Also, it is interesting to use the aftershock frequency distribution to infer the</w:t>
      </w:r>
      <w:r w:rsidR="00ED5E9E">
        <w:t xml:space="preserve"> deficit of larger aftershocks. </w:t>
      </w:r>
    </w:p>
    <w:p w14:paraId="6F404B11" w14:textId="77777777" w:rsidR="002C6FDB" w:rsidRDefault="002C6FDB" w:rsidP="008D5DB3"/>
    <w:p w14:paraId="108CBE32" w14:textId="150BD333" w:rsidR="002C6FDB" w:rsidRDefault="002C6FDB" w:rsidP="008D5DB3">
      <w:r>
        <w:fldChar w:fldCharType="begin" w:fldLock="1"/>
      </w:r>
      <w:r>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 "properties" : { "noteIndex" : 0 }, "schema" : "https://github.com/citation-style-language/schema/raw/master/csl-citation.json" }</w:instrText>
      </w:r>
      <w:r>
        <w:fldChar w:fldCharType="separate"/>
      </w:r>
      <w:r w:rsidRPr="002C6FDB">
        <w:rPr>
          <w:noProof/>
        </w:rPr>
        <w:t>[</w:t>
      </w:r>
      <w:r w:rsidRPr="002C6FDB">
        <w:rPr>
          <w:i/>
          <w:noProof/>
        </w:rPr>
        <w:t>Wang and Manga</w:t>
      </w:r>
      <w:r w:rsidRPr="002C6FDB">
        <w:rPr>
          <w:noProof/>
        </w:rPr>
        <w:t>, 2009]</w:t>
      </w:r>
      <w:r>
        <w:fldChar w:fldCharType="end"/>
      </w:r>
      <w:r>
        <w:t xml:space="preserve"> summaries the relationships </w:t>
      </w:r>
      <w:r w:rsidR="00CD57D0">
        <w:t>between</w:t>
      </w:r>
      <w:r>
        <w:t xml:space="preserve"> earthquakes and water. </w:t>
      </w:r>
      <w:r w:rsidR="00CD57D0">
        <w:t xml:space="preserve">In Chapter 1, it introduces the phenomenon related with earthquakes, and talked about the static and dynamic strains. The static strain will decay very fast, while the dynamic strain decays much slower. </w:t>
      </w:r>
      <w:r w:rsidR="00461378">
        <w:t xml:space="preserve">The static strain is equivalent to dynamic strain at about 1 fault length distance, but at further distances, only the peak dynamic strain will have a large value. </w:t>
      </w:r>
      <w:bookmarkStart w:id="0" w:name="_GoBack"/>
      <w:bookmarkEnd w:id="0"/>
    </w:p>
    <w:p w14:paraId="0ADC8534" w14:textId="77777777" w:rsidR="00294627" w:rsidRDefault="00294627" w:rsidP="009A775A">
      <w:pPr>
        <w:jc w:val="right"/>
      </w:pPr>
    </w:p>
    <w:p w14:paraId="4D3A71CC" w14:textId="6D23BC84" w:rsidR="002C6FDB" w:rsidRPr="002C6FDB" w:rsidRDefault="008D5DB3" w:rsidP="002C6FD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C6FDB" w:rsidRPr="002C6FDB">
        <w:rPr>
          <w:rFonts w:ascii="Cambria" w:hAnsi="Cambria"/>
          <w:noProof/>
        </w:rPr>
        <w:t xml:space="preserve">Aguiar,  a. C., and G. C. Beroza (2014), PageRank for Earthquakes, </w:t>
      </w:r>
      <w:r w:rsidR="002C6FDB" w:rsidRPr="002C6FDB">
        <w:rPr>
          <w:rFonts w:ascii="Cambria" w:hAnsi="Cambria"/>
          <w:i/>
          <w:iCs/>
          <w:noProof/>
        </w:rPr>
        <w:t>Seismol. Res. Lett.</w:t>
      </w:r>
      <w:r w:rsidR="002C6FDB" w:rsidRPr="002C6FDB">
        <w:rPr>
          <w:rFonts w:ascii="Cambria" w:hAnsi="Cambria"/>
          <w:noProof/>
        </w:rPr>
        <w:t xml:space="preserve">, </w:t>
      </w:r>
      <w:r w:rsidR="002C6FDB" w:rsidRPr="002C6FDB">
        <w:rPr>
          <w:rFonts w:ascii="Cambria" w:hAnsi="Cambria"/>
          <w:i/>
          <w:iCs/>
          <w:noProof/>
        </w:rPr>
        <w:t>85</w:t>
      </w:r>
      <w:r w:rsidR="002C6FDB" w:rsidRPr="002C6FDB">
        <w:rPr>
          <w:rFonts w:ascii="Cambria" w:hAnsi="Cambria"/>
          <w:noProof/>
        </w:rPr>
        <w:t>(2), 344–350, doi:10.1785/0220130162.</w:t>
      </w:r>
    </w:p>
    <w:p w14:paraId="562C8C94"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(10), 4929–4936, doi:10.1002/2016GL069257.</w:t>
      </w:r>
    </w:p>
    <w:p w14:paraId="0619F21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An, C., and L. Meng (2016), Application of Array Back-projection to Tsunami Prediction and Early Warning, </w:t>
      </w:r>
      <w:r w:rsidRPr="002C6FDB">
        <w:rPr>
          <w:rFonts w:ascii="Cambria" w:hAnsi="Cambria"/>
          <w:i/>
          <w:iCs/>
          <w:noProof/>
        </w:rPr>
        <w:t>Geophys. Res. Lett.</w:t>
      </w:r>
      <w:r w:rsidRPr="002C6FDB">
        <w:rPr>
          <w:rFonts w:ascii="Cambria" w:hAnsi="Cambria"/>
          <w:noProof/>
        </w:rPr>
        <w:t>, n/a-n/a, doi:10.1002/2016GL068786.</w:t>
      </w:r>
    </w:p>
    <w:p w14:paraId="2C684A06"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Babadi, B., and E. N. Brown (2014), A review of multitaper spectral analysis, </w:t>
      </w:r>
      <w:r w:rsidRPr="002C6FDB">
        <w:rPr>
          <w:rFonts w:ascii="Cambria" w:hAnsi="Cambria"/>
          <w:i/>
          <w:iCs/>
          <w:noProof/>
        </w:rPr>
        <w:t>IEEE Trans. Biomed. Eng.</w:t>
      </w:r>
      <w:r w:rsidRPr="002C6FDB">
        <w:rPr>
          <w:rFonts w:ascii="Cambria" w:hAnsi="Cambria"/>
          <w:noProof/>
        </w:rPr>
        <w:t xml:space="preserve">, </w:t>
      </w:r>
      <w:r w:rsidRPr="002C6FDB">
        <w:rPr>
          <w:rFonts w:ascii="Cambria" w:hAnsi="Cambria"/>
          <w:i/>
          <w:iCs/>
          <w:noProof/>
        </w:rPr>
        <w:t>61</w:t>
      </w:r>
      <w:r w:rsidRPr="002C6FDB">
        <w:rPr>
          <w:rFonts w:ascii="Cambria" w:hAnsi="Cambria"/>
          <w:noProof/>
        </w:rPr>
        <w:t>(5), 1555–1564, doi:10.1109/TBME.2014.2311996.</w:t>
      </w:r>
    </w:p>
    <w:p w14:paraId="37EC8579"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Baiesi, M., and M. Paczuski (2004), Scale-free networks of earthquakes and aftershocks, </w:t>
      </w:r>
      <w:r w:rsidRPr="002C6FDB">
        <w:rPr>
          <w:rFonts w:ascii="Cambria" w:hAnsi="Cambria"/>
          <w:i/>
          <w:iCs/>
          <w:noProof/>
        </w:rPr>
        <w:t>Phys. Rev. E</w:t>
      </w:r>
      <w:r w:rsidRPr="002C6FDB">
        <w:rPr>
          <w:rFonts w:ascii="Cambria" w:hAnsi="Cambria"/>
          <w:noProof/>
        </w:rPr>
        <w:t xml:space="preserve">, </w:t>
      </w:r>
      <w:r w:rsidRPr="002C6FDB">
        <w:rPr>
          <w:rFonts w:ascii="Cambria" w:hAnsi="Cambria"/>
          <w:i/>
          <w:iCs/>
          <w:noProof/>
        </w:rPr>
        <w:t>69</w:t>
      </w:r>
      <w:r w:rsidRPr="002C6FDB">
        <w:rPr>
          <w:rFonts w:ascii="Cambria" w:hAnsi="Cambria"/>
          <w:noProof/>
        </w:rPr>
        <w:t>(6), 66106, doi:10.1103/PhysRevE.69.066106.</w:t>
      </w:r>
    </w:p>
    <w:p w14:paraId="07C93CC4"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Barrett, S. a., and G. C. Beroza (2014), An Empirical Approach to Subspace Detection, </w:t>
      </w:r>
      <w:r w:rsidRPr="002C6FDB">
        <w:rPr>
          <w:rFonts w:ascii="Cambria" w:hAnsi="Cambria"/>
          <w:i/>
          <w:iCs/>
          <w:noProof/>
        </w:rPr>
        <w:t>Seismol. Res. Lett.</w:t>
      </w:r>
      <w:r w:rsidRPr="002C6FDB">
        <w:rPr>
          <w:rFonts w:ascii="Cambria" w:hAnsi="Cambria"/>
          <w:noProof/>
        </w:rPr>
        <w:t xml:space="preserve">, </w:t>
      </w:r>
      <w:r w:rsidRPr="002C6FDB">
        <w:rPr>
          <w:rFonts w:ascii="Cambria" w:hAnsi="Cambria"/>
          <w:i/>
          <w:iCs/>
          <w:noProof/>
        </w:rPr>
        <w:t>85</w:t>
      </w:r>
      <w:r w:rsidRPr="002C6FDB">
        <w:rPr>
          <w:rFonts w:ascii="Cambria" w:hAnsi="Cambria"/>
          <w:noProof/>
        </w:rPr>
        <w:t>(3), 594–600, doi:10.1785/0220130152.</w:t>
      </w:r>
    </w:p>
    <w:p w14:paraId="4E2CDB75"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Benson, A. R., D. F. Gleich, and J. Leskovec (2016), Higher-order organization of complex networks,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353</w:t>
      </w:r>
      <w:r w:rsidRPr="002C6FDB">
        <w:rPr>
          <w:rFonts w:ascii="Cambria" w:hAnsi="Cambria"/>
          <w:noProof/>
        </w:rPr>
        <w:t>(6295), 163–166, doi:10.1126/science.aad9029.</w:t>
      </w:r>
    </w:p>
    <w:p w14:paraId="29EBF07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Beroza, G. C., and S. Ide (2011), Slow Earthquakes and Nonvolcanic Tremor, </w:t>
      </w:r>
      <w:r w:rsidRPr="002C6FDB">
        <w:rPr>
          <w:rFonts w:ascii="Cambria" w:hAnsi="Cambria"/>
          <w:i/>
          <w:iCs/>
          <w:noProof/>
        </w:rPr>
        <w:t>Annu. Rev. Earth Planet. Sci.</w:t>
      </w:r>
      <w:r w:rsidRPr="002C6FDB">
        <w:rPr>
          <w:rFonts w:ascii="Cambria" w:hAnsi="Cambria"/>
          <w:noProof/>
        </w:rPr>
        <w:t xml:space="preserve">, </w:t>
      </w:r>
      <w:r w:rsidRPr="002C6FDB">
        <w:rPr>
          <w:rFonts w:ascii="Cambria" w:hAnsi="Cambria"/>
          <w:i/>
          <w:iCs/>
          <w:noProof/>
        </w:rPr>
        <w:t>39</w:t>
      </w:r>
      <w:r w:rsidRPr="002C6FDB">
        <w:rPr>
          <w:rFonts w:ascii="Cambria" w:hAnsi="Cambria"/>
          <w:noProof/>
        </w:rPr>
        <w:t>(1), 271–296, doi:10.1146/annurev-earth-040809-152531.</w:t>
      </w:r>
    </w:p>
    <w:p w14:paraId="5B741031"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Bonnefon, J.-F., A. Shariff, and I. Rahwan (2016), The social dilemma of autonomous vehicles,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352</w:t>
      </w:r>
      <w:r w:rsidRPr="002C6FDB">
        <w:rPr>
          <w:rFonts w:ascii="Cambria" w:hAnsi="Cambria"/>
          <w:noProof/>
        </w:rPr>
        <w:t>(6293), 1573–1576, doi:10.1126/science.aaf2654.</w:t>
      </w:r>
    </w:p>
    <w:p w14:paraId="0E9E0C4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Brown, J. R., G. C. Beroza, and D. R. Shelly (2008), An autocorrelation method to detect low frequency earthquakes within tremor,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35</w:t>
      </w:r>
      <w:r w:rsidRPr="002C6FDB">
        <w:rPr>
          <w:rFonts w:ascii="Cambria" w:hAnsi="Cambria"/>
          <w:noProof/>
        </w:rPr>
        <w:t>(16), 1–5, doi:10.1029/2008GL034560.</w:t>
      </w:r>
    </w:p>
    <w:p w14:paraId="6049EFE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Chen, X., and P. M. Shearer (2013), California foreshock sequences suggest aseismic triggering process,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40</w:t>
      </w:r>
      <w:r w:rsidRPr="002C6FDB">
        <w:rPr>
          <w:rFonts w:ascii="Cambria" w:hAnsi="Cambria"/>
          <w:noProof/>
        </w:rPr>
        <w:t>(11), 2602–2607, doi:10.1002/grl.50444.</w:t>
      </w:r>
    </w:p>
    <w:p w14:paraId="0F84A71E"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Clinton, J. F., S. C. Bradford, T. H. Heaton, and J. Favela (2006), The observed wander of the natural frequencies in a structure, </w:t>
      </w:r>
      <w:r w:rsidRPr="002C6FDB">
        <w:rPr>
          <w:rFonts w:ascii="Cambria" w:hAnsi="Cambria"/>
          <w:i/>
          <w:iCs/>
          <w:noProof/>
        </w:rPr>
        <w:t>Bull. Seismol. Soc. Am.</w:t>
      </w:r>
      <w:r w:rsidRPr="002C6FDB">
        <w:rPr>
          <w:rFonts w:ascii="Cambria" w:hAnsi="Cambria"/>
          <w:noProof/>
        </w:rPr>
        <w:t xml:space="preserve">, </w:t>
      </w:r>
      <w:r w:rsidRPr="002C6FDB">
        <w:rPr>
          <w:rFonts w:ascii="Cambria" w:hAnsi="Cambria"/>
          <w:i/>
          <w:iCs/>
          <w:noProof/>
        </w:rPr>
        <w:t>96</w:t>
      </w:r>
      <w:r w:rsidRPr="002C6FDB">
        <w:rPr>
          <w:rFonts w:ascii="Cambria" w:hAnsi="Cambria"/>
          <w:noProof/>
        </w:rPr>
        <w:t>(1), 237–257, doi:10.1785/0120050052.</w:t>
      </w:r>
    </w:p>
    <w:p w14:paraId="6F0BE09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Denolle, M. A., E. M. Dunham, G. A. Prieto, and G. C. Beroza (2014), Strong Ground Motion Prediction Using Virtual Earthquakes,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343</w:t>
      </w:r>
      <w:r w:rsidRPr="002C6FDB">
        <w:rPr>
          <w:rFonts w:ascii="Cambria" w:hAnsi="Cambria"/>
          <w:noProof/>
        </w:rPr>
        <w:t>(6169), 399–403, doi:10.1126/science.1245678.</w:t>
      </w:r>
    </w:p>
    <w:p w14:paraId="35B417FD"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Ester, M., H. P. Kriegel, J. Sander, and X. Xu (1996), A Density-Based Algorithm for Discovering Clusters in Large Spatial Databases with Noise, </w:t>
      </w:r>
      <w:r w:rsidRPr="002C6FDB">
        <w:rPr>
          <w:rFonts w:ascii="Cambria" w:hAnsi="Cambria"/>
          <w:i/>
          <w:iCs/>
          <w:noProof/>
        </w:rPr>
        <w:t>Second Int. Conf. Knowl. Discov. Data Min.</w:t>
      </w:r>
      <w:r w:rsidRPr="002C6FDB">
        <w:rPr>
          <w:rFonts w:ascii="Cambria" w:hAnsi="Cambria"/>
          <w:noProof/>
        </w:rPr>
        <w:t>, 226–231, doi:10.1.1.71.1980.</w:t>
      </w:r>
    </w:p>
    <w:p w14:paraId="5909069F"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Fan, W., and P. M. Shearer (2016), Local near instantaneously dynamically triggered aftershocks of large earthquakes,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353</w:t>
      </w:r>
      <w:r w:rsidRPr="002C6FDB">
        <w:rPr>
          <w:rFonts w:ascii="Cambria" w:hAnsi="Cambria"/>
          <w:noProof/>
        </w:rPr>
        <w:t>(6304), 1133–1136, doi:10.1126/science.aag0013.</w:t>
      </w:r>
    </w:p>
    <w:p w14:paraId="4A4FE711"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Giardini, D. (2009), Geothermal quake risks must be faced, </w:t>
      </w:r>
      <w:r w:rsidRPr="002C6FDB">
        <w:rPr>
          <w:rFonts w:ascii="Cambria" w:hAnsi="Cambria"/>
          <w:i/>
          <w:iCs/>
          <w:noProof/>
        </w:rPr>
        <w:t>Nature</w:t>
      </w:r>
      <w:r w:rsidRPr="002C6FDB">
        <w:rPr>
          <w:rFonts w:ascii="Cambria" w:hAnsi="Cambria"/>
          <w:noProof/>
        </w:rPr>
        <w:t xml:space="preserve">, </w:t>
      </w:r>
      <w:r w:rsidRPr="002C6FDB">
        <w:rPr>
          <w:rFonts w:ascii="Cambria" w:hAnsi="Cambria"/>
          <w:i/>
          <w:iCs/>
          <w:noProof/>
        </w:rPr>
        <w:t>462</w:t>
      </w:r>
      <w:r w:rsidRPr="002C6FDB">
        <w:rPr>
          <w:rFonts w:ascii="Cambria" w:hAnsi="Cambria"/>
          <w:noProof/>
        </w:rPr>
        <w:t>(7275), 848–849, doi:10.1038/462848a.</w:t>
      </w:r>
    </w:p>
    <w:p w14:paraId="766040D4"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Hardebeck, J. L., and D. R. Shelly (2016), Aftershocks of the 2014 South Napa, California, Earthquake: Complex Faulting on Secondary Faults, </w:t>
      </w:r>
      <w:r w:rsidRPr="002C6FDB">
        <w:rPr>
          <w:rFonts w:ascii="Cambria" w:hAnsi="Cambria"/>
          <w:i/>
          <w:iCs/>
          <w:noProof/>
        </w:rPr>
        <w:t>Bull. Seismol. Soc. Am.</w:t>
      </w:r>
      <w:r w:rsidRPr="002C6FDB">
        <w:rPr>
          <w:rFonts w:ascii="Cambria" w:hAnsi="Cambria"/>
          <w:noProof/>
        </w:rPr>
        <w:t xml:space="preserve">, </w:t>
      </w:r>
      <w:r w:rsidRPr="002C6FDB">
        <w:rPr>
          <w:rFonts w:ascii="Cambria" w:hAnsi="Cambria"/>
          <w:i/>
          <w:iCs/>
          <w:noProof/>
        </w:rPr>
        <w:t>106</w:t>
      </w:r>
      <w:r w:rsidRPr="002C6FDB">
        <w:rPr>
          <w:rFonts w:ascii="Cambria" w:hAnsi="Cambria"/>
          <w:noProof/>
        </w:rPr>
        <w:t>(3), 1100–1109, doi:10.1785/0120150169.</w:t>
      </w:r>
    </w:p>
    <w:p w14:paraId="65A3F40F"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Harris, D. B. (2006), Subspace detectors : Theory, , UCRL-TR-222758; 48, doi:10.2172/900081.</w:t>
      </w:r>
    </w:p>
    <w:p w14:paraId="5DD6C4C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Harris, D. B., and T. Paik (2006), Subspace Detectors : Efficient Implementation, </w:t>
      </w:r>
      <w:r w:rsidRPr="002C6FDB">
        <w:rPr>
          <w:rFonts w:ascii="Cambria" w:hAnsi="Cambria"/>
          <w:i/>
          <w:iCs/>
          <w:noProof/>
        </w:rPr>
        <w:t>Contract</w:t>
      </w:r>
      <w:r w:rsidRPr="002C6FDB">
        <w:rPr>
          <w:rFonts w:ascii="Cambria" w:hAnsi="Cambria"/>
          <w:noProof/>
        </w:rPr>
        <w:t>, doi:10.2172/898451.</w:t>
      </w:r>
    </w:p>
    <w:p w14:paraId="134804A0"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2C6FDB">
        <w:rPr>
          <w:rFonts w:ascii="Cambria" w:hAnsi="Cambria"/>
          <w:i/>
          <w:iCs/>
          <w:noProof/>
        </w:rPr>
        <w:t>M</w:t>
      </w:r>
      <w:r w:rsidRPr="002C6FDB">
        <w:rPr>
          <w:rFonts w:ascii="Cambria" w:hAnsi="Cambria"/>
          <w:noProof/>
        </w:rPr>
        <w:t xml:space="preserve"> </w:t>
      </w:r>
      <w:r w:rsidRPr="002C6FDB">
        <w:rPr>
          <w:rFonts w:ascii="Cambria" w:hAnsi="Cambria"/>
          <w:noProof/>
          <w:vertAlign w:val="subscript"/>
        </w:rPr>
        <w:t>w</w:t>
      </w:r>
      <w:r w:rsidRPr="002C6FDB">
        <w:rPr>
          <w:rFonts w:ascii="Cambria" w:hAnsi="Cambria"/>
          <w:noProof/>
        </w:rPr>
        <w:t xml:space="preserve">  7.0) Observed by a Dense Seismic Array, </w:t>
      </w:r>
      <w:r w:rsidRPr="002C6FDB">
        <w:rPr>
          <w:rFonts w:ascii="Cambria" w:hAnsi="Cambria"/>
          <w:i/>
          <w:iCs/>
          <w:noProof/>
        </w:rPr>
        <w:t>Seismol. Res. Lett.</w:t>
      </w:r>
      <w:r w:rsidRPr="002C6FDB">
        <w:rPr>
          <w:rFonts w:ascii="Cambria" w:hAnsi="Cambria"/>
          <w:noProof/>
        </w:rPr>
        <w:t xml:space="preserve">, </w:t>
      </w:r>
      <w:r w:rsidRPr="002C6FDB">
        <w:rPr>
          <w:rFonts w:ascii="Cambria" w:hAnsi="Cambria"/>
          <w:i/>
          <w:iCs/>
          <w:noProof/>
        </w:rPr>
        <w:t>87</w:t>
      </w:r>
      <w:r w:rsidRPr="002C6FDB">
        <w:rPr>
          <w:rFonts w:ascii="Cambria" w:hAnsi="Cambria"/>
          <w:noProof/>
        </w:rPr>
        <w:t>(5), 1044–1049, doi:10.1785/0220160107.</w:t>
      </w:r>
    </w:p>
    <w:p w14:paraId="4CE62B0B"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Howell, S., B. Smith-Konter, N. Frazer, X. Tong, and D. Sandwell (2016), The vertical fingerprint of earthquake cycle loading in southern California, </w:t>
      </w:r>
      <w:r w:rsidRPr="002C6FDB">
        <w:rPr>
          <w:rFonts w:ascii="Cambria" w:hAnsi="Cambria"/>
          <w:i/>
          <w:iCs/>
          <w:noProof/>
        </w:rPr>
        <w:t>Nat. Geosci.</w:t>
      </w:r>
      <w:r w:rsidRPr="002C6FDB">
        <w:rPr>
          <w:rFonts w:ascii="Cambria" w:hAnsi="Cambria"/>
          <w:noProof/>
        </w:rPr>
        <w:t xml:space="preserve">, </w:t>
      </w:r>
      <w:r w:rsidRPr="002C6FDB">
        <w:rPr>
          <w:rFonts w:ascii="Cambria" w:hAnsi="Cambria"/>
          <w:i/>
          <w:iCs/>
          <w:noProof/>
        </w:rPr>
        <w:t>9</w:t>
      </w:r>
      <w:r w:rsidRPr="002C6FDB">
        <w:rPr>
          <w:rFonts w:ascii="Cambria" w:hAnsi="Cambria"/>
          <w:noProof/>
        </w:rPr>
        <w:t>(8), 611–614, doi:10.1038/ngeo2741.</w:t>
      </w:r>
    </w:p>
    <w:p w14:paraId="350E1253"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Hsu, T. Y., R. T. Wu, and K. C. Chang (2016), Two Novel Approaches to Reduce False Alarm Due to Non-Earthquake Events for On-Site Earthquake Early Warning System, </w:t>
      </w:r>
      <w:r w:rsidRPr="002C6FDB">
        <w:rPr>
          <w:rFonts w:ascii="Cambria" w:hAnsi="Cambria"/>
          <w:i/>
          <w:iCs/>
          <w:noProof/>
        </w:rPr>
        <w:t>Comput. Civ. Infrastruct. Eng.</w:t>
      </w:r>
      <w:r w:rsidRPr="002C6FDB">
        <w:rPr>
          <w:rFonts w:ascii="Cambria" w:hAnsi="Cambria"/>
          <w:noProof/>
        </w:rPr>
        <w:t xml:space="preserve">, </w:t>
      </w:r>
      <w:r w:rsidRPr="002C6FDB">
        <w:rPr>
          <w:rFonts w:ascii="Cambria" w:hAnsi="Cambria"/>
          <w:i/>
          <w:iCs/>
          <w:noProof/>
        </w:rPr>
        <w:t>0</w:t>
      </w:r>
      <w:r w:rsidRPr="002C6FDB">
        <w:rPr>
          <w:rFonts w:ascii="Cambria" w:hAnsi="Cambria"/>
          <w:noProof/>
        </w:rPr>
        <w:t>, 1–15, doi:10.1111/mice.12191.</w:t>
      </w:r>
    </w:p>
    <w:p w14:paraId="77E1BF0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Huang, M., H. Tung, E. J. Fielding, H. Huang, C. Liang, C. Huang, and J.-C. Hu (2016), Multiple fault slip triggered above the 2016 M w 6 . 4 MeiNong earthquake in Taiwan,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(14), 7459–7467, doi:10.1002/2016GL069351.</w:t>
      </w:r>
    </w:p>
    <w:p w14:paraId="2A69AD2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Huang, Y., and G. C. Beroza (2015), Temporal variation in the magnitude-frequency distribution during the Guy-Greenbrier earthquake sequence,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42</w:t>
      </w:r>
      <w:r w:rsidRPr="002C6FDB">
        <w:rPr>
          <w:rFonts w:ascii="Cambria" w:hAnsi="Cambria"/>
          <w:noProof/>
        </w:rPr>
        <w:t>(16), 6639–6646, doi:10.1002/2015GL065170.</w:t>
      </w:r>
    </w:p>
    <w:p w14:paraId="3324B41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Jiang, J., and N. Lapusta (2016), Deeper penetration of large earthquakes on seismically quiescent faults,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352</w:t>
      </w:r>
      <w:r w:rsidRPr="002C6FDB">
        <w:rPr>
          <w:rFonts w:ascii="Cambria" w:hAnsi="Cambria"/>
          <w:noProof/>
        </w:rPr>
        <w:t>(6291), 1293–1297, doi:10.1126/science.aaf1496.</w:t>
      </w:r>
    </w:p>
    <w:p w14:paraId="221CD68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Kontaki, M., A. N. Papadopoulos, and Y. Manolopoulos (2006), Similarity Search in Time Series Databases, in </w:t>
      </w:r>
      <w:r w:rsidRPr="002C6FDB">
        <w:rPr>
          <w:rFonts w:ascii="Cambria" w:hAnsi="Cambria"/>
          <w:i/>
          <w:iCs/>
          <w:noProof/>
        </w:rPr>
        <w:t>Encyclopedia of Database Technologies and Applications</w:t>
      </w:r>
      <w:r w:rsidRPr="002C6FDB">
        <w:rPr>
          <w:rFonts w:ascii="Cambria" w:hAnsi="Cambria"/>
          <w:noProof/>
        </w:rPr>
        <w:t>, pp. 646–651, IGI Global.</w:t>
      </w:r>
    </w:p>
    <w:p w14:paraId="475ED787"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Lay, T., H. Kanamori, C. J. Ammon, K. D. Koper, A. R. Hutko, L. Ye, H. Yue, and T. M. Rushing (2012), Depth-varying rupture properties of subduction zone megathrust faults, </w:t>
      </w:r>
      <w:r w:rsidRPr="002C6FDB">
        <w:rPr>
          <w:rFonts w:ascii="Cambria" w:hAnsi="Cambria"/>
          <w:i/>
          <w:iCs/>
          <w:noProof/>
        </w:rPr>
        <w:t>J. Geophys. Res. Solid Earth</w:t>
      </w:r>
      <w:r w:rsidRPr="002C6FDB">
        <w:rPr>
          <w:rFonts w:ascii="Cambria" w:hAnsi="Cambria"/>
          <w:noProof/>
        </w:rPr>
        <w:t xml:space="preserve">, </w:t>
      </w:r>
      <w:r w:rsidRPr="002C6FDB">
        <w:rPr>
          <w:rFonts w:ascii="Cambria" w:hAnsi="Cambria"/>
          <w:i/>
          <w:iCs/>
          <w:noProof/>
        </w:rPr>
        <w:t>117</w:t>
      </w:r>
      <w:r w:rsidRPr="002C6FDB">
        <w:rPr>
          <w:rFonts w:ascii="Cambria" w:hAnsi="Cambria"/>
          <w:noProof/>
        </w:rPr>
        <w:t>(4), 1–21, doi:10.1029/2011JB009133.</w:t>
      </w:r>
    </w:p>
    <w:p w14:paraId="1C7F31C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(10), 4979–4985, doi:10.1002/2016GL068843.</w:t>
      </w:r>
    </w:p>
    <w:p w14:paraId="56A49F8A"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Lin, P.-Y. P., J. B. Gaherty, G. Jin, J. A. Collins, D. Lizarralde, R. L. Evans, and G. Hirth (2016), High-resolution seismic constraints on flow dynamics in the oceanic asthenosphere, </w:t>
      </w:r>
      <w:r w:rsidRPr="002C6FDB">
        <w:rPr>
          <w:rFonts w:ascii="Cambria" w:hAnsi="Cambria"/>
          <w:i/>
          <w:iCs/>
          <w:noProof/>
        </w:rPr>
        <w:t>Nature</w:t>
      </w:r>
      <w:r w:rsidRPr="002C6FDB">
        <w:rPr>
          <w:rFonts w:ascii="Cambria" w:hAnsi="Cambria"/>
          <w:noProof/>
        </w:rPr>
        <w:t>, 1–9, doi:10.1038/nature18012.</w:t>
      </w:r>
    </w:p>
    <w:p w14:paraId="04895697"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Mak, S., and D. Schorlemmer (2016), What Makes People Respond to “Did You Feel It?”?, </w:t>
      </w:r>
      <w:r w:rsidRPr="002C6FDB">
        <w:rPr>
          <w:rFonts w:ascii="Cambria" w:hAnsi="Cambria"/>
          <w:i/>
          <w:iCs/>
          <w:noProof/>
        </w:rPr>
        <w:t>Seismol. Res. Lett.</w:t>
      </w:r>
      <w:r w:rsidRPr="002C6FDB">
        <w:rPr>
          <w:rFonts w:ascii="Cambria" w:hAnsi="Cambria"/>
          <w:noProof/>
        </w:rPr>
        <w:t xml:space="preserve">, </w:t>
      </w:r>
      <w:r w:rsidRPr="002C6FDB">
        <w:rPr>
          <w:rFonts w:ascii="Cambria" w:hAnsi="Cambria"/>
          <w:i/>
          <w:iCs/>
          <w:noProof/>
        </w:rPr>
        <w:t>87</w:t>
      </w:r>
      <w:r w:rsidRPr="002C6FDB">
        <w:rPr>
          <w:rFonts w:ascii="Cambria" w:hAnsi="Cambria"/>
          <w:noProof/>
        </w:rPr>
        <w:t>(1), 119–131, doi:10.1785/0220150056.</w:t>
      </w:r>
    </w:p>
    <w:p w14:paraId="23CB9016"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Mallard, C., N. Coltice, M. Seton, R. D. Müller, and P. J. Tackley (2016), Subduction controls the distribution and fragmentation of Earth’s tectonic plates, </w:t>
      </w:r>
      <w:r w:rsidRPr="002C6FDB">
        <w:rPr>
          <w:rFonts w:ascii="Cambria" w:hAnsi="Cambria"/>
          <w:i/>
          <w:iCs/>
          <w:noProof/>
        </w:rPr>
        <w:t>Nature</w:t>
      </w:r>
      <w:r w:rsidRPr="002C6FDB">
        <w:rPr>
          <w:rFonts w:ascii="Cambria" w:hAnsi="Cambria"/>
          <w:noProof/>
        </w:rPr>
        <w:t xml:space="preserve">, </w:t>
      </w:r>
      <w:r w:rsidRPr="002C6FDB">
        <w:rPr>
          <w:rFonts w:ascii="Cambria" w:hAnsi="Cambria"/>
          <w:i/>
          <w:iCs/>
          <w:noProof/>
        </w:rPr>
        <w:t>advance on</w:t>
      </w:r>
      <w:r w:rsidRPr="002C6FDB">
        <w:rPr>
          <w:rFonts w:ascii="Cambria" w:hAnsi="Cambria"/>
          <w:noProof/>
        </w:rPr>
        <w:t>, doi:10.1038/nature17992.</w:t>
      </w:r>
    </w:p>
    <w:p w14:paraId="53635C6E"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Manga, M., C. Wang, and M. Shirzaei (2016), Increased stream discharge after the 3 September 2016 Mw 5.8 Pawnee, Oklahoma earthquake,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(November), doi:10.1002/2016GL071268.</w:t>
      </w:r>
    </w:p>
    <w:p w14:paraId="25DDC9E5"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McGuire, J. J., M. S. Boettcher, and T. H. Jordan (2005), Foreshock sequences and short-term earthquake predictability on East Pacific Rise transform faults., </w:t>
      </w:r>
      <w:r w:rsidRPr="002C6FDB">
        <w:rPr>
          <w:rFonts w:ascii="Cambria" w:hAnsi="Cambria"/>
          <w:i/>
          <w:iCs/>
          <w:noProof/>
        </w:rPr>
        <w:t>Nature</w:t>
      </w:r>
      <w:r w:rsidRPr="002C6FDB">
        <w:rPr>
          <w:rFonts w:ascii="Cambria" w:hAnsi="Cambria"/>
          <w:noProof/>
        </w:rPr>
        <w:t xml:space="preserve">, </w:t>
      </w:r>
      <w:r w:rsidRPr="002C6FDB">
        <w:rPr>
          <w:rFonts w:ascii="Cambria" w:hAnsi="Cambria"/>
          <w:i/>
          <w:iCs/>
          <w:noProof/>
        </w:rPr>
        <w:t>434</w:t>
      </w:r>
      <w:r w:rsidRPr="002C6FDB">
        <w:rPr>
          <w:rFonts w:ascii="Cambria" w:hAnsi="Cambria"/>
          <w:noProof/>
        </w:rPr>
        <w:t>(7032), 457–461, doi:10.1038/nature03621.</w:t>
      </w:r>
    </w:p>
    <w:p w14:paraId="4897192D"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Meier, M.-A., T. Heaton, and J. Clinton (2016), Evidence for universal earthquake rupture initiation behavior, </w:t>
      </w:r>
      <w:r w:rsidRPr="002C6FDB">
        <w:rPr>
          <w:rFonts w:ascii="Cambria" w:hAnsi="Cambria"/>
          <w:i/>
          <w:iCs/>
          <w:noProof/>
        </w:rPr>
        <w:t>Geophys. Res. Lett.</w:t>
      </w:r>
      <w:r w:rsidRPr="002C6FDB">
        <w:rPr>
          <w:rFonts w:ascii="Cambria" w:hAnsi="Cambria"/>
          <w:noProof/>
        </w:rPr>
        <w:t>, (626), 1–6, doi:10.1002/2016GL070081.</w:t>
      </w:r>
    </w:p>
    <w:p w14:paraId="67ADBC05"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Melgar, D. et al. (2016a), Local tsunami warnings: Perspectives from recent large events,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(3), 1109–1117, doi:10.1002/2015GL067100.</w:t>
      </w:r>
    </w:p>
    <w:p w14:paraId="0F130282"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C6FDB">
        <w:rPr>
          <w:rFonts w:ascii="Cambria" w:hAnsi="Cambria"/>
          <w:i/>
          <w:iCs/>
          <w:noProof/>
        </w:rPr>
        <w:t>Geophys. Res. Lett.</w:t>
      </w:r>
      <w:r w:rsidRPr="002C6FDB">
        <w:rPr>
          <w:rFonts w:ascii="Cambria" w:hAnsi="Cambria"/>
          <w:noProof/>
        </w:rPr>
        <w:t>, 961–966, doi:10.1002/2015GL067369.</w:t>
      </w:r>
    </w:p>
    <w:p w14:paraId="6753DDE9"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Nishida, K., and R. Takagi (2016), Teleseismic S wave microseisms,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353</w:t>
      </w:r>
      <w:r w:rsidRPr="002C6FDB">
        <w:rPr>
          <w:rFonts w:ascii="Cambria" w:hAnsi="Cambria"/>
          <w:noProof/>
        </w:rPr>
        <w:t>(6302), 919–921, doi:10.1126/science.aaf7573.</w:t>
      </w:r>
    </w:p>
    <w:p w14:paraId="177525B0"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Parsons, T., C. Ji, and E. Kirby (2008), Stress changes from the 2008 Wenchuan earthquake and increased hazard in the Sichuan basin., </w:t>
      </w:r>
      <w:r w:rsidRPr="002C6FDB">
        <w:rPr>
          <w:rFonts w:ascii="Cambria" w:hAnsi="Cambria"/>
          <w:i/>
          <w:iCs/>
          <w:noProof/>
        </w:rPr>
        <w:t>Nature</w:t>
      </w:r>
      <w:r w:rsidRPr="002C6FDB">
        <w:rPr>
          <w:rFonts w:ascii="Cambria" w:hAnsi="Cambria"/>
          <w:noProof/>
        </w:rPr>
        <w:t xml:space="preserve">, </w:t>
      </w:r>
      <w:r w:rsidRPr="002C6FDB">
        <w:rPr>
          <w:rFonts w:ascii="Cambria" w:hAnsi="Cambria"/>
          <w:i/>
          <w:iCs/>
          <w:noProof/>
        </w:rPr>
        <w:t>454</w:t>
      </w:r>
      <w:r w:rsidRPr="002C6FDB">
        <w:rPr>
          <w:rFonts w:ascii="Cambria" w:hAnsi="Cambria"/>
          <w:noProof/>
        </w:rPr>
        <w:t>(7203), 509–510, doi:10.1038/nature07177.</w:t>
      </w:r>
    </w:p>
    <w:p w14:paraId="043395F3"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Porritt, R. W., and S. Yoshioka (2016), Slab pileup in the mantle transition zone and the 30 May 2015 Chichi-jima earthquake,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(10), 4905–4912, doi:10.1002/2016GL068168.</w:t>
      </w:r>
    </w:p>
    <w:p w14:paraId="4A0C49EB"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Rosen, J. (2016), The Subduction Zone Observatory takes shape,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353</w:t>
      </w:r>
      <w:r w:rsidRPr="002C6FDB">
        <w:rPr>
          <w:rFonts w:ascii="Cambria" w:hAnsi="Cambria"/>
          <w:noProof/>
        </w:rPr>
        <w:t>(6306), 1347–1348, doi:10.1126/science.353.6306.1347.</w:t>
      </w:r>
    </w:p>
    <w:p w14:paraId="547C9084"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Shelly, D. R., G. C. Beroza, S. Ide, and S. Nakamula (2006), Low-frequency earthquakes in Shikoku, Japan, and their relationship to episodic tremor and slip., </w:t>
      </w:r>
      <w:r w:rsidRPr="002C6FDB">
        <w:rPr>
          <w:rFonts w:ascii="Cambria" w:hAnsi="Cambria"/>
          <w:i/>
          <w:iCs/>
          <w:noProof/>
        </w:rPr>
        <w:t>Nature</w:t>
      </w:r>
      <w:r w:rsidRPr="002C6FDB">
        <w:rPr>
          <w:rFonts w:ascii="Cambria" w:hAnsi="Cambria"/>
          <w:noProof/>
        </w:rPr>
        <w:t xml:space="preserve">, </w:t>
      </w:r>
      <w:r w:rsidRPr="002C6FDB">
        <w:rPr>
          <w:rFonts w:ascii="Cambria" w:hAnsi="Cambria"/>
          <w:i/>
          <w:iCs/>
          <w:noProof/>
        </w:rPr>
        <w:t>442</w:t>
      </w:r>
      <w:r w:rsidRPr="002C6FDB">
        <w:rPr>
          <w:rFonts w:ascii="Cambria" w:hAnsi="Cambria"/>
          <w:noProof/>
        </w:rPr>
        <w:t>(7099), 188–191, doi:10.1038/nature04931.</w:t>
      </w:r>
    </w:p>
    <w:p w14:paraId="49C0F11E"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Stammler, K., and L. Ceranna (2016), Influence of Wind Turbines on Seismic Records of the Gräfenberg Array, </w:t>
      </w:r>
      <w:r w:rsidRPr="002C6FDB">
        <w:rPr>
          <w:rFonts w:ascii="Cambria" w:hAnsi="Cambria"/>
          <w:i/>
          <w:iCs/>
          <w:noProof/>
        </w:rPr>
        <w:t>Seismol. Res. Lett.</w:t>
      </w:r>
      <w:r w:rsidRPr="002C6FDB">
        <w:rPr>
          <w:rFonts w:ascii="Cambria" w:hAnsi="Cambria"/>
          <w:noProof/>
        </w:rPr>
        <w:t xml:space="preserve">, </w:t>
      </w:r>
      <w:r w:rsidRPr="002C6FDB">
        <w:rPr>
          <w:rFonts w:ascii="Cambria" w:hAnsi="Cambria"/>
          <w:i/>
          <w:iCs/>
          <w:noProof/>
        </w:rPr>
        <w:t>87</w:t>
      </w:r>
      <w:r w:rsidRPr="002C6FDB">
        <w:rPr>
          <w:rFonts w:ascii="Cambria" w:hAnsi="Cambria"/>
          <w:noProof/>
        </w:rPr>
        <w:t>(5), 1075–1081, doi:10.1785/0220160049.</w:t>
      </w:r>
    </w:p>
    <w:p w14:paraId="09EEEB96"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Thomas, A. M., G. C. Beroza, and D. R. Shelly (2016), Constraints on the source parameters of low-frequencyearthquakes on the San Andreas Fault, </w:t>
      </w:r>
      <w:r w:rsidRPr="002C6FDB">
        <w:rPr>
          <w:rFonts w:ascii="Cambria" w:hAnsi="Cambria"/>
          <w:i/>
          <w:iCs/>
          <w:noProof/>
        </w:rPr>
        <w:t>Geophys. Res. Lett.</w:t>
      </w:r>
      <w:r w:rsidRPr="002C6FDB">
        <w:rPr>
          <w:rFonts w:ascii="Cambria" w:hAnsi="Cambria"/>
          <w:noProof/>
        </w:rPr>
        <w:t xml:space="preserve">, </w:t>
      </w:r>
      <w:r w:rsidRPr="002C6FDB">
        <w:rPr>
          <w:rFonts w:ascii="Cambria" w:hAnsi="Cambria"/>
          <w:i/>
          <w:iCs/>
          <w:noProof/>
        </w:rPr>
        <w:t>43</w:t>
      </w:r>
      <w:r w:rsidRPr="002C6FDB">
        <w:rPr>
          <w:rFonts w:ascii="Cambria" w:hAnsi="Cambria"/>
          <w:noProof/>
        </w:rPr>
        <w:t>, 1464–1471, doi:10.1002/2015GL067173.Received.</w:t>
      </w:r>
    </w:p>
    <w:p w14:paraId="2DD08B3F"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Wang, C., and M. Manga (2009), </w:t>
      </w:r>
      <w:r w:rsidRPr="002C6FDB">
        <w:rPr>
          <w:rFonts w:ascii="Cambria" w:hAnsi="Cambria"/>
          <w:i/>
          <w:iCs/>
          <w:noProof/>
        </w:rPr>
        <w:t>Earthquakes and Water</w:t>
      </w:r>
      <w:r w:rsidRPr="002C6FDB">
        <w:rPr>
          <w:rFonts w:ascii="Cambria" w:hAnsi="Cambria"/>
          <w:noProof/>
        </w:rPr>
        <w:t>, Lecture Notes in Earth Sciences, Springer Berlin Heidelberg, Berlin, Heidelberg.</w:t>
      </w:r>
    </w:p>
    <w:p w14:paraId="347ABABE"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Weingarten, M., S. Ge, J. W. Godt, B. A. Bekins, and J. L. Rubinstein (2015), High-rate injection is associated with the increase in U.S. mid-continent seismicity,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348</w:t>
      </w:r>
      <w:r w:rsidRPr="002C6FDB">
        <w:rPr>
          <w:rFonts w:ascii="Cambria" w:hAnsi="Cambria"/>
          <w:noProof/>
        </w:rPr>
        <w:t>(6241), 1336–1340, doi:10.1126/science.aab1345.</w:t>
      </w:r>
    </w:p>
    <w:p w14:paraId="635AD01B"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Wu, B.-R., N.-C. Hsiao, P.-Y. Lin, T.-Y. Hsu, C.-Y. Chen, S.-K. Huang, and H.-W. Chiang (2016), An integrated earthquake early warning system and its performance at schools in Taiwan, </w:t>
      </w:r>
      <w:r w:rsidRPr="002C6FDB">
        <w:rPr>
          <w:rFonts w:ascii="Cambria" w:hAnsi="Cambria"/>
          <w:i/>
          <w:iCs/>
          <w:noProof/>
        </w:rPr>
        <w:t>J. Seismol.</w:t>
      </w:r>
      <w:r w:rsidRPr="002C6FDB">
        <w:rPr>
          <w:rFonts w:ascii="Cambria" w:hAnsi="Cambria"/>
          <w:noProof/>
        </w:rPr>
        <w:t>, doi:10.1007/s10950-016-9595-3.</w:t>
      </w:r>
    </w:p>
    <w:p w14:paraId="2DEE87C8"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Xue, L. et al. (2013), Continuous Permeability Measurements Recor Healing Inside the Wenchuan Earthquake Fault Zone, </w:t>
      </w:r>
      <w:r w:rsidRPr="002C6FDB">
        <w:rPr>
          <w:rFonts w:ascii="Cambria" w:hAnsi="Cambria"/>
          <w:i/>
          <w:iCs/>
          <w:noProof/>
        </w:rPr>
        <w:t>Science (80-. ).</w:t>
      </w:r>
      <w:r w:rsidRPr="002C6FDB">
        <w:rPr>
          <w:rFonts w:ascii="Cambria" w:hAnsi="Cambria"/>
          <w:noProof/>
        </w:rPr>
        <w:t xml:space="preserve">, </w:t>
      </w:r>
      <w:r w:rsidRPr="002C6FDB">
        <w:rPr>
          <w:rFonts w:ascii="Cambria" w:hAnsi="Cambria"/>
          <w:i/>
          <w:iCs/>
          <w:noProof/>
        </w:rPr>
        <w:t>340</w:t>
      </w:r>
      <w:r w:rsidRPr="002C6FDB">
        <w:rPr>
          <w:rFonts w:ascii="Cambria" w:hAnsi="Cambria"/>
          <w:noProof/>
        </w:rPr>
        <w:t>(6140), 1555–1559, doi:10.1126/science.1237237.</w:t>
      </w:r>
    </w:p>
    <w:p w14:paraId="32DBD3AE"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Yokota, Y., T. Ishikawa, S. Watanabe, T. Tashiro, and A. Asada (2016), Seafloor geodetic constraints on interplate coupling of the Nankai Trough megathrust zone, </w:t>
      </w:r>
      <w:r w:rsidRPr="002C6FDB">
        <w:rPr>
          <w:rFonts w:ascii="Cambria" w:hAnsi="Cambria"/>
          <w:i/>
          <w:iCs/>
          <w:noProof/>
        </w:rPr>
        <w:t>Nature</w:t>
      </w:r>
      <w:r w:rsidRPr="002C6FDB">
        <w:rPr>
          <w:rFonts w:ascii="Cambria" w:hAnsi="Cambria"/>
          <w:noProof/>
        </w:rPr>
        <w:t>, 4–6, doi:10.1038/nature17632.</w:t>
      </w:r>
    </w:p>
    <w:p w14:paraId="365493C0"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Yoon, C. E., O. OReilly, K. J. Bergen, G. C. Beroza, O. O’Reilly, K. J. Bergen, and G. C. Beroza (2015), Earthquake detection through computationally efficient similarity search, </w:t>
      </w:r>
      <w:r w:rsidRPr="002C6FDB">
        <w:rPr>
          <w:rFonts w:ascii="Cambria" w:hAnsi="Cambria"/>
          <w:i/>
          <w:iCs/>
          <w:noProof/>
        </w:rPr>
        <w:t>Sci. Adv.</w:t>
      </w:r>
      <w:r w:rsidRPr="002C6FDB">
        <w:rPr>
          <w:rFonts w:ascii="Cambria" w:hAnsi="Cambria"/>
          <w:noProof/>
        </w:rPr>
        <w:t xml:space="preserve">, </w:t>
      </w:r>
      <w:r w:rsidRPr="002C6FDB">
        <w:rPr>
          <w:rFonts w:ascii="Cambria" w:hAnsi="Cambria"/>
          <w:i/>
          <w:iCs/>
          <w:noProof/>
        </w:rPr>
        <w:t>1</w:t>
      </w:r>
      <w:r w:rsidRPr="002C6FDB">
        <w:rPr>
          <w:rFonts w:ascii="Cambria" w:hAnsi="Cambria"/>
          <w:noProof/>
        </w:rPr>
        <w:t>(11), e1501057–e1501057, doi:10.1126/sciadv.1501057.</w:t>
      </w:r>
    </w:p>
    <w:p w14:paraId="65B508E9" w14:textId="77777777" w:rsidR="002C6FDB" w:rsidRPr="002C6FDB" w:rsidRDefault="002C6FDB" w:rsidP="002C6FDB">
      <w:pPr>
        <w:widowControl w:val="0"/>
        <w:autoSpaceDE w:val="0"/>
        <w:autoSpaceDN w:val="0"/>
        <w:adjustRightInd w:val="0"/>
        <w:ind w:left="480" w:hanging="480"/>
        <w:rPr>
          <w:rFonts w:ascii="Cambria" w:hAnsi="Cambria"/>
          <w:noProof/>
        </w:rPr>
      </w:pPr>
      <w:r w:rsidRPr="002C6FDB">
        <w:rPr>
          <w:rFonts w:ascii="Cambria" w:hAnsi="Cambria"/>
          <w:noProof/>
        </w:rPr>
        <w:t xml:space="preserve">Zaliapin, I., and Y. Ben-zion (2015), Discriminating characteristics of tectonic and human-induced seismicity, </w:t>
      </w:r>
      <w:r w:rsidRPr="002C6FDB">
        <w:rPr>
          <w:rFonts w:ascii="Cambria" w:hAnsi="Cambria"/>
          <w:i/>
          <w:iCs/>
          <w:noProof/>
        </w:rPr>
        <w:t>Bull. Seismol. Soc. Am.</w:t>
      </w:r>
      <w:r w:rsidRPr="002C6FDB">
        <w:rPr>
          <w:rFonts w:ascii="Cambria" w:hAnsi="Cambria"/>
          <w:noProof/>
        </w:rPr>
        <w:t xml:space="preserve">, </w:t>
      </w:r>
      <w:r w:rsidRPr="002C6FDB">
        <w:rPr>
          <w:rFonts w:ascii="Cambria" w:hAnsi="Cambria"/>
          <w:i/>
          <w:iCs/>
          <w:noProof/>
        </w:rPr>
        <w:t>106</w:t>
      </w:r>
      <w:r w:rsidRPr="002C6FDB">
        <w:rPr>
          <w:rFonts w:ascii="Cambria" w:hAnsi="Cambria"/>
          <w:noProof/>
        </w:rPr>
        <w:t>(ii), 1–36, doi:10.1785/0120150211.</w:t>
      </w:r>
    </w:p>
    <w:p w14:paraId="3D4A6F8B" w14:textId="52C1B09E" w:rsidR="008D5DB3" w:rsidRDefault="008D5DB3" w:rsidP="002C6FDB">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2F41"/>
    <w:rsid w:val="00004C3C"/>
    <w:rsid w:val="00012B47"/>
    <w:rsid w:val="000150A8"/>
    <w:rsid w:val="000177CF"/>
    <w:rsid w:val="00021AC1"/>
    <w:rsid w:val="00027914"/>
    <w:rsid w:val="00031900"/>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9762C"/>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08BA"/>
    <w:rsid w:val="00281931"/>
    <w:rsid w:val="00294627"/>
    <w:rsid w:val="00296C58"/>
    <w:rsid w:val="002A37F3"/>
    <w:rsid w:val="002A5268"/>
    <w:rsid w:val="002B2C21"/>
    <w:rsid w:val="002C2AC1"/>
    <w:rsid w:val="002C41DE"/>
    <w:rsid w:val="002C6FDB"/>
    <w:rsid w:val="002D5F01"/>
    <w:rsid w:val="002E4671"/>
    <w:rsid w:val="003024ED"/>
    <w:rsid w:val="00305B35"/>
    <w:rsid w:val="00306AA3"/>
    <w:rsid w:val="00324CDC"/>
    <w:rsid w:val="003322B6"/>
    <w:rsid w:val="00347933"/>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038D4"/>
    <w:rsid w:val="00412450"/>
    <w:rsid w:val="00420CF9"/>
    <w:rsid w:val="00435565"/>
    <w:rsid w:val="00444A93"/>
    <w:rsid w:val="00450FC6"/>
    <w:rsid w:val="00453B63"/>
    <w:rsid w:val="00461378"/>
    <w:rsid w:val="0046719E"/>
    <w:rsid w:val="0046743B"/>
    <w:rsid w:val="00474998"/>
    <w:rsid w:val="00476082"/>
    <w:rsid w:val="00480AD4"/>
    <w:rsid w:val="00487057"/>
    <w:rsid w:val="0049602F"/>
    <w:rsid w:val="004A3B82"/>
    <w:rsid w:val="004A5189"/>
    <w:rsid w:val="004B4D93"/>
    <w:rsid w:val="004B6212"/>
    <w:rsid w:val="004C1F6F"/>
    <w:rsid w:val="004C46A0"/>
    <w:rsid w:val="004D48B1"/>
    <w:rsid w:val="004E5EF4"/>
    <w:rsid w:val="004F2283"/>
    <w:rsid w:val="004F5964"/>
    <w:rsid w:val="005229A8"/>
    <w:rsid w:val="00522A82"/>
    <w:rsid w:val="005324A3"/>
    <w:rsid w:val="0053718D"/>
    <w:rsid w:val="00546F45"/>
    <w:rsid w:val="00551ED2"/>
    <w:rsid w:val="00560DAC"/>
    <w:rsid w:val="0056510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58F8"/>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426BE"/>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8689D"/>
    <w:rsid w:val="00990ABF"/>
    <w:rsid w:val="00990CFE"/>
    <w:rsid w:val="00993336"/>
    <w:rsid w:val="00995FC7"/>
    <w:rsid w:val="009A1345"/>
    <w:rsid w:val="009A775A"/>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3B47"/>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D57D0"/>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667BC"/>
    <w:rsid w:val="00E7788E"/>
    <w:rsid w:val="00E86D3F"/>
    <w:rsid w:val="00E87E5C"/>
    <w:rsid w:val="00E95C46"/>
    <w:rsid w:val="00EC7F1D"/>
    <w:rsid w:val="00ED5E9E"/>
    <w:rsid w:val="00ED654E"/>
    <w:rsid w:val="00EE220C"/>
    <w:rsid w:val="00EF028A"/>
    <w:rsid w:val="00F03F57"/>
    <w:rsid w:val="00F1117E"/>
    <w:rsid w:val="00F408BF"/>
    <w:rsid w:val="00F408C8"/>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14</Pages>
  <Words>21410</Words>
  <Characters>122042</Characters>
  <Application>Microsoft Macintosh Word</Application>
  <DocSecurity>0</DocSecurity>
  <Lines>1017</Lines>
  <Paragraphs>286</Paragraphs>
  <ScaleCrop>false</ScaleCrop>
  <Company>UC Berkeley</Company>
  <LinksUpToDate>false</LinksUpToDate>
  <CharactersWithSpaces>143166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371</cp:revision>
  <dcterms:created xsi:type="dcterms:W3CDTF">2016-06-05T18:17:00Z</dcterms:created>
  <dcterms:modified xsi:type="dcterms:W3CDTF">2016-12-20T07:23:00Z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