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0E89ACCD" w:rsidR="009C39DF" w:rsidRDefault="007F0911" w:rsidP="00B50701">
      <w:r>
        <w:br/>
      </w:r>
      <w:r w:rsidR="00D63A9D">
        <w:fldChar w:fldCharType="begin" w:fldLock="1"/>
      </w:r>
      <w:r w:rsidR="00D93356">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"previouslyFormattedCitation" : "[&lt;i&gt;Simard et al.&lt;/i&gt;,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r w:rsidR="006D0B01">
        <w:t xml:space="preserve">The main finding they found are: </w:t>
      </w:r>
    </w:p>
    <w:p w14:paraId="4ADF5204" w14:textId="6B920717" w:rsidR="006D0B01" w:rsidRDefault="006D0B01" w:rsidP="006D0B01">
      <w:pPr>
        <w:pStyle w:val="ListParagraph"/>
        <w:numPr>
          <w:ilvl w:val="0"/>
          <w:numId w:val="7"/>
        </w:numPr>
      </w:pPr>
      <w:r>
        <w:t>get a training set as large as possible, they expand the training set by adding a new form of distorted data</w:t>
      </w:r>
    </w:p>
    <w:p w14:paraId="21F89379" w14:textId="2D40DFE2" w:rsidR="006D0B01" w:rsidRDefault="00B17270" w:rsidP="006D0B01">
      <w:pPr>
        <w:pStyle w:val="ListParagraph"/>
        <w:numPr>
          <w:ilvl w:val="0"/>
          <w:numId w:val="7"/>
        </w:numPr>
      </w:pPr>
      <w:r>
        <w:t xml:space="preserve">They found the </w:t>
      </w:r>
      <w:r w:rsidR="00506A02">
        <w:t xml:space="preserve">convolutional neural networks are better suited for visual document tasks than fully connected networks. </w:t>
      </w:r>
    </w:p>
    <w:p w14:paraId="5B0D26E8" w14:textId="77777777" w:rsidR="00D63A9D" w:rsidRDefault="00D63A9D" w:rsidP="00B50701"/>
    <w:p w14:paraId="16EF517D" w14:textId="6CEF9D58" w:rsidR="00D93356" w:rsidRDefault="00D93356" w:rsidP="00B50701">
      <w:r>
        <w:lastRenderedPageBreak/>
        <w:fldChar w:fldCharType="begin" w:fldLock="1"/>
      </w:r>
      <w:r w:rsidR="004901ED">
        <w:instrText>ADDIN CSL_CITATION { "citationItems" : [ { "id" : "ITEM-1", "itemData" : { "DOI" : "arXiv:1207.0580", "ISBN" : "9781467394673", "ISSN" : "9781467394673", "PMID" : "1000104337", "abstract" : "When a large feedforward neural network is trained on a small training set, it typically performs poorly on held-out test data. This \"overfitting\"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\"dropout\" gives big improvements on many benchmark tasks and sets new records for speech and object recognition.", "author" : [ { "dropping-particle" : "", "family" : "Hinton", "given" : "Geoffrey E", "non-dropping-particle" : "", "parse-names" : false, "suffix" : "" }, { "dropping-particle" : "", "family" : "Srivastava", "given" : "Nitish", "non-dropping-particle" : "", "parse-names" : false, "suffix" : "" }, { "dropping-particle" : "", "family" : "Krizhevsky", "given" : "Alex", "non-dropping-particle" : "", "parse-names" : false, "suffix" : "" }, { "dropping-particle" : "", "family" : "Sutskever", "given" : "Ilya", "non-dropping-particle" : "", "parse-names" : false, "suffix" : "" }, { "dropping-particle" : "", "family" : "Salakhutdinov", "given" : "Ruslan R", "non-dropping-particle" : "", "parse-names" : false, "suffix" : "" } ], "id" : "ITEM-1", "issued" : { "date-parts" : [ [ "2012", "7", "3" ] ] }, "note" : "1. This prevents complex co-adaptations in which a feature detector is only helpful in the context of several other specific feature detectors\n2. Another way to view the dropout procedure is as a very efficient way of perform- ing model averaging with neural networks\n3.", "page" : "1-18", "title" : "Improving neural networks by preventing co-adaptation of feature detectors", "type" : "article-journal" }, "uris" : [ "http://www.mendeley.com/documents/?uuid=cb4b760e-b3c3-4b48-87fe-bba212c23019" ] } ], "mendeley" : { "formattedCitation" : "[&lt;i&gt;Hinton et al.&lt;/i&gt;, 2012]", "plainTextFormattedCitation" : "[Hinton et al., 2012]", "previouslyFormattedCitation" : "[&lt;i&gt;Hinton et al.&lt;/i&gt;, 2012]" }, "properties" : { "noteIndex" : 0 }, "schema" : "https://github.com/citation-style-language/schema/raw/master/csl-citation.json" }</w:instrText>
      </w:r>
      <w:r>
        <w:fldChar w:fldCharType="separate"/>
      </w:r>
      <w:r w:rsidRPr="00D93356">
        <w:rPr>
          <w:noProof/>
        </w:rPr>
        <w:t>[</w:t>
      </w:r>
      <w:r w:rsidRPr="00D93356">
        <w:rPr>
          <w:i/>
          <w:noProof/>
        </w:rPr>
        <w:t>Hinton et al.</w:t>
      </w:r>
      <w:r w:rsidRPr="00D93356">
        <w:rPr>
          <w:noProof/>
        </w:rPr>
        <w:t>, 2012]</w:t>
      </w:r>
      <w:r>
        <w:fldChar w:fldCharType="end"/>
      </w:r>
      <w:r>
        <w:t xml:space="preserve"> talks about the effectiveness of using dropout in the convolutional neural networks. </w:t>
      </w:r>
      <w:r w:rsidR="0005737E">
        <w:t>They found using dropout are:</w:t>
      </w:r>
    </w:p>
    <w:p w14:paraId="0D3248F4" w14:textId="29B44614" w:rsidR="0005737E" w:rsidRPr="0005737E" w:rsidRDefault="0005737E" w:rsidP="0005737E">
      <w:pPr>
        <w:ind w:left="480"/>
        <w:rPr>
          <w:rFonts w:ascii="Times" w:hAnsi="Times" w:cs="Times New Roman"/>
          <w:sz w:val="20"/>
          <w:szCs w:val="20"/>
        </w:rPr>
      </w:pPr>
      <w:r w:rsidRPr="0005737E">
        <w:t>1. This prevents complex co-adaptations in which a feature detector is only helpful in the context of several other specific feature detectors</w:t>
      </w:r>
      <w:r w:rsidRPr="0005737E">
        <w:br/>
        <w:t>2. Another way to view the dropout procedure is as a</w:t>
      </w:r>
      <w:r>
        <w:t xml:space="preserve"> very efficient way of perform</w:t>
      </w:r>
      <w:r w:rsidRPr="0005737E">
        <w:t>ing model averaging with neural networks</w:t>
      </w:r>
    </w:p>
    <w:p w14:paraId="09E48027" w14:textId="3091AEDA" w:rsidR="0005737E" w:rsidRDefault="0005737E" w:rsidP="00B50701">
      <w:r>
        <w:t xml:space="preserve">Also, in this paper, it shows the results that improved due to using dropout on various datasets. </w:t>
      </w:r>
      <w:r w:rsidR="00E205A5">
        <w:t xml:space="preserve">The most interesting part of the paper is the last paragraph, that link the findings to evolution. </w:t>
      </w:r>
    </w:p>
    <w:p w14:paraId="090CCA43" w14:textId="77777777" w:rsidR="004901ED" w:rsidRDefault="004901ED" w:rsidP="00B50701"/>
    <w:p w14:paraId="4AB82344" w14:textId="3A18BBC1" w:rsidR="004901ED" w:rsidRDefault="004901ED" w:rsidP="00B50701">
      <w:r>
        <w:fldChar w:fldCharType="begin" w:fldLock="1"/>
      </w:r>
      <w:r w:rsidR="0070546B">
        <w:instrText>ADDIN CSL_CITATION { "citationItems" : [ { "id" : "ITEM-1", "itemData" : { "author" : [ { "dropping-particle" : "", "family" : "Hensman", "given" : "Paulina", "non-dropping-particle" : "", "parse-names" : false, "suffix" : "" }, { "dropping-particle" : "", "family" : "Masko", "given" : "David", "non-dropping-particle" : "", "parse-names" : false, "suffix" : "" } ], "id" : "ITEM-1", "issued" : { "date-parts" : [ [ "2015" ] ] }, "note" : "1. imbalanced data has a large effect\n2. oversample with just duplicates data samples helps a lot", "publisher" : "KTH Royal Institute of Technology", "title" : "The Impact of Imbalanced Training Data for Convolutional Neural Networks", "type" : "thesis" }, "uris" : [ "http://www.mendeley.com/documents/?uuid=9a5c76f7-e6e6-4b20-a8c5-3943b8169e94" ] } ], "mendeley" : { "formattedCitation" : "[&lt;i&gt;Hensman and Masko&lt;/i&gt;, 2015]", "plainTextFormattedCitation" : "[Hensman and Masko, 2015]", "previouslyFormattedCitation" : "[&lt;i&gt;Hensman and Masko&lt;/i&gt;, 2015]" }, "properties" : { "noteIndex" : 0 }, "schema" : "https://github.com/citation-style-language/schema/raw/master/csl-citation.json" }</w:instrText>
      </w:r>
      <w:r>
        <w:fldChar w:fldCharType="separate"/>
      </w:r>
      <w:r w:rsidRPr="004901ED">
        <w:rPr>
          <w:noProof/>
        </w:rPr>
        <w:t>[</w:t>
      </w:r>
      <w:r w:rsidRPr="004901ED">
        <w:rPr>
          <w:i/>
          <w:noProof/>
        </w:rPr>
        <w:t>Hensman and Masko</w:t>
      </w:r>
      <w:r w:rsidRPr="004901ED">
        <w:rPr>
          <w:noProof/>
        </w:rPr>
        <w:t>, 2015]</w:t>
      </w:r>
      <w:r>
        <w:fldChar w:fldCharType="end"/>
      </w:r>
      <w:r>
        <w:t xml:space="preserve"> did interest test of the influence of the imbalanced datasets on Convolutional neural network on CIFAR-10. </w:t>
      </w:r>
      <w:r w:rsidR="00786D7D">
        <w:t xml:space="preserve">They tried different distributions of different classes, and found that, the imbalanced datasets have a large effect on the performance. Then they also oversampled the minor classes by simply randomly duplicate the data samples. This simple oversample technique actually make the results comparable to the original balanced datasets, which I feel really amazed. </w:t>
      </w:r>
      <w:r w:rsidR="006F1180">
        <w:t xml:space="preserve">Therefore, I can think of using the oversample even with a lot of duplicates to boost the performance. </w:t>
      </w:r>
      <w:r w:rsidR="00134CCB">
        <w:t xml:space="preserve">They also show that, after the oversample, the initial imbalanced distributions seems have no effect, which illustrate that the balanced distribution is more important than the unique data points. </w:t>
      </w:r>
    </w:p>
    <w:p w14:paraId="03639257" w14:textId="77777777" w:rsidR="00D93356" w:rsidRDefault="00D93356" w:rsidP="00B50701"/>
    <w:p w14:paraId="1FBFC6F1" w14:textId="479F5F6D" w:rsidR="0070546B" w:rsidRDefault="0070546B" w:rsidP="00B50701">
      <w:r>
        <w:fldChar w:fldCharType="begin" w:fldLock="1"/>
      </w:r>
      <w:r w:rsidR="00C43F9F">
        <w:instrText>ADDIN CSL_CITATION { "citationItems" : [ { "id" : "ITEM-1", "itemData" : { "DOI" : "10.3997/1365-2397.2013034", "ISSN" : "02635046", "abstract" : "Abstract Distributed optical fibre sensors are established tools in the energy industry, finding many applications for production optimisation and integrity monitoring. Recently, a new class of instrument, the Distributed Acoustic Sensor (DAS), has been launched which adds seismic imaging to the list of energy industry applications. In this paper, we describe one such distributed acoustic sensor (named the iDAS) and demonstrate, through a series of lab experiments, the signal quality and performance that can be achieved. We show data which demonstrates the capability of the iDAS to measure the true acoustic signal (amplitude, frequency and phase) at all points along the sensing fibre length. We also compare the iDAS data with data collected from conventional point sensors and detail experiments which validate key performance criteria. We follow the lab experimental validation of the iDAS with a series of lab and field demonstrations. The lab demonstrations encompass localisation (ranging) of events away from the sensing fibre (for security applications) and acoustic imaging through the formation of a large acoustic camera using a single sensing fibre. The field demonstrations show comparisons of iDAS and geophone measurements in a surface seismic survey and improvements made by stacking shot records from an offshore VSP survey", "author" : [ { "dropping-particle" : "", "family" : "Parker", "given" : "Tom", "non-dropping-particle" : "", "parse-names" : false, "suffix" : "" }, { "dropping-particle" : "", "family" : "Shatalin", "given" : "Sergey", "non-dropping-particle" : "", "parse-names" : false, "suffix" : "" }, { "dropping-particle" : "", "family" : "Farhadiroushan", "given" : "Mahmoud", "non-dropping-particle" : "", "parse-names" : false, "suffix" : "" } ], "container-title" : "First Break", "id" : "ITEM-1", "issue" : "2", "issued" : { "date-parts" : [ [ "2014" ] ] }, "page" : "61-69", "title" : "Distributed Acoustic Sensing - A new tool for seismic applications", "type" : "article-journal", "volume" : "32" }, "uris" : [ "http://www.mendeley.com/documents/?uuid=f0b3dc16-e290-45aa-82c7-7ad340380e53" ] } ], "mendeley" : { "formattedCitation" : "[&lt;i&gt;Parker et al.&lt;/i&gt;, 2014]", "plainTextFormattedCitation" : "[Parker et al., 2014]", "previouslyFormattedCitation" : "[&lt;i&gt;Parker et al.&lt;/i&gt;, 2014]" }, "properties" : { "noteIndex" : 0 }, "schema" : "https://github.com/citation-style-language/schema/raw/master/csl-citation.json" }</w:instrText>
      </w:r>
      <w:r>
        <w:fldChar w:fldCharType="separate"/>
      </w:r>
      <w:r w:rsidRPr="0070546B">
        <w:rPr>
          <w:noProof/>
        </w:rPr>
        <w:t>[</w:t>
      </w:r>
      <w:r w:rsidRPr="0070546B">
        <w:rPr>
          <w:i/>
          <w:noProof/>
        </w:rPr>
        <w:t>Parker et al.</w:t>
      </w:r>
      <w:r w:rsidRPr="0070546B">
        <w:rPr>
          <w:noProof/>
        </w:rPr>
        <w:t>, 2014]</w:t>
      </w:r>
      <w:r>
        <w:fldChar w:fldCharType="end"/>
      </w:r>
      <w:r>
        <w:t xml:space="preserve"> gives a nice overview of the evaluation of the Distributed Acoustic Sensing</w:t>
      </w:r>
      <w:r w:rsidR="001D7D0A">
        <w:t xml:space="preserve"> (DAS)</w:t>
      </w:r>
      <w:r>
        <w:t xml:space="preserve"> as an instrument for seismic applications. </w:t>
      </w:r>
      <w:r w:rsidR="00505574">
        <w:t xml:space="preserve">It is a very nice paper </w:t>
      </w:r>
      <w:r w:rsidR="001D7D0A">
        <w:t xml:space="preserve">that give the history of DAS and evaluate signal fidelity, sampling rate, acoustic bandwidth, dynamic range, spatial resolution, measurement range. This is very nice overview, and makes me thinking that, we should have a paper like this as well, with all the </w:t>
      </w:r>
      <w:r w:rsidR="004F63DB">
        <w:t xml:space="preserve">evaluate of the smartphone sensor as a seismic instrument. </w:t>
      </w:r>
      <w:r w:rsidR="004A1EE7">
        <w:t xml:space="preserve">Timing, location, signal fidelity, sampling rate, bandwidth, dynamic range, etc. </w:t>
      </w:r>
    </w:p>
    <w:p w14:paraId="394259E0" w14:textId="77777777" w:rsidR="00C43F9F" w:rsidRDefault="00C43F9F" w:rsidP="00B50701"/>
    <w:p w14:paraId="417EB7D3" w14:textId="0B5812EE" w:rsidR="00C43F9F" w:rsidRDefault="00C43F9F" w:rsidP="00B50701">
      <w:r>
        <w:fldChar w:fldCharType="begin" w:fldLock="1"/>
      </w:r>
      <w:r>
        <w:instrText>ADDIN CSL_CITATION { "citationItems" : [ { "id" : "ITEM-1", "itemData" : { "DOI" : "10.1038/s41598-017-11986-4", "ISSN" : "2045-2322", "author" : [ { "dropping-particle" : "", "family" : "Dou", "given" : "Shan", "non-dropping-particle" : "", "parse-names" : false, "suffix" : "" }, { "dropping-particle" : "", "family" : "Lindsey", "given" : "Nate", "non-dropping-particle" : "", "parse-names" : false, "suffix" : "" }, { "dropping-particle" : "", "family" : "Wagner", "given" : "Anna M", "non-dropping-particle" : "", "parse-names" : false, "suffix" : "" }, { "dropping-particle" : "", "family" : "Daley", "given" : "Thomas M", "non-dropping-particle" : "", "parse-names" : false, "suffix" : "" }, { "dropping-particle" : "", "family" : "Freifeld", "given" : "Barry", "non-dropping-particle" : "", "parse-names" : false, "suffix" : "" }, { "dropping-particle" : "", "family" : "Robertson", "given" : "Michelle", "non-dropping-particle" : "", "parse-names" : false, "suffix" : "" }, { "dropping-particle" : "", "family" : "Peterson", "given" : "John", "non-dropping-particle" : "", "parse-names" : false, "suffix" : "" }, { "dropping-particle" : "", "family" : "Ulrich", "given" : "Craig", "non-dropping-particle" : "", "parse-names" : false, "suffix" : "" }, { "dropping-particle" : "", "family" : "Martin", "given" : "Eileen R", "non-dropping-particle" : "", "parse-names" : false, "suffix" : "" }, { "dropping-particle" : "", "family" : "Ajo-franklin", "given" : "Jonathan B", "non-dropping-particle" : "", "parse-names" : false, "suffix" : "" }, { "dropping-particle" : "", "family" : "Berkeley", "given" : "Lawrence", "non-dropping-particle" : "", "parse-names" : false, "suffix" : "" }, { "dropping-particle" : "", "family" : "Division", "given" : "Energy Geosciences", "non-dropping-particle" : "", "parse-names" : false, "suffix" : "" } ], "container-title" : "Scientific Reports", "id" : "ITEM-1", "issue" : "April", "issued" : { "date-parts" : [ [ "2017" ] ] }, "page" : "1-12", "publisher" : "Springer US", "title" : "Distributed Acoustic Sensing for Seismic Monitoring of The Near Surface : A Traffic-Noise Interferometry Example", "type" : "article-journal" }, "uris" : [ "http://www.mendeley.com/documents/?uuid=d8f01847-7431-4815-8535-df9ab975abd4" ] } ], "mendeley" : { "formattedCitation" : "[&lt;i&gt;Dou et al.&lt;/i&gt;, 2017]", "plainTextFormattedCitation" : "[Dou et al., 2017]" }, "properties" : { "noteIndex" : 0 }, "schema" : "https://github.com/citation-style-language/schema/raw/master/csl-citation.json" }</w:instrText>
      </w:r>
      <w:r>
        <w:fldChar w:fldCharType="separate"/>
      </w:r>
      <w:r w:rsidRPr="00C43F9F">
        <w:rPr>
          <w:noProof/>
        </w:rPr>
        <w:t>[</w:t>
      </w:r>
      <w:r w:rsidRPr="00C43F9F">
        <w:rPr>
          <w:i/>
          <w:noProof/>
        </w:rPr>
        <w:t>Dou et al.</w:t>
      </w:r>
      <w:r w:rsidRPr="00C43F9F">
        <w:rPr>
          <w:noProof/>
        </w:rPr>
        <w:t>, 2017]</w:t>
      </w:r>
      <w:r>
        <w:fldChar w:fldCharType="end"/>
      </w:r>
      <w:r>
        <w:t xml:space="preserve"> reports using DAS </w:t>
      </w:r>
      <w:r w:rsidR="00D714FD">
        <w:t xml:space="preserve">(distributed acoustic sensing) </w:t>
      </w:r>
      <w:r w:rsidR="00B17DF6">
        <w:t>to do ambient noise seismic monitoring</w:t>
      </w:r>
      <w:r w:rsidR="00B6205F">
        <w:t xml:space="preserve"> of the near surface. </w:t>
      </w:r>
      <w:r w:rsidR="00641074">
        <w:t xml:space="preserve">They use the </w:t>
      </w:r>
      <w:r w:rsidR="003C1F4A">
        <w:t xml:space="preserve">traffic noise recorded on the array to invert the Vs. In order to improve the quality, they did data screening and </w:t>
      </w:r>
      <w:r w:rsidR="008A68E8">
        <w:t xml:space="preserve">stacking. </w:t>
      </w:r>
      <w:r w:rsidR="006A773F">
        <w:t xml:space="preserve">The inverted results looked impressive and </w:t>
      </w:r>
      <w:r w:rsidR="00CB1B32">
        <w:t>they also did error analysis on the results</w:t>
      </w:r>
      <w:r w:rsidR="00960AC1">
        <w:t xml:space="preserve"> of using rolling </w:t>
      </w:r>
      <w:r w:rsidR="00E5063C">
        <w:t xml:space="preserve">24 hour window with 1 hour step. </w:t>
      </w:r>
      <w:r w:rsidR="00473C3F">
        <w:t xml:space="preserve">Overall, it is a great paper how to the first end to end study of this kind. </w:t>
      </w:r>
      <w:r w:rsidR="00645C63">
        <w:t xml:space="preserve">There maybe more interesting things can be done with this data. </w:t>
      </w:r>
      <w:bookmarkStart w:id="0" w:name="_GoBack"/>
      <w:bookmarkEnd w:id="0"/>
    </w:p>
    <w:p w14:paraId="1B3FDB47" w14:textId="77777777" w:rsidR="0070546B" w:rsidRDefault="0070546B" w:rsidP="00B50701"/>
    <w:p w14:paraId="1751EAE3" w14:textId="09EFD529" w:rsidR="00C43F9F" w:rsidRPr="00C43F9F" w:rsidRDefault="00E35418" w:rsidP="00C43F9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43F9F" w:rsidRPr="00C43F9F">
        <w:rPr>
          <w:rFonts w:ascii="Cambria" w:hAnsi="Cambria"/>
          <w:noProof/>
        </w:rPr>
        <w:t xml:space="preserve">Aguiar, A. C., and S. C. Myers (2016), </w:t>
      </w:r>
      <w:r w:rsidR="00C43F9F" w:rsidRPr="00C43F9F">
        <w:rPr>
          <w:rFonts w:ascii="Cambria" w:hAnsi="Cambria"/>
          <w:i/>
          <w:iCs/>
          <w:noProof/>
        </w:rPr>
        <w:t>Characterizing Microseismicity at the Newberry Volcano Geothermal Site using PageRank</w:t>
      </w:r>
      <w:r w:rsidR="00C43F9F" w:rsidRPr="00C43F9F">
        <w:rPr>
          <w:rFonts w:ascii="Cambria" w:hAnsi="Cambria"/>
          <w:noProof/>
        </w:rPr>
        <w:t>.</w:t>
      </w:r>
    </w:p>
    <w:p w14:paraId="3CACB54C"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Background, C. (2007), Virgin Mobile USA : Pricing for the Very First Time, </w:t>
      </w:r>
      <w:r w:rsidRPr="00C43F9F">
        <w:rPr>
          <w:rFonts w:ascii="Cambria" w:hAnsi="Cambria"/>
          <w:i/>
          <w:iCs/>
          <w:noProof/>
        </w:rPr>
        <w:t>Harv. Bus. Rev.</w:t>
      </w:r>
    </w:p>
    <w:p w14:paraId="48B3EC3E"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Bayrakci, G. et al. (2016), Fault-controlled hydration of the upper mantle during continental rifting, </w:t>
      </w:r>
      <w:r w:rsidRPr="00C43F9F">
        <w:rPr>
          <w:rFonts w:ascii="Cambria" w:hAnsi="Cambria"/>
          <w:i/>
          <w:iCs/>
          <w:noProof/>
        </w:rPr>
        <w:t>Nat. Geosci.</w:t>
      </w:r>
      <w:r w:rsidRPr="00C43F9F">
        <w:rPr>
          <w:rFonts w:ascii="Cambria" w:hAnsi="Cambria"/>
          <w:noProof/>
        </w:rPr>
        <w:t>, (March), 1–6, doi:10.1038/ngeo2671.</w:t>
      </w:r>
    </w:p>
    <w:p w14:paraId="397AD2E0"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Beans, C. (2017), Science and Culture: Musicians join scientists to explore data through sound, </w:t>
      </w:r>
      <w:r w:rsidRPr="00C43F9F">
        <w:rPr>
          <w:rFonts w:ascii="Cambria" w:hAnsi="Cambria"/>
          <w:i/>
          <w:iCs/>
          <w:noProof/>
        </w:rPr>
        <w:t>Proc. Natl. Acad. Sci.</w:t>
      </w:r>
      <w:r w:rsidRPr="00C43F9F">
        <w:rPr>
          <w:rFonts w:ascii="Cambria" w:hAnsi="Cambria"/>
          <w:noProof/>
        </w:rPr>
        <w:t xml:space="preserve">, </w:t>
      </w:r>
      <w:r w:rsidRPr="00C43F9F">
        <w:rPr>
          <w:rFonts w:ascii="Cambria" w:hAnsi="Cambria"/>
          <w:i/>
          <w:iCs/>
          <w:noProof/>
        </w:rPr>
        <w:t>114</w:t>
      </w:r>
      <w:r w:rsidRPr="00C43F9F">
        <w:rPr>
          <w:rFonts w:ascii="Cambria" w:hAnsi="Cambria"/>
          <w:noProof/>
        </w:rPr>
        <w:t>(18), 4563–4565, doi:10.1073/pnas.1705325114.</w:t>
      </w:r>
    </w:p>
    <w:p w14:paraId="37F8B8BD"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Bletery, Q., A. M. Thomas, A. W. Rempel, L. Karlstrom, A. Sladen, and L. De Barros </w:t>
      </w:r>
      <w:r w:rsidRPr="00C43F9F">
        <w:rPr>
          <w:rFonts w:ascii="Cambria" w:hAnsi="Cambria"/>
          <w:noProof/>
        </w:rPr>
        <w:lastRenderedPageBreak/>
        <w:t xml:space="preserve">(2016), Mega-earthquakes rupture flat megathrusts, </w:t>
      </w:r>
      <w:r w:rsidRPr="00C43F9F">
        <w:rPr>
          <w:rFonts w:ascii="Cambria" w:hAnsi="Cambria"/>
          <w:i/>
          <w:iCs/>
          <w:noProof/>
        </w:rPr>
        <w:t>Science (80-. ).</w:t>
      </w:r>
      <w:r w:rsidRPr="00C43F9F">
        <w:rPr>
          <w:rFonts w:ascii="Cambria" w:hAnsi="Cambria"/>
          <w:noProof/>
        </w:rPr>
        <w:t xml:space="preserve">, </w:t>
      </w:r>
      <w:r w:rsidRPr="00C43F9F">
        <w:rPr>
          <w:rFonts w:ascii="Cambria" w:hAnsi="Cambria"/>
          <w:i/>
          <w:iCs/>
          <w:noProof/>
        </w:rPr>
        <w:t>354</w:t>
      </w:r>
      <w:r w:rsidRPr="00C43F9F">
        <w:rPr>
          <w:rFonts w:ascii="Cambria" w:hAnsi="Cambria"/>
          <w:noProof/>
        </w:rPr>
        <w:t>(6315), 1027–1031, doi:10.1126/science.aag0482.</w:t>
      </w:r>
    </w:p>
    <w:p w14:paraId="5BD3EA93"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Chen, K. H., and R. Bürgmann (2017), Creeping faults: Good news, bad news?, </w:t>
      </w:r>
      <w:r w:rsidRPr="00C43F9F">
        <w:rPr>
          <w:rFonts w:ascii="Cambria" w:hAnsi="Cambria"/>
          <w:i/>
          <w:iCs/>
          <w:noProof/>
        </w:rPr>
        <w:t>Rev. Geophys.</w:t>
      </w:r>
      <w:r w:rsidRPr="00C43F9F">
        <w:rPr>
          <w:rFonts w:ascii="Cambria" w:hAnsi="Cambria"/>
          <w:noProof/>
        </w:rPr>
        <w:t>, 1–5, doi:10.1002/2017RG000565.</w:t>
      </w:r>
    </w:p>
    <w:p w14:paraId="6BDAE0E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Cheng, M. H., M. D. Kohler, and T. H. Heaton (2015), Prediction of wave propagation in buildings using data from a single seismometer, </w:t>
      </w:r>
      <w:r w:rsidRPr="00C43F9F">
        <w:rPr>
          <w:rFonts w:ascii="Cambria" w:hAnsi="Cambria"/>
          <w:i/>
          <w:iCs/>
          <w:noProof/>
        </w:rPr>
        <w:t>Bull. Seismol. Soc. Am.</w:t>
      </w:r>
      <w:r w:rsidRPr="00C43F9F">
        <w:rPr>
          <w:rFonts w:ascii="Cambria" w:hAnsi="Cambria"/>
          <w:noProof/>
        </w:rPr>
        <w:t xml:space="preserve">, </w:t>
      </w:r>
      <w:r w:rsidRPr="00C43F9F">
        <w:rPr>
          <w:rFonts w:ascii="Cambria" w:hAnsi="Cambria"/>
          <w:i/>
          <w:iCs/>
          <w:noProof/>
        </w:rPr>
        <w:t>105</w:t>
      </w:r>
      <w:r w:rsidRPr="00C43F9F">
        <w:rPr>
          <w:rFonts w:ascii="Cambria" w:hAnsi="Cambria"/>
          <w:noProof/>
        </w:rPr>
        <w:t>(1), 107–119, doi:10.1785/0120140037.</w:t>
      </w:r>
    </w:p>
    <w:p w14:paraId="46F37734"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Davidson, M. (2017), Introduction to this special section: Data analytics and machine learning, </w:t>
      </w:r>
      <w:r w:rsidRPr="00C43F9F">
        <w:rPr>
          <w:rFonts w:ascii="Cambria" w:hAnsi="Cambria"/>
          <w:i/>
          <w:iCs/>
          <w:noProof/>
        </w:rPr>
        <w:t>Lead. Edge</w:t>
      </w:r>
      <w:r w:rsidRPr="00C43F9F">
        <w:rPr>
          <w:rFonts w:ascii="Cambria" w:hAnsi="Cambria"/>
          <w:noProof/>
        </w:rPr>
        <w:t xml:space="preserve">, </w:t>
      </w:r>
      <w:r w:rsidRPr="00C43F9F">
        <w:rPr>
          <w:rFonts w:ascii="Cambria" w:hAnsi="Cambria"/>
          <w:i/>
          <w:iCs/>
          <w:noProof/>
        </w:rPr>
        <w:t>36</w:t>
      </w:r>
      <w:r w:rsidRPr="00C43F9F">
        <w:rPr>
          <w:rFonts w:ascii="Cambria" w:hAnsi="Cambria"/>
          <w:noProof/>
        </w:rPr>
        <w:t>(3), 206–206, doi:10.1190/tle36030206.1.</w:t>
      </w:r>
    </w:p>
    <w:p w14:paraId="0530EC0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DeVries, P. M. R., T. Ben Thompson, and B. J. Meade (2017), Enabling large-scale viscoelastic calculations via neural network acceleration, </w:t>
      </w:r>
      <w:r w:rsidRPr="00C43F9F">
        <w:rPr>
          <w:rFonts w:ascii="Cambria" w:hAnsi="Cambria"/>
          <w:i/>
          <w:iCs/>
          <w:noProof/>
        </w:rPr>
        <w:t>Geophys. Res. Lett.</w:t>
      </w:r>
      <w:r w:rsidRPr="00C43F9F">
        <w:rPr>
          <w:rFonts w:ascii="Cambria" w:hAnsi="Cambria"/>
          <w:noProof/>
        </w:rPr>
        <w:t xml:space="preserve">, </w:t>
      </w:r>
      <w:r w:rsidRPr="00C43F9F">
        <w:rPr>
          <w:rFonts w:ascii="Cambria" w:hAnsi="Cambria"/>
          <w:i/>
          <w:iCs/>
          <w:noProof/>
        </w:rPr>
        <w:t>44</w:t>
      </w:r>
      <w:r w:rsidRPr="00C43F9F">
        <w:rPr>
          <w:rFonts w:ascii="Cambria" w:hAnsi="Cambria"/>
          <w:noProof/>
        </w:rPr>
        <w:t>(6), 2662–2669, doi:10.1002/2017GL072716.</w:t>
      </w:r>
    </w:p>
    <w:p w14:paraId="40DB4565"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Dou, S. et al. (2017), Distributed Acoustic Sensing for Seismic Monitoring of The Near Surface : A Traffic-Noise Interferometry Example, </w:t>
      </w:r>
      <w:r w:rsidRPr="00C43F9F">
        <w:rPr>
          <w:rFonts w:ascii="Cambria" w:hAnsi="Cambria"/>
          <w:i/>
          <w:iCs/>
          <w:noProof/>
        </w:rPr>
        <w:t>Sci. Rep.</w:t>
      </w:r>
      <w:r w:rsidRPr="00C43F9F">
        <w:rPr>
          <w:rFonts w:ascii="Cambria" w:hAnsi="Cambria"/>
          <w:noProof/>
        </w:rPr>
        <w:t>, (April), 1–12, doi:10.1038/s41598-017-11986-4.</w:t>
      </w:r>
    </w:p>
    <w:p w14:paraId="37021BC5"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Duputel, Z., and L. Rivera (2017), Long-period analysis of the 2016 Kaikoura earthquake, </w:t>
      </w:r>
      <w:r w:rsidRPr="00C43F9F">
        <w:rPr>
          <w:rFonts w:ascii="Cambria" w:hAnsi="Cambria"/>
          <w:i/>
          <w:iCs/>
          <w:noProof/>
        </w:rPr>
        <w:t>Phys. Earth Planet. Inter.</w:t>
      </w:r>
      <w:r w:rsidRPr="00C43F9F">
        <w:rPr>
          <w:rFonts w:ascii="Cambria" w:hAnsi="Cambria"/>
          <w:noProof/>
        </w:rPr>
        <w:t>, (February), doi:10.1016/j.pepi.2017.02.004.</w:t>
      </w:r>
    </w:p>
    <w:p w14:paraId="66F01381"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Farrar, C. R., and K. Worden (2007), An introduction to structural health monitoring, </w:t>
      </w:r>
      <w:r w:rsidRPr="00C43F9F">
        <w:rPr>
          <w:rFonts w:ascii="Cambria" w:hAnsi="Cambria"/>
          <w:i/>
          <w:iCs/>
          <w:noProof/>
        </w:rPr>
        <w:t>Philos. Trans. R. Soc. A Math. Phys. Eng. Sci.</w:t>
      </w:r>
      <w:r w:rsidRPr="00C43F9F">
        <w:rPr>
          <w:rFonts w:ascii="Cambria" w:hAnsi="Cambria"/>
          <w:noProof/>
        </w:rPr>
        <w:t xml:space="preserve">, </w:t>
      </w:r>
      <w:r w:rsidRPr="00C43F9F">
        <w:rPr>
          <w:rFonts w:ascii="Cambria" w:hAnsi="Cambria"/>
          <w:i/>
          <w:iCs/>
          <w:noProof/>
        </w:rPr>
        <w:t>365</w:t>
      </w:r>
      <w:r w:rsidRPr="00C43F9F">
        <w:rPr>
          <w:rFonts w:ascii="Cambria" w:hAnsi="Cambria"/>
          <w:noProof/>
        </w:rPr>
        <w:t>(1851), 303–15, doi:10.1098/rsta.2006.1928.</w:t>
      </w:r>
    </w:p>
    <w:p w14:paraId="23292BE2"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Focus, N. I. N. (2017), Astronomers explore uses for AI-generated images Hydrogen yet to prove it ’ s metal, </w:t>
      </w:r>
      <w:r w:rsidRPr="00C43F9F">
        <w:rPr>
          <w:rFonts w:ascii="Cambria" w:hAnsi="Cambria"/>
          <w:i/>
          <w:iCs/>
          <w:noProof/>
        </w:rPr>
        <w:t>Nature</w:t>
      </w:r>
      <w:r w:rsidRPr="00C43F9F">
        <w:rPr>
          <w:rFonts w:ascii="Cambria" w:hAnsi="Cambria"/>
          <w:noProof/>
        </w:rPr>
        <w:t>, 6–7.</w:t>
      </w:r>
    </w:p>
    <w:p w14:paraId="7D8545C7"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Fujii, Y., K. Satake, S. Sakai, M. Shinohara, and T. Kanazawa (2011), Tsunami source of the 2011 off the Pacific coast of Tohoku Earthquake, </w:t>
      </w:r>
      <w:r w:rsidRPr="00C43F9F">
        <w:rPr>
          <w:rFonts w:ascii="Cambria" w:hAnsi="Cambria"/>
          <w:i/>
          <w:iCs/>
          <w:noProof/>
        </w:rPr>
        <w:t>Earth, Planets Sp.</w:t>
      </w:r>
      <w:r w:rsidRPr="00C43F9F">
        <w:rPr>
          <w:rFonts w:ascii="Cambria" w:hAnsi="Cambria"/>
          <w:noProof/>
        </w:rPr>
        <w:t xml:space="preserve">, </w:t>
      </w:r>
      <w:r w:rsidRPr="00C43F9F">
        <w:rPr>
          <w:rFonts w:ascii="Cambria" w:hAnsi="Cambria"/>
          <w:i/>
          <w:iCs/>
          <w:noProof/>
        </w:rPr>
        <w:t>63</w:t>
      </w:r>
      <w:r w:rsidRPr="00C43F9F">
        <w:rPr>
          <w:rFonts w:ascii="Cambria" w:hAnsi="Cambria"/>
          <w:noProof/>
        </w:rPr>
        <w:t>(7), 815–820, doi:10.5047/eps.2011.06.010.</w:t>
      </w:r>
    </w:p>
    <w:p w14:paraId="7CD2EAD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Goodfellow, I. J., J. Pouget-Abadie, M. Mirza, B. Xu, D. Warde-Farley, S. Ozair, A. Courville, and Y. Bengio (2014), Generative Adversarial Networks, , 1–9.</w:t>
      </w:r>
    </w:p>
    <w:p w14:paraId="4288043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Harris, R. A. (2017), Large earthquakes and creeping faults, </w:t>
      </w:r>
      <w:r w:rsidRPr="00C43F9F">
        <w:rPr>
          <w:rFonts w:ascii="Cambria" w:hAnsi="Cambria"/>
          <w:i/>
          <w:iCs/>
          <w:noProof/>
        </w:rPr>
        <w:t>Rev. Geophys.</w:t>
      </w:r>
      <w:r w:rsidRPr="00C43F9F">
        <w:rPr>
          <w:rFonts w:ascii="Cambria" w:hAnsi="Cambria"/>
          <w:noProof/>
        </w:rPr>
        <w:t>, 169–198, doi:10.1002/2016RG000539.</w:t>
      </w:r>
    </w:p>
    <w:p w14:paraId="771657D1"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Hensman, P., and D. Masko (2015), The Impact of Imbalanced Training Data for Convolutional Neural Networks, KTH Royal Institute of Technology.</w:t>
      </w:r>
    </w:p>
    <w:p w14:paraId="2F33E2B7"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Hinton, G. E., N. Srivastava, A. Krizhevsky, I. Sutskever, and R. R. Salakhutdinov </w:t>
      </w:r>
      <w:r w:rsidRPr="00C43F9F">
        <w:rPr>
          <w:rFonts w:ascii="Cambria" w:hAnsi="Cambria"/>
          <w:noProof/>
        </w:rPr>
        <w:lastRenderedPageBreak/>
        <w:t>(2012), Improving neural networks by preventing co-adaptation of feature detectors, , 1–18, doi:arXiv:1207.0580.</w:t>
      </w:r>
    </w:p>
    <w:p w14:paraId="748D4EA2"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Hollinsworth, J., L. Ye, and J.-P. Avouac (2017), Dynamically triggered slip on a splay fault in the Mw 7.8, 2016 Kaikoura (New Zealand) earthquake, </w:t>
      </w:r>
      <w:r w:rsidRPr="00C43F9F">
        <w:rPr>
          <w:rFonts w:ascii="Cambria" w:hAnsi="Cambria"/>
          <w:i/>
          <w:iCs/>
          <w:noProof/>
        </w:rPr>
        <w:t>Geophys. Res. Lett.</w:t>
      </w:r>
      <w:r w:rsidRPr="00C43F9F">
        <w:rPr>
          <w:rFonts w:ascii="Cambria" w:hAnsi="Cambria"/>
          <w:noProof/>
        </w:rPr>
        <w:t>, (Figure 1), 1–9, doi:10.1002/2016GL072228.</w:t>
      </w:r>
    </w:p>
    <w:p w14:paraId="6C0E99F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Kaiser, A. et al. (2017), The Kaikoura (New Zealand) earthquake: preliminary seismological report, </w:t>
      </w:r>
      <w:r w:rsidRPr="00C43F9F">
        <w:rPr>
          <w:rFonts w:ascii="Cambria" w:hAnsi="Cambria"/>
          <w:i/>
          <w:iCs/>
          <w:noProof/>
        </w:rPr>
        <w:t>Seismol. Res. Lett.</w:t>
      </w:r>
      <w:r w:rsidRPr="00C43F9F">
        <w:rPr>
          <w:rFonts w:ascii="Cambria" w:hAnsi="Cambria"/>
          <w:noProof/>
        </w:rPr>
        <w:t>, (June), doi:10.1785/0220170018.</w:t>
      </w:r>
    </w:p>
    <w:p w14:paraId="07361937"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Kanamori, H., and M. Kikuchi (1993), The 1992 Nicaragua earthquake: a slow tsunami earthquake associated with subducted sediments, </w:t>
      </w:r>
      <w:r w:rsidRPr="00C43F9F">
        <w:rPr>
          <w:rFonts w:ascii="Cambria" w:hAnsi="Cambria"/>
          <w:i/>
          <w:iCs/>
          <w:noProof/>
        </w:rPr>
        <w:t>Nature</w:t>
      </w:r>
      <w:r w:rsidRPr="00C43F9F">
        <w:rPr>
          <w:rFonts w:ascii="Cambria" w:hAnsi="Cambria"/>
          <w:noProof/>
        </w:rPr>
        <w:t xml:space="preserve">, </w:t>
      </w:r>
      <w:r w:rsidRPr="00C43F9F">
        <w:rPr>
          <w:rFonts w:ascii="Cambria" w:hAnsi="Cambria"/>
          <w:i/>
          <w:iCs/>
          <w:noProof/>
        </w:rPr>
        <w:t>361</w:t>
      </w:r>
      <w:r w:rsidRPr="00C43F9F">
        <w:rPr>
          <w:rFonts w:ascii="Cambria" w:hAnsi="Cambria"/>
          <w:noProof/>
        </w:rPr>
        <w:t>(6414), 714–716, doi:10.1038/361714a0.</w:t>
      </w:r>
    </w:p>
    <w:p w14:paraId="4171FD2A"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Kohler, B. M. D., S. Hao, N. Mishra, R. Govindan, R. Nigbor, S. Jewell, and U. S. G. Survey (2015), </w:t>
      </w:r>
      <w:r w:rsidRPr="00C43F9F">
        <w:rPr>
          <w:rFonts w:ascii="Cambria" w:hAnsi="Cambria"/>
          <w:i/>
          <w:iCs/>
          <w:noProof/>
        </w:rPr>
        <w:t>ShakeNet : A Portable Wireless Sensor Network for Instrumenting Large Civil Structures</w:t>
      </w:r>
      <w:r w:rsidRPr="00C43F9F">
        <w:rPr>
          <w:rFonts w:ascii="Cambria" w:hAnsi="Cambria"/>
          <w:noProof/>
        </w:rPr>
        <w:t>.</w:t>
      </w:r>
    </w:p>
    <w:p w14:paraId="4D0A183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Kohler, M. D., T. H. Heaton, and M.-H. Cheng (2013), The community seismic network and quake-catcher network: enabling structural health monitoring through instrumentation by community participants, </w:t>
      </w:r>
      <w:r w:rsidRPr="00C43F9F">
        <w:rPr>
          <w:rFonts w:ascii="Cambria" w:hAnsi="Cambria"/>
          <w:i/>
          <w:iCs/>
          <w:noProof/>
        </w:rPr>
        <w:t>Proc. SPIE - Int. Soc. Opt. Eng.</w:t>
      </w:r>
      <w:r w:rsidRPr="00C43F9F">
        <w:rPr>
          <w:rFonts w:ascii="Cambria" w:hAnsi="Cambria"/>
          <w:noProof/>
        </w:rPr>
        <w:t xml:space="preserve">, </w:t>
      </w:r>
      <w:r w:rsidRPr="00C43F9F">
        <w:rPr>
          <w:rFonts w:ascii="Cambria" w:hAnsi="Cambria"/>
          <w:i/>
          <w:iCs/>
          <w:noProof/>
        </w:rPr>
        <w:t>8692</w:t>
      </w:r>
      <w:r w:rsidRPr="00C43F9F">
        <w:rPr>
          <w:rFonts w:ascii="Cambria" w:hAnsi="Cambria"/>
          <w:noProof/>
        </w:rPr>
        <w:t>, 86923X, doi:10.1117/12.2010306.</w:t>
      </w:r>
    </w:p>
    <w:p w14:paraId="174FB54C"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Krizhevsky, A., I. Sutskever, and G. E. Hinton (2012), ImageNet Classification with Deep Convolutional Neural Networks, </w:t>
      </w:r>
      <w:r w:rsidRPr="00C43F9F">
        <w:rPr>
          <w:rFonts w:ascii="Cambria" w:hAnsi="Cambria"/>
          <w:i/>
          <w:iCs/>
          <w:noProof/>
        </w:rPr>
        <w:t>Adv. Neural Inf. Process. Syst.</w:t>
      </w:r>
      <w:r w:rsidRPr="00C43F9F">
        <w:rPr>
          <w:rFonts w:ascii="Cambria" w:hAnsi="Cambria"/>
          <w:noProof/>
        </w:rPr>
        <w:t>, 1–9, doi:http://dx.doi.org/10.1016/j.protcy.2014.09.007.</w:t>
      </w:r>
    </w:p>
    <w:p w14:paraId="67EAEABD"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LeCun, Y., Y. Bengio, and G. Hinton (2015), Deep learning, </w:t>
      </w:r>
      <w:r w:rsidRPr="00C43F9F">
        <w:rPr>
          <w:rFonts w:ascii="Cambria" w:hAnsi="Cambria"/>
          <w:i/>
          <w:iCs/>
          <w:noProof/>
        </w:rPr>
        <w:t>Nature</w:t>
      </w:r>
      <w:r w:rsidRPr="00C43F9F">
        <w:rPr>
          <w:rFonts w:ascii="Cambria" w:hAnsi="Cambria"/>
          <w:noProof/>
        </w:rPr>
        <w:t xml:space="preserve">, </w:t>
      </w:r>
      <w:r w:rsidRPr="00C43F9F">
        <w:rPr>
          <w:rFonts w:ascii="Cambria" w:hAnsi="Cambria"/>
          <w:i/>
          <w:iCs/>
          <w:noProof/>
        </w:rPr>
        <w:t>521</w:t>
      </w:r>
      <w:r w:rsidRPr="00C43F9F">
        <w:rPr>
          <w:rFonts w:ascii="Cambria" w:hAnsi="Cambria"/>
          <w:noProof/>
        </w:rPr>
        <w:t>(7553), 436–444, doi:10.1038/nature14539.</w:t>
      </w:r>
    </w:p>
    <w:p w14:paraId="3A3C557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Lenardic, A. (2017), PLATE TECTONICS A supercontinental boost, </w:t>
      </w:r>
      <w:r w:rsidRPr="00C43F9F">
        <w:rPr>
          <w:rFonts w:ascii="Cambria" w:hAnsi="Cambria"/>
          <w:i/>
          <w:iCs/>
          <w:noProof/>
        </w:rPr>
        <w:t>Nat. Publ. Gr.</w:t>
      </w:r>
      <w:r w:rsidRPr="00C43F9F">
        <w:rPr>
          <w:rFonts w:ascii="Cambria" w:hAnsi="Cambria"/>
          <w:noProof/>
        </w:rPr>
        <w:t xml:space="preserve">, </w:t>
      </w:r>
      <w:r w:rsidRPr="00C43F9F">
        <w:rPr>
          <w:rFonts w:ascii="Cambria" w:hAnsi="Cambria"/>
          <w:i/>
          <w:iCs/>
          <w:noProof/>
        </w:rPr>
        <w:t>10</w:t>
      </w:r>
      <w:r w:rsidRPr="00C43F9F">
        <w:rPr>
          <w:rFonts w:ascii="Cambria" w:hAnsi="Cambria"/>
          <w:noProof/>
        </w:rPr>
        <w:t>(1), 4–5, doi:10.1038/ngeo2862.</w:t>
      </w:r>
    </w:p>
    <w:p w14:paraId="37A772EC"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C43F9F">
        <w:rPr>
          <w:rFonts w:ascii="Cambria" w:hAnsi="Cambria"/>
          <w:i/>
          <w:iCs/>
          <w:noProof/>
        </w:rPr>
        <w:t>Nature</w:t>
      </w:r>
      <w:r w:rsidRPr="00C43F9F">
        <w:rPr>
          <w:rFonts w:ascii="Cambria" w:hAnsi="Cambria"/>
          <w:noProof/>
        </w:rPr>
        <w:t xml:space="preserve">, </w:t>
      </w:r>
      <w:r w:rsidRPr="00C43F9F">
        <w:rPr>
          <w:rFonts w:ascii="Cambria" w:hAnsi="Cambria"/>
          <w:i/>
          <w:iCs/>
          <w:noProof/>
        </w:rPr>
        <w:t>472</w:t>
      </w:r>
      <w:r w:rsidRPr="00C43F9F">
        <w:rPr>
          <w:rFonts w:ascii="Cambria" w:hAnsi="Cambria"/>
          <w:noProof/>
        </w:rPr>
        <w:t>(7344), 461–465, doi:10.1038/nature10001.</w:t>
      </w:r>
    </w:p>
    <w:p w14:paraId="2DF0A685"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Long, M. D., A. Levander, and P. M. Shearer (2014), An introduction to the special issue of Earth and Planetary Science Letters on USArray science, </w:t>
      </w:r>
      <w:r w:rsidRPr="00C43F9F">
        <w:rPr>
          <w:rFonts w:ascii="Cambria" w:hAnsi="Cambria"/>
          <w:i/>
          <w:iCs/>
          <w:noProof/>
        </w:rPr>
        <w:t>Earth Planet. Sci. Lett.</w:t>
      </w:r>
      <w:r w:rsidRPr="00C43F9F">
        <w:rPr>
          <w:rFonts w:ascii="Cambria" w:hAnsi="Cambria"/>
          <w:noProof/>
        </w:rPr>
        <w:t xml:space="preserve">, </w:t>
      </w:r>
      <w:r w:rsidRPr="00C43F9F">
        <w:rPr>
          <w:rFonts w:ascii="Cambria" w:hAnsi="Cambria"/>
          <w:i/>
          <w:iCs/>
          <w:noProof/>
        </w:rPr>
        <w:t>1</w:t>
      </w:r>
      <w:r w:rsidRPr="00C43F9F">
        <w:rPr>
          <w:rFonts w:ascii="Cambria" w:hAnsi="Cambria"/>
          <w:noProof/>
        </w:rPr>
        <w:t>(September 2014), 1–5, doi:10.1016/j.epsl.2014.06.016.</w:t>
      </w:r>
    </w:p>
    <w:p w14:paraId="04310D8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Massari, A., M. Kohler, R. Clayton, R. Guy, T. Heaton, J. Bunn, K. M. Chandy, and D. Demetri (2017), Dense Building Instrumentation Application for City-Wide Structural Health Monitoring, in </w:t>
      </w:r>
      <w:r w:rsidRPr="00C43F9F">
        <w:rPr>
          <w:rFonts w:ascii="Cambria" w:hAnsi="Cambria"/>
          <w:i/>
          <w:iCs/>
          <w:noProof/>
        </w:rPr>
        <w:t>16th World Conference on Earthquake</w:t>
      </w:r>
      <w:r w:rsidRPr="00C43F9F">
        <w:rPr>
          <w:rFonts w:ascii="Cambria" w:hAnsi="Cambria"/>
          <w:noProof/>
        </w:rPr>
        <w:t>.</w:t>
      </w:r>
    </w:p>
    <w:p w14:paraId="68E13D13"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Mishra, J. K., and R. G. Gordon (2016), The rigid-plate and shrinking-plate hypotheses: Implications for the azimuths of transform faults, </w:t>
      </w:r>
      <w:r w:rsidRPr="00C43F9F">
        <w:rPr>
          <w:rFonts w:ascii="Cambria" w:hAnsi="Cambria"/>
          <w:i/>
          <w:iCs/>
          <w:noProof/>
        </w:rPr>
        <w:t>Tectonics</w:t>
      </w:r>
      <w:r w:rsidRPr="00C43F9F">
        <w:rPr>
          <w:rFonts w:ascii="Cambria" w:hAnsi="Cambria"/>
          <w:noProof/>
        </w:rPr>
        <w:t xml:space="preserve">, </w:t>
      </w:r>
      <w:r w:rsidRPr="00C43F9F">
        <w:rPr>
          <w:rFonts w:ascii="Cambria" w:hAnsi="Cambria"/>
          <w:i/>
          <w:iCs/>
          <w:noProof/>
        </w:rPr>
        <w:t>35</w:t>
      </w:r>
      <w:r w:rsidRPr="00C43F9F">
        <w:rPr>
          <w:rFonts w:ascii="Cambria" w:hAnsi="Cambria"/>
          <w:noProof/>
        </w:rPr>
        <w:t>(8), 1827–1842, doi:10.1002/2015TC003968.</w:t>
      </w:r>
    </w:p>
    <w:p w14:paraId="23F0E8D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NAEEM ZAFAR, V. C. (2011), If you build it, they will come, </w:t>
      </w:r>
      <w:r w:rsidRPr="00C43F9F">
        <w:rPr>
          <w:rFonts w:ascii="Cambria" w:hAnsi="Cambria"/>
          <w:i/>
          <w:iCs/>
          <w:noProof/>
        </w:rPr>
        <w:t>Berkeley - Haas Case Ser.</w:t>
      </w:r>
    </w:p>
    <w:p w14:paraId="6C21E310"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Newman, A. V, and E. A. Okal (1998), Teleseismic estimates of radiated seismic energy: The E/M0 discriminant for tsunami earthquakes, </w:t>
      </w:r>
      <w:r w:rsidRPr="00C43F9F">
        <w:rPr>
          <w:rFonts w:ascii="Cambria" w:hAnsi="Cambria"/>
          <w:i/>
          <w:iCs/>
          <w:noProof/>
        </w:rPr>
        <w:t>J. Geophys. Res.</w:t>
      </w:r>
      <w:r w:rsidRPr="00C43F9F">
        <w:rPr>
          <w:rFonts w:ascii="Cambria" w:hAnsi="Cambria"/>
          <w:noProof/>
        </w:rPr>
        <w:t xml:space="preserve">, </w:t>
      </w:r>
      <w:r w:rsidRPr="00C43F9F">
        <w:rPr>
          <w:rFonts w:ascii="Cambria" w:hAnsi="Cambria"/>
          <w:i/>
          <w:iCs/>
          <w:noProof/>
        </w:rPr>
        <w:t>103</w:t>
      </w:r>
      <w:r w:rsidRPr="00C43F9F">
        <w:rPr>
          <w:rFonts w:ascii="Cambria" w:hAnsi="Cambria"/>
          <w:noProof/>
        </w:rPr>
        <w:t>(B11), 26885–26898, doi:10.1029/98JB02236.</w:t>
      </w:r>
    </w:p>
    <w:p w14:paraId="6B10BDE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Niksarlioglu, S., and F. Kulahci (2013), An Artificial Neural Network Model for Earthquake Prediction and Relations between Environmental Parameters and Earthquakes, </w:t>
      </w:r>
      <w:r w:rsidRPr="00C43F9F">
        <w:rPr>
          <w:rFonts w:ascii="Cambria" w:hAnsi="Cambria"/>
          <w:i/>
          <w:iCs/>
          <w:noProof/>
        </w:rPr>
        <w:t>Int. J. Environ. Chem. Ecol. Geol. Geophys. Eng.</w:t>
      </w:r>
      <w:r w:rsidRPr="00C43F9F">
        <w:rPr>
          <w:rFonts w:ascii="Cambria" w:hAnsi="Cambria"/>
          <w:noProof/>
        </w:rPr>
        <w:t xml:space="preserve">, </w:t>
      </w:r>
      <w:r w:rsidRPr="00C43F9F">
        <w:rPr>
          <w:rFonts w:ascii="Cambria" w:hAnsi="Cambria"/>
          <w:i/>
          <w:iCs/>
          <w:noProof/>
        </w:rPr>
        <w:t>7</w:t>
      </w:r>
      <w:r w:rsidRPr="00C43F9F">
        <w:rPr>
          <w:rFonts w:ascii="Cambria" w:hAnsi="Cambria"/>
          <w:noProof/>
        </w:rPr>
        <w:t>(2), 65–68.</w:t>
      </w:r>
    </w:p>
    <w:p w14:paraId="7C52C9C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Niu, F., P. G. Silver, R. M. Nadeau, and T. V. McEvilly (2003), Migration of seismic scatterers associated with the 1993 Parkfield aseismic transient event, </w:t>
      </w:r>
      <w:r w:rsidRPr="00C43F9F">
        <w:rPr>
          <w:rFonts w:ascii="Cambria" w:hAnsi="Cambria"/>
          <w:i/>
          <w:iCs/>
          <w:noProof/>
        </w:rPr>
        <w:t>Nature</w:t>
      </w:r>
      <w:r w:rsidRPr="00C43F9F">
        <w:rPr>
          <w:rFonts w:ascii="Cambria" w:hAnsi="Cambria"/>
          <w:noProof/>
        </w:rPr>
        <w:t xml:space="preserve">, </w:t>
      </w:r>
      <w:r w:rsidRPr="00C43F9F">
        <w:rPr>
          <w:rFonts w:ascii="Cambria" w:hAnsi="Cambria"/>
          <w:i/>
          <w:iCs/>
          <w:noProof/>
        </w:rPr>
        <w:t>426</w:t>
      </w:r>
      <w:r w:rsidRPr="00C43F9F">
        <w:rPr>
          <w:rFonts w:ascii="Cambria" w:hAnsi="Cambria"/>
          <w:noProof/>
        </w:rPr>
        <w:t>(6966), 544–548, doi:10.1038/nature02151.</w:t>
      </w:r>
    </w:p>
    <w:p w14:paraId="0F146078"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Noda, S., and W. L. Ellsworth (2016), Scaling relation between earthquake magnitude and the departure time from P wave similar growth, </w:t>
      </w:r>
      <w:r w:rsidRPr="00C43F9F">
        <w:rPr>
          <w:rFonts w:ascii="Cambria" w:hAnsi="Cambria"/>
          <w:i/>
          <w:iCs/>
          <w:noProof/>
        </w:rPr>
        <w:t>Geophys. Res. Lett.</w:t>
      </w:r>
      <w:r w:rsidRPr="00C43F9F">
        <w:rPr>
          <w:rFonts w:ascii="Cambria" w:hAnsi="Cambria"/>
          <w:noProof/>
        </w:rPr>
        <w:t xml:space="preserve">, </w:t>
      </w:r>
      <w:r w:rsidRPr="00C43F9F">
        <w:rPr>
          <w:rFonts w:ascii="Cambria" w:hAnsi="Cambria"/>
          <w:i/>
          <w:iCs/>
          <w:noProof/>
        </w:rPr>
        <w:t>43</w:t>
      </w:r>
      <w:r w:rsidRPr="00C43F9F">
        <w:rPr>
          <w:rFonts w:ascii="Cambria" w:hAnsi="Cambria"/>
          <w:noProof/>
        </w:rPr>
        <w:t>(17), 9053–9060, doi:10.1002/2016GL070069.</w:t>
      </w:r>
    </w:p>
    <w:p w14:paraId="1BC5887A"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Noda, S., S. Yamamoto, and W. L. Ellsworth (2016), Rapid Estimation of Earthquake Magnitude from the Arrival Time of the Peak High‐Frequency Amplitude, </w:t>
      </w:r>
      <w:r w:rsidRPr="00C43F9F">
        <w:rPr>
          <w:rFonts w:ascii="Cambria" w:hAnsi="Cambria"/>
          <w:i/>
          <w:iCs/>
          <w:noProof/>
        </w:rPr>
        <w:t>Bull. Seismol. Soc. Am.</w:t>
      </w:r>
      <w:r w:rsidRPr="00C43F9F">
        <w:rPr>
          <w:rFonts w:ascii="Cambria" w:hAnsi="Cambria"/>
          <w:noProof/>
        </w:rPr>
        <w:t xml:space="preserve">, </w:t>
      </w:r>
      <w:r w:rsidRPr="00C43F9F">
        <w:rPr>
          <w:rFonts w:ascii="Cambria" w:hAnsi="Cambria"/>
          <w:i/>
          <w:iCs/>
          <w:noProof/>
        </w:rPr>
        <w:t>106</w:t>
      </w:r>
      <w:r w:rsidRPr="00C43F9F">
        <w:rPr>
          <w:rFonts w:ascii="Cambria" w:hAnsi="Cambria"/>
          <w:noProof/>
        </w:rPr>
        <w:t>(1), 232–241, doi:10.1785/0120150108.</w:t>
      </w:r>
    </w:p>
    <w:p w14:paraId="04118298"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Parker, T., S. Shatalin, and M. Farhadiroushan (2014), Distributed Acoustic Sensing - A new tool for seismic applications, </w:t>
      </w:r>
      <w:r w:rsidRPr="00C43F9F">
        <w:rPr>
          <w:rFonts w:ascii="Cambria" w:hAnsi="Cambria"/>
          <w:i/>
          <w:iCs/>
          <w:noProof/>
        </w:rPr>
        <w:t>First Break</w:t>
      </w:r>
      <w:r w:rsidRPr="00C43F9F">
        <w:rPr>
          <w:rFonts w:ascii="Cambria" w:hAnsi="Cambria"/>
          <w:noProof/>
        </w:rPr>
        <w:t xml:space="preserve">, </w:t>
      </w:r>
      <w:r w:rsidRPr="00C43F9F">
        <w:rPr>
          <w:rFonts w:ascii="Cambria" w:hAnsi="Cambria"/>
          <w:i/>
          <w:iCs/>
          <w:noProof/>
        </w:rPr>
        <w:t>32</w:t>
      </w:r>
      <w:r w:rsidRPr="00C43F9F">
        <w:rPr>
          <w:rFonts w:ascii="Cambria" w:hAnsi="Cambria"/>
          <w:noProof/>
        </w:rPr>
        <w:t>(2), 61–69, doi:10.3997/1365-2397.2013034.</w:t>
      </w:r>
    </w:p>
    <w:p w14:paraId="2ECBC5A1"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Perol, T., M. Gharbi, and M. Denolle (2017), Convolutional Neural Network for Earthquake Detection and Location,</w:t>
      </w:r>
    </w:p>
    <w:p w14:paraId="5A69851B"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Rouet-Leduc, B., C. Hulbert, N. Lubbers, K. Barros, C. Humphreys, and P. A. Johnson (2017), Machine Learning Predicts Laboratory Earthquakes, , 1–17.</w:t>
      </w:r>
    </w:p>
    <w:p w14:paraId="1D2451ED"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Ruano, A. E., G. Madureira, O. Barros, H. R. Khosravani, M. G. Ruano, and P. M. Ferreira (2014), Seismic detection using support vector machines, </w:t>
      </w:r>
      <w:r w:rsidRPr="00C43F9F">
        <w:rPr>
          <w:rFonts w:ascii="Cambria" w:hAnsi="Cambria"/>
          <w:i/>
          <w:iCs/>
          <w:noProof/>
        </w:rPr>
        <w:t>Neurocomputing</w:t>
      </w:r>
      <w:r w:rsidRPr="00C43F9F">
        <w:rPr>
          <w:rFonts w:ascii="Cambria" w:hAnsi="Cambria"/>
          <w:noProof/>
        </w:rPr>
        <w:t xml:space="preserve">, </w:t>
      </w:r>
      <w:r w:rsidRPr="00C43F9F">
        <w:rPr>
          <w:rFonts w:ascii="Cambria" w:hAnsi="Cambria"/>
          <w:i/>
          <w:iCs/>
          <w:noProof/>
        </w:rPr>
        <w:t>135</w:t>
      </w:r>
      <w:r w:rsidRPr="00C43F9F">
        <w:rPr>
          <w:rFonts w:ascii="Cambria" w:hAnsi="Cambria"/>
          <w:noProof/>
        </w:rPr>
        <w:t>(January), 273–283, doi:10.1016/j.neucom.2013.12.020.</w:t>
      </w:r>
    </w:p>
    <w:p w14:paraId="1567A0E8"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Sahlman, W. A. (2009), Dr. John’s Products, Ltd., </w:t>
      </w:r>
      <w:r w:rsidRPr="00C43F9F">
        <w:rPr>
          <w:rFonts w:ascii="Cambria" w:hAnsi="Cambria"/>
          <w:i/>
          <w:iCs/>
          <w:noProof/>
        </w:rPr>
        <w:t>Harv. Bus. Rev.</w:t>
      </w:r>
      <w:r w:rsidRPr="00C43F9F">
        <w:rPr>
          <w:rFonts w:ascii="Cambria" w:hAnsi="Cambria"/>
          <w:noProof/>
        </w:rPr>
        <w:t>, (January), 1–22.</w:t>
      </w:r>
    </w:p>
    <w:p w14:paraId="43949369"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Shelly, D. R. (2017), A 15 year catalog of more than 1 million low-frequency earthquakes: Tracking tremor and slip along the deep San Andreas Fault, </w:t>
      </w:r>
      <w:r w:rsidRPr="00C43F9F">
        <w:rPr>
          <w:rFonts w:ascii="Cambria" w:hAnsi="Cambria"/>
          <w:i/>
          <w:iCs/>
          <w:noProof/>
        </w:rPr>
        <w:t>J. Geophys. Res. Solid Earth</w:t>
      </w:r>
      <w:r w:rsidRPr="00C43F9F">
        <w:rPr>
          <w:rFonts w:ascii="Cambria" w:hAnsi="Cambria"/>
          <w:noProof/>
        </w:rPr>
        <w:t>, (Figure 1), 1–15, doi:10.1002/2017JB014047.</w:t>
      </w:r>
    </w:p>
    <w:p w14:paraId="35E806A6"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Shirzaei, M., W. L. Ellsworth, K. F. Tiampo, P. J. Gonzalez, and M. Manga (2016), Surface uplift and time-dependent seismic hazard due to fluid injection in eastern Texas, </w:t>
      </w:r>
      <w:r w:rsidRPr="00C43F9F">
        <w:rPr>
          <w:rFonts w:ascii="Cambria" w:hAnsi="Cambria"/>
          <w:i/>
          <w:iCs/>
          <w:noProof/>
        </w:rPr>
        <w:t>Science (80-. ).</w:t>
      </w:r>
      <w:r w:rsidRPr="00C43F9F">
        <w:rPr>
          <w:rFonts w:ascii="Cambria" w:hAnsi="Cambria"/>
          <w:noProof/>
        </w:rPr>
        <w:t xml:space="preserve">, </w:t>
      </w:r>
      <w:r w:rsidRPr="00C43F9F">
        <w:rPr>
          <w:rFonts w:ascii="Cambria" w:hAnsi="Cambria"/>
          <w:i/>
          <w:iCs/>
          <w:noProof/>
        </w:rPr>
        <w:t>353</w:t>
      </w:r>
      <w:r w:rsidRPr="00C43F9F">
        <w:rPr>
          <w:rFonts w:ascii="Cambria" w:hAnsi="Cambria"/>
          <w:noProof/>
        </w:rPr>
        <w:t>(6306), 1416–1419, doi:10.1126/science.aag0262.</w:t>
      </w:r>
    </w:p>
    <w:p w14:paraId="2153F08A"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Simard, P. Y., D. Steinkraus, and J. C. Platt (2003), Best practices for convolutional neural networks applied to visual document analysis, </w:t>
      </w:r>
      <w:r w:rsidRPr="00C43F9F">
        <w:rPr>
          <w:rFonts w:ascii="Cambria" w:hAnsi="Cambria"/>
          <w:i/>
          <w:iCs/>
          <w:noProof/>
        </w:rPr>
        <w:t>Doc. Anal. Recognition, 2003. Proceedings. Seventh Int. Conf.</w:t>
      </w:r>
      <w:r w:rsidRPr="00C43F9F">
        <w:rPr>
          <w:rFonts w:ascii="Cambria" w:hAnsi="Cambria"/>
          <w:noProof/>
        </w:rPr>
        <w:t>, 958–963, doi:10.1109/ICDAR.2003.1227801.</w:t>
      </w:r>
    </w:p>
    <w:p w14:paraId="2C3F96A1"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Taira, T., P. G. Silver, F. Niu, and R. M. Nadeau (2009), Remote triggering of fault-strength changes on the San Andreas fault at Parkfield, </w:t>
      </w:r>
      <w:r w:rsidRPr="00C43F9F">
        <w:rPr>
          <w:rFonts w:ascii="Cambria" w:hAnsi="Cambria"/>
          <w:i/>
          <w:iCs/>
          <w:noProof/>
        </w:rPr>
        <w:t>Nature</w:t>
      </w:r>
      <w:r w:rsidRPr="00C43F9F">
        <w:rPr>
          <w:rFonts w:ascii="Cambria" w:hAnsi="Cambria"/>
          <w:noProof/>
        </w:rPr>
        <w:t xml:space="preserve">, </w:t>
      </w:r>
      <w:r w:rsidRPr="00C43F9F">
        <w:rPr>
          <w:rFonts w:ascii="Cambria" w:hAnsi="Cambria"/>
          <w:i/>
          <w:iCs/>
          <w:noProof/>
        </w:rPr>
        <w:t>461</w:t>
      </w:r>
      <w:r w:rsidRPr="00C43F9F">
        <w:rPr>
          <w:rFonts w:ascii="Cambria" w:hAnsi="Cambria"/>
          <w:noProof/>
        </w:rPr>
        <w:t>(7264), 636–639, doi:10.1038/nature08395.</w:t>
      </w:r>
    </w:p>
    <w:p w14:paraId="1E8276AE"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De Wit, R. W. L., A. P. Valentine, and J. Trampert (2013), Bayesian inference of Earth’s radial seismic structure from body-wave traveltimes using neural networks, </w:t>
      </w:r>
      <w:r w:rsidRPr="00C43F9F">
        <w:rPr>
          <w:rFonts w:ascii="Cambria" w:hAnsi="Cambria"/>
          <w:i/>
          <w:iCs/>
          <w:noProof/>
        </w:rPr>
        <w:t>Geophys. J. Int.</w:t>
      </w:r>
      <w:r w:rsidRPr="00C43F9F">
        <w:rPr>
          <w:rFonts w:ascii="Cambria" w:hAnsi="Cambria"/>
          <w:noProof/>
        </w:rPr>
        <w:t xml:space="preserve">, </w:t>
      </w:r>
      <w:r w:rsidRPr="00C43F9F">
        <w:rPr>
          <w:rFonts w:ascii="Cambria" w:hAnsi="Cambria"/>
          <w:i/>
          <w:iCs/>
          <w:noProof/>
        </w:rPr>
        <w:t>195</w:t>
      </w:r>
      <w:r w:rsidRPr="00C43F9F">
        <w:rPr>
          <w:rFonts w:ascii="Cambria" w:hAnsi="Cambria"/>
          <w:noProof/>
        </w:rPr>
        <w:t>(1), 408–422, doi:10.1093/gji/ggt220.</w:t>
      </w:r>
    </w:p>
    <w:p w14:paraId="0E0FC309"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Yin, R.-C., Y.-M. Wu, and T.-Y. Hsu (2016), Application of the low-cost MEMS-type seismometer for structural health monitoring: A pre-study, in </w:t>
      </w:r>
      <w:r w:rsidRPr="00C43F9F">
        <w:rPr>
          <w:rFonts w:ascii="Cambria" w:hAnsi="Cambria"/>
          <w:i/>
          <w:iCs/>
          <w:noProof/>
        </w:rPr>
        <w:t>2016 IEEE International Instrumentation and Measurement Technology Conference Proceedings</w:t>
      </w:r>
      <w:r w:rsidRPr="00C43F9F">
        <w:rPr>
          <w:rFonts w:ascii="Cambria" w:hAnsi="Cambria"/>
          <w:noProof/>
        </w:rPr>
        <w:t>, pp. 1–5, IEEE.</w:t>
      </w:r>
    </w:p>
    <w:p w14:paraId="0DB9F13C"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Yoffie, D. B., and R. Kim (2009), E Ink in 2008, </w:t>
      </w:r>
      <w:r w:rsidRPr="00C43F9F">
        <w:rPr>
          <w:rFonts w:ascii="Cambria" w:hAnsi="Cambria"/>
          <w:i/>
          <w:iCs/>
          <w:noProof/>
        </w:rPr>
        <w:t>Harv. Bus. Rev.</w:t>
      </w:r>
      <w:r w:rsidRPr="00C43F9F">
        <w:rPr>
          <w:rFonts w:ascii="Cambria" w:hAnsi="Cambria"/>
          <w:noProof/>
        </w:rPr>
        <w:t>, (February), 1–5.</w:t>
      </w:r>
    </w:p>
    <w:p w14:paraId="316850C8" w14:textId="77777777" w:rsidR="00C43F9F" w:rsidRPr="00C43F9F" w:rsidRDefault="00C43F9F" w:rsidP="00C43F9F">
      <w:pPr>
        <w:widowControl w:val="0"/>
        <w:autoSpaceDE w:val="0"/>
        <w:autoSpaceDN w:val="0"/>
        <w:adjustRightInd w:val="0"/>
        <w:ind w:left="480" w:hanging="480"/>
        <w:rPr>
          <w:rFonts w:ascii="Cambria" w:hAnsi="Cambria"/>
          <w:noProof/>
        </w:rPr>
      </w:pPr>
      <w:r w:rsidRPr="00C43F9F">
        <w:rPr>
          <w:rFonts w:ascii="Cambria" w:hAnsi="Cambria"/>
          <w:noProof/>
        </w:rPr>
        <w:t xml:space="preserve">Zheng, L., R. G. Gordon, and C. Kreemer (2014), Absolute plate velocities from seismic anisotropy: Importance of correlated errors, </w:t>
      </w:r>
      <w:r w:rsidRPr="00C43F9F">
        <w:rPr>
          <w:rFonts w:ascii="Cambria" w:hAnsi="Cambria"/>
          <w:i/>
          <w:iCs/>
          <w:noProof/>
        </w:rPr>
        <w:t>J. Geophys. Res. Solid Earth</w:t>
      </w:r>
      <w:r w:rsidRPr="00C43F9F">
        <w:rPr>
          <w:rFonts w:ascii="Cambria" w:hAnsi="Cambria"/>
          <w:noProof/>
        </w:rPr>
        <w:t xml:space="preserve">, </w:t>
      </w:r>
      <w:r w:rsidRPr="00C43F9F">
        <w:rPr>
          <w:rFonts w:ascii="Cambria" w:hAnsi="Cambria"/>
          <w:i/>
          <w:iCs/>
          <w:noProof/>
        </w:rPr>
        <w:t>119</w:t>
      </w:r>
      <w:r w:rsidRPr="00C43F9F">
        <w:rPr>
          <w:rFonts w:ascii="Cambria" w:hAnsi="Cambria"/>
          <w:noProof/>
        </w:rPr>
        <w:t>(9), 7336–7352, doi:10.1002/2013JB010902.</w:t>
      </w:r>
    </w:p>
    <w:p w14:paraId="61EF4728" w14:textId="209CCE50" w:rsidR="00E35418" w:rsidRDefault="00E35418" w:rsidP="00C43F9F">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65D41"/>
    <w:multiLevelType w:val="hybridMultilevel"/>
    <w:tmpl w:val="8744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5737E"/>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651A"/>
    <w:rsid w:val="000C7DC6"/>
    <w:rsid w:val="000D398D"/>
    <w:rsid w:val="000D3AEE"/>
    <w:rsid w:val="000D3DD9"/>
    <w:rsid w:val="000F45C5"/>
    <w:rsid w:val="00115224"/>
    <w:rsid w:val="001228C1"/>
    <w:rsid w:val="001249D8"/>
    <w:rsid w:val="001329B5"/>
    <w:rsid w:val="00134CCB"/>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D7D0A"/>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C1F4A"/>
    <w:rsid w:val="003D0024"/>
    <w:rsid w:val="003D67D2"/>
    <w:rsid w:val="003E25ED"/>
    <w:rsid w:val="003F10A4"/>
    <w:rsid w:val="003F682B"/>
    <w:rsid w:val="0040066A"/>
    <w:rsid w:val="00410A65"/>
    <w:rsid w:val="00411E85"/>
    <w:rsid w:val="00430750"/>
    <w:rsid w:val="00433D61"/>
    <w:rsid w:val="00455F94"/>
    <w:rsid w:val="00461989"/>
    <w:rsid w:val="00463781"/>
    <w:rsid w:val="00473C3F"/>
    <w:rsid w:val="004827A9"/>
    <w:rsid w:val="00482E26"/>
    <w:rsid w:val="004901ED"/>
    <w:rsid w:val="00490607"/>
    <w:rsid w:val="004A19C5"/>
    <w:rsid w:val="004A1EE7"/>
    <w:rsid w:val="004B71E6"/>
    <w:rsid w:val="004C2914"/>
    <w:rsid w:val="004D35B8"/>
    <w:rsid w:val="004E7467"/>
    <w:rsid w:val="004F549A"/>
    <w:rsid w:val="004F63DB"/>
    <w:rsid w:val="00502AF3"/>
    <w:rsid w:val="0050345A"/>
    <w:rsid w:val="0050518E"/>
    <w:rsid w:val="00505574"/>
    <w:rsid w:val="00506A02"/>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1074"/>
    <w:rsid w:val="00643A10"/>
    <w:rsid w:val="00645C63"/>
    <w:rsid w:val="006608E9"/>
    <w:rsid w:val="006674CB"/>
    <w:rsid w:val="00667C5E"/>
    <w:rsid w:val="00697097"/>
    <w:rsid w:val="006A34F3"/>
    <w:rsid w:val="006A3C5F"/>
    <w:rsid w:val="006A458D"/>
    <w:rsid w:val="006A773F"/>
    <w:rsid w:val="006B467C"/>
    <w:rsid w:val="006C0123"/>
    <w:rsid w:val="006D0B01"/>
    <w:rsid w:val="006D4323"/>
    <w:rsid w:val="006D6888"/>
    <w:rsid w:val="006E592C"/>
    <w:rsid w:val="006F1180"/>
    <w:rsid w:val="006F60B2"/>
    <w:rsid w:val="0070150D"/>
    <w:rsid w:val="0070546B"/>
    <w:rsid w:val="00705FD1"/>
    <w:rsid w:val="00715844"/>
    <w:rsid w:val="007214CF"/>
    <w:rsid w:val="00730A9D"/>
    <w:rsid w:val="00743289"/>
    <w:rsid w:val="00746C7B"/>
    <w:rsid w:val="007702D8"/>
    <w:rsid w:val="00773882"/>
    <w:rsid w:val="00780D09"/>
    <w:rsid w:val="00786D7D"/>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68E8"/>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0AC1"/>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17270"/>
    <w:rsid w:val="00B17DF6"/>
    <w:rsid w:val="00B40898"/>
    <w:rsid w:val="00B4270F"/>
    <w:rsid w:val="00B50701"/>
    <w:rsid w:val="00B6205F"/>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43F9F"/>
    <w:rsid w:val="00C500FE"/>
    <w:rsid w:val="00C532E0"/>
    <w:rsid w:val="00C5488F"/>
    <w:rsid w:val="00C63621"/>
    <w:rsid w:val="00C86C37"/>
    <w:rsid w:val="00C95F1F"/>
    <w:rsid w:val="00CA009D"/>
    <w:rsid w:val="00CA7BA7"/>
    <w:rsid w:val="00CB1B32"/>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714FD"/>
    <w:rsid w:val="00D83FEC"/>
    <w:rsid w:val="00D84BAC"/>
    <w:rsid w:val="00D866BD"/>
    <w:rsid w:val="00D93356"/>
    <w:rsid w:val="00DA2817"/>
    <w:rsid w:val="00DA464D"/>
    <w:rsid w:val="00DC14FD"/>
    <w:rsid w:val="00DE63DF"/>
    <w:rsid w:val="00DE6770"/>
    <w:rsid w:val="00DE754E"/>
    <w:rsid w:val="00DF42EC"/>
    <w:rsid w:val="00DF614D"/>
    <w:rsid w:val="00E054ED"/>
    <w:rsid w:val="00E13508"/>
    <w:rsid w:val="00E205A5"/>
    <w:rsid w:val="00E35418"/>
    <w:rsid w:val="00E407F3"/>
    <w:rsid w:val="00E5063C"/>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424567708">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17</Pages>
  <Words>21315</Words>
  <Characters>121498</Characters>
  <Application>Microsoft Macintosh Word</Application>
  <DocSecurity>0</DocSecurity>
  <Lines>1012</Lines>
  <Paragraphs>285</Paragraphs>
  <ScaleCrop>false</ScaleCrop>
  <Company>UC Berkeley</Company>
  <LinksUpToDate>false</LinksUpToDate>
  <CharactersWithSpaces>142528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338</cp:revision>
  <dcterms:created xsi:type="dcterms:W3CDTF">2017-01-02T19:00:00Z</dcterms:created>
  <dcterms:modified xsi:type="dcterms:W3CDTF">2017-09-18T14:17:00Z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