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7D174">
      <w:pPr>
        <w:spacing w:after="160" w:line="288" w:lineRule="auto"/>
        <w:jc w:val="center"/>
        <w:rPr>
          <w:lang w:eastAsia="zh-CN"/>
        </w:rPr>
      </w:pPr>
      <w:r>
        <w:rPr>
          <w:rFonts w:ascii="宋体" w:hAnsi="宋体" w:eastAsia="宋体"/>
          <w:b/>
          <w:sz w:val="36"/>
          <w:lang w:eastAsia="zh-CN"/>
        </w:rPr>
        <w:t>2026年民族团结进步宣传周</w:t>
      </w:r>
      <w:r>
        <w:rPr>
          <w:rFonts w:ascii="宋体" w:hAnsi="宋体" w:eastAsia="宋体"/>
          <w:sz w:val="36"/>
          <w:lang w:eastAsia="zh-CN"/>
        </w:rPr>
        <w:br w:type="textWrapping"/>
      </w:r>
      <w:r>
        <w:rPr>
          <w:rFonts w:ascii="宋体" w:hAnsi="宋体" w:eastAsia="宋体"/>
          <w:b/>
          <w:sz w:val="36"/>
          <w:lang w:eastAsia="zh-CN"/>
        </w:rPr>
        <w:t>预热第</w:t>
      </w:r>
      <w:r>
        <w:rPr>
          <w:rFonts w:ascii="宋体" w:hAnsi="宋体" w:eastAsia="宋体"/>
          <w:b/>
          <w:color w:val="EE0000"/>
          <w:sz w:val="36"/>
          <w:highlight w:val="yellow"/>
          <w:lang w:eastAsia="zh-CN"/>
        </w:rPr>
        <w:t>【X】</w:t>
      </w:r>
      <w:r>
        <w:rPr>
          <w:rFonts w:ascii="宋体" w:hAnsi="宋体" w:eastAsia="宋体"/>
          <w:b/>
          <w:sz w:val="36"/>
        </w:rPr>
        <w:t>日网络舆情情况及工作建议</w:t>
      </w:r>
    </w:p>
    <w:p w14:paraId="6C839B71">
      <w:pPr>
        <w:spacing w:line="324" w:lineRule="auto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一、</w:t>
      </w:r>
      <w:r>
        <w:rPr>
          <w:rFonts w:hint="eastAsia" w:ascii="黑体" w:hAnsi="黑体" w:eastAsia="黑体"/>
          <w:b/>
          <w:lang w:eastAsia="zh-CN"/>
        </w:rPr>
        <w:t>监测概况</w:t>
      </w:r>
    </w:p>
    <w:p w14:paraId="1994F49F">
      <w:pPr>
        <w:spacing w:line="341" w:lineRule="auto"/>
        <w:ind w:firstLine="420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1. 监测范围：</w:t>
      </w:r>
      <w:r>
        <w:rPr>
          <w:rFonts w:hint="eastAsia" w:ascii="Cambria" w:hAnsi="Cambria" w:cs="Cambria"/>
          <w:b w:val="0"/>
          <w:bCs/>
          <w:color w:val="EE0000"/>
          <w:highlight w:val="yellow"/>
          <w:lang w:eastAsia="zh-CN"/>
        </w:rPr>
        <w:t>【当日纳入监测的平台名称】</w:t>
      </w:r>
      <w:r>
        <w:rPr>
          <w:rFonts w:hint="eastAsia" w:ascii="宋体" w:hAnsi="宋体" w:eastAsia="宋体" w:cs="宋体"/>
          <w:b w:val="0"/>
          <w:bCs/>
          <w:lang w:eastAsia="zh-CN"/>
        </w:rPr>
        <w:t>，共</w:t>
      </w:r>
      <w:r>
        <w:rPr>
          <w:rFonts w:hint="eastAsia" w:ascii="宋体" w:hAnsi="宋体" w:eastAsia="宋体" w:cs="宋体"/>
          <w:b w:val="0"/>
          <w:color w:val="EE0000"/>
          <w:highlight w:val="yellow"/>
          <w:lang w:eastAsia="zh-CN"/>
        </w:rPr>
        <w:t>【N】</w:t>
      </w:r>
      <w:r>
        <w:rPr>
          <w:b w:val="0"/>
          <w:lang w:eastAsia="zh-CN"/>
        </w:rPr>
        <w:t>个平台</w:t>
      </w:r>
    </w:p>
    <w:p w14:paraId="630363C4">
      <w:pPr>
        <w:spacing w:line="341" w:lineRule="auto"/>
        <w:ind w:firstLine="420"/>
        <w:jc w:val="both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2. 监测关键词</w:t>
      </w:r>
    </w:p>
    <w:p w14:paraId="24E6FCC9">
      <w:pPr>
        <w:spacing w:line="341" w:lineRule="auto"/>
        <w:ind w:firstLine="420"/>
        <w:jc w:val="both"/>
        <w:rPr>
          <w:highlight w:val="none"/>
        </w:rPr>
      </w:pPr>
      <w:r>
        <w:rPr>
          <w:highlight w:val="none"/>
        </w:rPr>
        <w:t>2026年民族团结进步宣传周；</w:t>
      </w:r>
    </w:p>
    <w:p w14:paraId="1A68C55F">
      <w:pPr>
        <w:spacing w:line="341" w:lineRule="auto"/>
        <w:ind w:firstLine="420"/>
        <w:jc w:val="both"/>
        <w:rPr>
          <w:highlight w:val="none"/>
        </w:rPr>
      </w:pPr>
      <w:r>
        <w:rPr>
          <w:highlight w:val="none"/>
        </w:rPr>
        <w:t>首个民族团结进步宣传周；</w:t>
      </w:r>
    </w:p>
    <w:p w14:paraId="2AE717AF">
      <w:pPr>
        <w:spacing w:line="341" w:lineRule="auto"/>
        <w:ind w:firstLine="420"/>
        <w:jc w:val="both"/>
        <w:rPr>
          <w:highlight w:val="none"/>
        </w:rPr>
      </w:pPr>
      <w:r>
        <w:rPr>
          <w:highlight w:val="none"/>
        </w:rPr>
        <w:t>促进民族团结进步，奋进伟大复兴征程；</w:t>
      </w:r>
    </w:p>
    <w:p w14:paraId="6B334CD3">
      <w:pPr>
        <w:spacing w:line="341" w:lineRule="auto"/>
        <w:ind w:firstLine="420"/>
        <w:jc w:val="both"/>
        <w:rPr>
          <w:highlight w:val="none"/>
        </w:rPr>
      </w:pPr>
      <w:r>
        <w:rPr>
          <w:highlight w:val="none"/>
        </w:rPr>
        <w:t>民族团结进步倡议；</w:t>
      </w:r>
    </w:p>
    <w:p w14:paraId="3090F962">
      <w:pPr>
        <w:spacing w:line="341" w:lineRule="auto"/>
        <w:ind w:firstLine="420"/>
        <w:jc w:val="both"/>
        <w:rPr>
          <w:highlight w:val="none"/>
        </w:rPr>
      </w:pPr>
      <w:r>
        <w:rPr>
          <w:highlight w:val="none"/>
        </w:rPr>
        <w:t>民族团结进步宣传周主场活动；</w:t>
      </w:r>
    </w:p>
    <w:p w14:paraId="6DB1F624">
      <w:pPr>
        <w:spacing w:line="341" w:lineRule="auto"/>
        <w:ind w:firstLine="420"/>
        <w:jc w:val="both"/>
        <w:rPr>
          <w:rFonts w:hint="eastAsia" w:ascii="宋体" w:hAnsi="宋体" w:eastAsia="宋体" w:cs="宋体"/>
          <w:highlight w:val="none"/>
          <w:lang w:eastAsia="zh-CN"/>
        </w:rPr>
      </w:pPr>
      <w:r>
        <w:rPr>
          <w:highlight w:val="none"/>
        </w:rPr>
        <w:t>石榴花开——铸牢中华民族共同体意识</w:t>
      </w:r>
    </w:p>
    <w:p w14:paraId="5CFAF470">
      <w:pPr>
        <w:spacing w:line="341" w:lineRule="auto"/>
        <w:ind w:firstLine="420"/>
        <w:jc w:val="both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3. 监测数据摘要</w:t>
      </w:r>
    </w:p>
    <w:p w14:paraId="1FE83803">
      <w:pPr>
        <w:spacing w:line="341" w:lineRule="auto"/>
        <w:ind w:firstLine="420"/>
        <w:jc w:val="both"/>
        <w:rPr>
          <w:rFonts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（1）总信息量</w:t>
      </w:r>
    </w:p>
    <w:p w14:paraId="62C7D82D">
      <w:pPr>
        <w:spacing w:line="341" w:lineRule="auto"/>
        <w:ind w:firstLine="420"/>
        <w:jc w:val="both"/>
        <w:rPr>
          <w:highlight w:val="none"/>
          <w:lang w:eastAsia="zh-CN"/>
        </w:rPr>
      </w:pPr>
      <w:r>
        <w:rPr>
          <w:b w:val="0"/>
          <w:lang w:eastAsia="zh-CN"/>
        </w:rPr>
        <w:t>截至</w:t>
      </w:r>
      <w:r>
        <w:rPr>
          <w:rFonts w:hint="eastAsia"/>
          <w:b w:val="0"/>
          <w:color w:val="EE0000"/>
          <w:highlight w:val="yellow"/>
          <w:lang w:eastAsia="zh-CN"/>
        </w:rPr>
        <w:t>【M月D日17时】</w:t>
      </w:r>
      <w:r>
        <w:rPr>
          <w:rFonts w:hint="eastAsia" w:ascii="宋体" w:hAnsi="宋体" w:eastAsia="宋体" w:cs="宋体"/>
          <w:b w:val="0"/>
          <w:lang w:eastAsia="zh-CN"/>
        </w:rPr>
        <w:t>，累计形成相关监测记录</w:t>
      </w:r>
      <w:r>
        <w:rPr>
          <w:b w:val="0"/>
          <w:color w:val="EE0000"/>
          <w:highlight w:val="yellow"/>
          <w:lang w:eastAsia="zh-CN"/>
        </w:rPr>
        <w:t>【累计总量】</w:t>
      </w:r>
      <w:r>
        <w:rPr>
          <w:rFonts w:hint="eastAsia" w:ascii="宋体" w:hAnsi="宋体" w:eastAsia="宋体" w:cs="宋体"/>
          <w:b w:val="0"/>
          <w:lang w:eastAsia="zh-CN"/>
        </w:rPr>
        <w:t>条，其中发布内容数据</w:t>
      </w:r>
      <w:r>
        <w:rPr>
          <w:b w:val="0"/>
          <w:color w:val="EE0000"/>
          <w:highlight w:val="yellow"/>
          <w:lang w:eastAsia="zh-CN"/>
        </w:rPr>
        <w:t>【累计发布内容】</w:t>
      </w:r>
      <w:r>
        <w:rPr>
          <w:rFonts w:hint="eastAsia" w:ascii="宋体" w:hAnsi="宋体" w:eastAsia="宋体" w:cs="宋体"/>
          <w:b w:val="0"/>
          <w:lang w:eastAsia="zh-CN"/>
        </w:rPr>
        <w:t>条、用户评论数据</w:t>
      </w:r>
      <w:r>
        <w:rPr>
          <w:b w:val="0"/>
          <w:color w:val="EE0000"/>
          <w:highlight w:val="yellow"/>
          <w:lang w:eastAsia="zh-CN"/>
        </w:rPr>
        <w:t>【累计评论】</w:t>
      </w:r>
      <w:r>
        <w:rPr>
          <w:rFonts w:hint="eastAsia" w:ascii="宋体" w:hAnsi="宋体" w:eastAsia="宋体" w:cs="宋体"/>
          <w:b w:val="0"/>
          <w:lang w:eastAsia="zh-CN"/>
        </w:rPr>
        <w:t>条。</w:t>
      </w:r>
    </w:p>
    <w:p w14:paraId="0F274D98">
      <w:pPr>
        <w:spacing w:line="341" w:lineRule="auto"/>
        <w:ind w:firstLine="420"/>
        <w:jc w:val="both"/>
        <w:rPr>
          <w:lang w:eastAsia="zh-CN"/>
        </w:rPr>
      </w:pPr>
      <w:r>
        <w:rPr>
          <w:b w:val="0"/>
          <w:color w:val="EE0000"/>
          <w:highlight w:val="yellow"/>
        </w:rPr>
        <w:t>【M月D日】</w:t>
      </w:r>
      <w:r>
        <w:rPr>
          <w:b w:val="0"/>
        </w:rPr>
        <w:t>单日新增相关监测记录</w:t>
      </w:r>
      <w:r>
        <w:rPr>
          <w:b w:val="0"/>
          <w:color w:val="EE0000"/>
          <w:highlight w:val="yellow"/>
        </w:rPr>
        <w:t>【单日新增总量】</w:t>
      </w:r>
      <w:r>
        <w:rPr>
          <w:b w:val="0"/>
        </w:rPr>
        <w:t>条，其中发布内容数据</w:t>
      </w:r>
      <w:r>
        <w:rPr>
          <w:b w:val="0"/>
          <w:color w:val="EE0000"/>
          <w:highlight w:val="yellow"/>
        </w:rPr>
        <w:t>【单日新增发布内容】</w:t>
      </w:r>
      <w:r>
        <w:rPr>
          <w:b w:val="0"/>
        </w:rPr>
        <w:t>条、用户评论数据</w:t>
      </w:r>
      <w:r>
        <w:rPr>
          <w:b w:val="0"/>
          <w:color w:val="EE0000"/>
          <w:highlight w:val="yellow"/>
        </w:rPr>
        <w:t>【单日新增评论】</w:t>
      </w:r>
      <w:r>
        <w:rPr>
          <w:b w:val="0"/>
        </w:rPr>
        <w:t>条。</w:t>
      </w:r>
    </w:p>
    <w:p w14:paraId="22EF86AE">
      <w:pPr>
        <w:spacing w:line="341" w:lineRule="auto"/>
        <w:ind w:firstLine="420"/>
        <w:jc w:val="both"/>
        <w:rPr>
          <w:rFonts w:ascii="宋体" w:hAnsi="宋体" w:eastAsia="宋体" w:cs="宋体"/>
          <w:b/>
          <w:bCs/>
          <w:color w:val="EE0000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EE0000"/>
          <w:highlight w:val="none"/>
          <w:lang w:eastAsia="zh-CN"/>
        </w:rPr>
        <w:t>（2）平台分布情况</w:t>
      </w:r>
    </w:p>
    <w:p w14:paraId="43822A6F">
      <w:pPr>
        <w:spacing w:line="341" w:lineRule="auto"/>
        <w:ind w:firstLine="420"/>
        <w:rPr>
          <w:rFonts w:hint="eastAsia"/>
          <w:lang w:eastAsia="zh-CN"/>
        </w:rPr>
      </w:pPr>
      <w:r>
        <w:rPr>
          <w:b/>
          <w:bCs/>
          <w:color w:val="EE0000"/>
          <w:highlight w:val="yellow"/>
        </w:rPr>
        <w:t>【主要信息供给渠道】</w:t>
      </w:r>
      <w:r>
        <w:rPr>
          <w:b/>
        </w:rPr>
        <w:t>仍是主要信息供给渠道，数据占比</w:t>
      </w:r>
      <w:r>
        <w:rPr>
          <w:b/>
          <w:color w:val="EE0000"/>
          <w:highlight w:val="yellow"/>
        </w:rPr>
        <w:t>【X%】</w:t>
      </w:r>
      <w:r>
        <w:rPr>
          <w:b/>
        </w:rPr>
        <w:t>。发布内容中短视频共</w:t>
      </w:r>
      <w:r>
        <w:rPr>
          <w:b/>
          <w:color w:val="EE0000"/>
          <w:highlight w:val="yellow"/>
        </w:rPr>
        <w:t>【X】</w:t>
      </w:r>
      <w:r>
        <w:rPr>
          <w:b/>
        </w:rPr>
        <w:t>条，占发布内容数据的</w:t>
      </w:r>
      <w:r>
        <w:rPr>
          <w:b/>
          <w:color w:val="EE0000"/>
          <w:highlight w:val="yellow"/>
        </w:rPr>
        <w:t>【X%】</w:t>
      </w:r>
      <w:r>
        <w:rPr>
          <w:b/>
        </w:rPr>
        <w:t>。用户评论数据累计</w:t>
      </w:r>
      <w:r>
        <w:rPr>
          <w:b/>
          <w:color w:val="EE0000"/>
          <w:highlight w:val="yellow"/>
        </w:rPr>
        <w:t>【X】</w:t>
      </w:r>
      <w:r>
        <w:rPr>
          <w:b/>
        </w:rPr>
        <w:t>条，较前一日增加</w:t>
      </w:r>
      <w:r>
        <w:rPr>
          <w:b/>
          <w:color w:val="EE0000"/>
          <w:highlight w:val="yellow"/>
        </w:rPr>
        <w:t>【X】</w:t>
      </w:r>
      <w:r>
        <w:rPr>
          <w:b/>
        </w:rPr>
        <w:t>条。</w:t>
      </w:r>
    </w:p>
    <w:p w14:paraId="20444429">
      <w:pPr>
        <w:spacing w:line="288" w:lineRule="auto"/>
        <w:jc w:val="center"/>
        <w:rPr>
          <w:highlight w:val="none"/>
          <w:lang w:eastAsia="zh-CN"/>
        </w:rPr>
      </w:pPr>
      <w:r>
        <w:rPr>
          <w:b w:val="0"/>
          <w:lang w:eastAsia="zh-CN"/>
        </w:rPr>
        <w:t xml:space="preserve">表1  </w:t>
      </w:r>
      <w:r>
        <w:rPr>
          <w:b w:val="0"/>
          <w:color w:val="EE0000"/>
          <w:highlight w:val="yellow"/>
        </w:rPr>
        <w:t>【M月D日】</w:t>
      </w:r>
      <w:r>
        <w:rPr>
          <w:b w:val="0"/>
        </w:rPr>
        <w:t>网络舆情监测情况表</w:t>
      </w:r>
    </w:p>
    <w:tbl>
      <w:tblPr>
        <w:tblStyle w:val="3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246"/>
        <w:gridCol w:w="1449"/>
        <w:gridCol w:w="1449"/>
        <w:gridCol w:w="1246"/>
        <w:gridCol w:w="1449"/>
        <w:gridCol w:w="1445"/>
      </w:tblGrid>
      <w:tr w14:paraId="23DE2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5F7A073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平台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607FF166">
            <w:pPr>
              <w:spacing w:line="240" w:lineRule="auto"/>
              <w:jc w:val="center"/>
              <w:rPr>
                <w:rFonts w:ascii="宋体" w:hAnsi="宋体" w:eastAsia="宋体"/>
                <w:b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累计统计量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23EDC000">
            <w:pPr>
              <w:spacing w:line="240" w:lineRule="auto"/>
              <w:jc w:val="center"/>
              <w:rPr>
                <w:rFonts w:ascii="宋体" w:hAnsi="宋体" w:eastAsia="宋体"/>
                <w:b/>
                <w:sz w:val="19"/>
                <w:highlight w:val="none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发布内容数据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A479E6B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用户评论数据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26894B7B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单日新增量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8385D3E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发布内容数据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55DBCCE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用户评论数据</w:t>
            </w:r>
          </w:p>
        </w:tc>
      </w:tr>
      <w:tr w14:paraId="6679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1CA99826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微信公众号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CF6B1C8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52238E2B">
            <w:pPr>
              <w:spacing w:line="240" w:lineRule="auto"/>
              <w:jc w:val="center"/>
              <w:rPr>
                <w:rFonts w:hint="eastAsia"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0903AFF2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2C649C59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1BF88ABF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8EF8307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1EE95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4C71C5FD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抖音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5251FBA5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7CB5CC8A">
            <w:pPr>
              <w:spacing w:line="240" w:lineRule="auto"/>
              <w:jc w:val="center"/>
              <w:rPr>
                <w:rFonts w:hint="eastAsia"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1C67DE5C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57D3CFDA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2EFDA4BB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53A5623D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35919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9591803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快手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96FE2E7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49587B75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002B28EC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458ED38">
            <w:pPr>
              <w:spacing w:line="240" w:lineRule="auto"/>
              <w:jc w:val="center"/>
              <w:rPr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1B92D6EC">
            <w:pPr>
              <w:spacing w:line="240" w:lineRule="auto"/>
              <w:jc w:val="center"/>
              <w:rPr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6B4BDF05">
            <w:pPr>
              <w:spacing w:line="240" w:lineRule="auto"/>
              <w:jc w:val="center"/>
              <w:rPr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0FA24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CAFEA64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小红书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1C67BBBD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3F2C0234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2D7D12B">
            <w:pPr>
              <w:spacing w:line="240" w:lineRule="auto"/>
              <w:jc w:val="center"/>
              <w:rPr>
                <w:rFonts w:hint="eastAsia"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76B47DD6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60F8857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31F5724F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12C4E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60694144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哔哩哔哩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AF30821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31819260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4406DB46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634BD9B1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1AFFE776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665F5C7A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5E598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6CA265E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微博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06A34DF8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73C5944C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4492F902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30A6F21E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2F9CCE3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4435C75A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081E6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CE37FAA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知乎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1E20F990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40B7D866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05659D38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3B7702F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192A7B79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0DCF7D8B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7CC18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10B13760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sz w:val="19"/>
                <w:highlight w:val="none"/>
              </w:rPr>
              <w:t>百度贴吧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583F90BF">
            <w:pPr>
              <w:spacing w:line="240" w:lineRule="auto"/>
              <w:jc w:val="center"/>
              <w:rPr>
                <w:rFonts w:ascii="宋体" w:hAnsi="宋体" w:eastAsia="宋体"/>
                <w:sz w:val="19"/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56AB3930">
            <w:pPr>
              <w:spacing w:line="240" w:lineRule="auto"/>
              <w:jc w:val="center"/>
              <w:rPr>
                <w:rFonts w:hint="eastAsia"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7B48CAC">
            <w:pPr>
              <w:spacing w:line="240" w:lineRule="auto"/>
              <w:jc w:val="center"/>
              <w:rPr>
                <w:rFonts w:hint="eastAsia" w:ascii="宋体" w:hAnsi="宋体" w:eastAsia="宋体"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4724F54F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3B0C6D16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66C1B730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 w:val="0"/>
                <w:color w:val="EE0000"/>
                <w:sz w:val="19"/>
                <w:highlight w:val="yellow"/>
              </w:rPr>
              <w:t>【填】</w:t>
            </w:r>
          </w:p>
        </w:tc>
      </w:tr>
      <w:tr w14:paraId="2A653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7F75D0D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/>
                <w:sz w:val="19"/>
                <w:highlight w:val="none"/>
              </w:rPr>
              <w:t>合计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497F7A4B">
            <w:pPr>
              <w:spacing w:line="240" w:lineRule="auto"/>
              <w:jc w:val="center"/>
              <w:rPr>
                <w:rFonts w:ascii="宋体" w:hAnsi="宋体" w:eastAsia="宋体"/>
                <w:b/>
                <w:sz w:val="19"/>
                <w:highlight w:val="none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67863576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sz w:val="19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77265B71">
            <w:pPr>
              <w:spacing w:line="240" w:lineRule="auto"/>
              <w:jc w:val="center"/>
              <w:rPr>
                <w:rFonts w:hint="eastAsia"/>
                <w:highlight w:val="none"/>
                <w:lang w:eastAsia="zh-CN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655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0ED978E4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 w14:paraId="27B37244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  <w:tc>
          <w:tcPr>
            <w:tcW w:w="762" w:type="pc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Align w:val="center"/>
          </w:tcPr>
          <w:p w14:paraId="2A336914">
            <w:pPr>
              <w:spacing w:line="240" w:lineRule="auto"/>
              <w:jc w:val="center"/>
              <w:rPr>
                <w:highlight w:val="none"/>
              </w:rPr>
            </w:pPr>
            <w:r>
              <w:rPr>
                <w:rFonts w:ascii="宋体" w:hAnsi="宋体" w:eastAsia="宋体"/>
                <w:b/>
                <w:color w:val="EE0000"/>
                <w:sz w:val="19"/>
                <w:highlight w:val="yellow"/>
              </w:rPr>
              <w:t>【填】</w:t>
            </w:r>
          </w:p>
        </w:tc>
      </w:tr>
    </w:tbl>
    <w:p w14:paraId="2EED4EA3">
      <w:pPr>
        <w:spacing w:line="341" w:lineRule="auto"/>
        <w:jc w:val="center"/>
        <w:rPr>
          <w:rFonts w:hint="eastAsia" w:ascii="宋体" w:hAnsi="宋体" w:eastAsia="宋体" w:cs="宋体"/>
          <w:b/>
          <w:bCs/>
          <w:lang w:eastAsia="zh-CN"/>
        </w:rPr>
      </w:pPr>
      <w:r>
        <w:drawing>
          <wp:inline distT="0" distB="0" distL="114300" distR="114300">
            <wp:extent cx="4859655" cy="2397760"/>
            <wp:effectExtent l="0" t="0" r="1905" b="10160"/>
            <wp:docPr id="236319434" name="Picture 236319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9434" name="Picture 2363194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86F2">
      <w:pPr>
        <w:spacing w:line="324" w:lineRule="auto"/>
        <w:rPr>
          <w:rFonts w:hint="eastAsia"/>
          <w:lang w:eastAsia="zh-CN"/>
        </w:rPr>
      </w:pPr>
      <w:r>
        <w:rPr>
          <w:rFonts w:hint="eastAsia" w:ascii="黑体" w:hAnsi="黑体" w:eastAsia="黑体"/>
          <w:b/>
          <w:lang w:eastAsia="zh-CN"/>
        </w:rPr>
        <w:t>二</w:t>
      </w:r>
      <w:r>
        <w:rPr>
          <w:rFonts w:ascii="黑体" w:hAnsi="黑体" w:eastAsia="黑体"/>
          <w:b/>
          <w:lang w:eastAsia="zh-CN"/>
        </w:rPr>
        <w:t>、</w:t>
      </w:r>
      <w:r>
        <w:rPr>
          <w:rFonts w:hint="eastAsia" w:ascii="黑体" w:hAnsi="黑体" w:eastAsia="黑体"/>
          <w:b/>
          <w:lang w:eastAsia="zh-CN"/>
        </w:rPr>
        <w:t>舆情分析</w:t>
      </w:r>
    </w:p>
    <w:p w14:paraId="4B76EAEA">
      <w:pPr>
        <w:spacing w:line="341" w:lineRule="auto"/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/>
          <w:b w:val="0"/>
        </w:rPr>
        <w:t>从当前监测到的用户评论看，网络舆论总体以</w:t>
      </w:r>
      <w:r>
        <w:rPr>
          <w:rFonts w:ascii="宋体" w:hAnsi="宋体" w:eastAsia="宋体"/>
          <w:b/>
          <w:color w:val="EE0000"/>
          <w:highlight w:val="yellow"/>
        </w:rPr>
        <w:t>【主要情感态度】</w:t>
      </w:r>
      <w:r>
        <w:rPr>
          <w:b w:val="0"/>
        </w:rPr>
        <w:t>为主。</w:t>
      </w:r>
      <w:r>
        <w:rPr>
          <w:b w:val="0"/>
          <w:color w:val="EE0000"/>
          <w:highlight w:val="yellow"/>
        </w:rPr>
        <w:t>【依据“认可支持、真中性、非支持”三分类结果概括总体舆论倾向，不重复前文平台数量。】</w:t>
      </w:r>
      <w:r>
        <w:rPr>
          <w:b w:val="0"/>
        </w:rPr>
        <w:t>总体看，</w:t>
      </w:r>
      <w:r>
        <w:rPr>
          <w:b w:val="0"/>
          <w:color w:val="EE0000"/>
          <w:highlight w:val="yellow"/>
        </w:rPr>
        <w:t>【当日总体研判】</w:t>
      </w:r>
      <w:r>
        <w:rPr>
          <w:b w:val="0"/>
        </w:rPr>
        <w:t>。</w:t>
      </w:r>
    </w:p>
    <w:p w14:paraId="47562A3B">
      <w:pPr>
        <w:spacing w:line="341" w:lineRule="auto"/>
        <w:ind w:firstLine="420"/>
        <w:rPr>
          <w:rFonts w:ascii="宋体" w:hAnsi="宋体" w:eastAsia="宋体" w:cs="宋体"/>
          <w:lang w:eastAsia="zh-CN"/>
        </w:rPr>
      </w:pPr>
      <w:r>
        <w:rPr>
          <w:rFonts w:ascii="宋体" w:hAnsi="宋体" w:eastAsia="宋体"/>
          <w:b w:val="0"/>
        </w:rPr>
        <w:t>当前共监测用户评论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条，其中一级评论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条、楼中楼及回复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条。认可支持类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条，占比</w:t>
      </w:r>
      <w:r>
        <w:rPr>
          <w:b w:val="0"/>
          <w:color w:val="EE0000"/>
          <w:highlight w:val="yellow"/>
        </w:rPr>
        <w:t>【X%】</w:t>
      </w:r>
      <w:r>
        <w:rPr>
          <w:b w:val="0"/>
        </w:rPr>
        <w:t>；真中性类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条，占比</w:t>
      </w:r>
      <w:r>
        <w:rPr>
          <w:b w:val="0"/>
          <w:color w:val="EE0000"/>
          <w:highlight w:val="yellow"/>
        </w:rPr>
        <w:t>【X%】</w:t>
      </w:r>
      <w:r>
        <w:rPr>
          <w:b w:val="0"/>
        </w:rPr>
        <w:t>；非支持类</w:t>
      </w:r>
      <w:r>
        <w:rPr>
          <w:b w:val="0"/>
          <w:color w:val="EE0000"/>
          <w:highlight w:val="yellow"/>
        </w:rPr>
        <w:t>【X】</w:t>
      </w:r>
      <w:r>
        <w:rPr>
          <w:b w:val="0"/>
        </w:rPr>
        <w:t>条，占比</w:t>
      </w:r>
      <w:r>
        <w:rPr>
          <w:b w:val="0"/>
          <w:color w:val="EE0000"/>
          <w:highlight w:val="yellow"/>
        </w:rPr>
        <w:t>【X%】</w:t>
      </w:r>
      <w:r>
        <w:rPr>
          <w:b w:val="0"/>
        </w:rPr>
        <w:t>。对非支持类评论须核查具体平台、对应发布内容、代表性评论及截图后形成正式研判。</w:t>
      </w:r>
    </w:p>
    <w:p w14:paraId="32658757"/>
    <w:p w14:paraId="699A61A2">
      <w:pPr>
        <w:jc w:val="center"/>
      </w:pPr>
      <w:r>
        <w:rPr>
          <w:rFonts w:ascii="宋体" w:hAnsi="宋体" w:eastAsia="宋体"/>
          <w:b/>
          <w:color w:val="EE0000"/>
          <w:highlight w:val="yellow"/>
        </w:rPr>
        <w:t>【插入“认可支持—真中性—非支持”情感态度饼图】</w:t>
      </w:r>
    </w:p>
    <w:p w14:paraId="1DA380E7">
      <w:pPr>
        <w:spacing w:line="324" w:lineRule="auto"/>
        <w:rPr>
          <w:lang w:eastAsia="zh-CN"/>
        </w:rPr>
      </w:pPr>
      <w:r>
        <w:rPr>
          <w:rFonts w:hint="eastAsia" w:ascii="黑体" w:hAnsi="黑体" w:eastAsia="黑体"/>
          <w:b/>
          <w:lang w:eastAsia="zh-CN"/>
        </w:rPr>
        <w:t>三</w:t>
      </w:r>
      <w:r>
        <w:rPr>
          <w:rFonts w:ascii="黑体" w:hAnsi="黑体" w:eastAsia="黑体"/>
          <w:b/>
          <w:lang w:eastAsia="zh-CN"/>
        </w:rPr>
        <w:t>、主要问题</w:t>
      </w:r>
      <w:r>
        <w:rPr>
          <w:rFonts w:hint="eastAsia" w:ascii="黑体" w:hAnsi="黑体" w:eastAsia="黑体"/>
          <w:b/>
          <w:lang w:eastAsia="zh-CN"/>
        </w:rPr>
        <w:t>与应对建议</w:t>
      </w:r>
    </w:p>
    <w:p w14:paraId="2494ED0B">
      <w:pPr>
        <w:spacing w:line="341" w:lineRule="auto"/>
        <w:ind w:firstLine="420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EE0000"/>
          <w:highlight w:val="yellow"/>
        </w:rPr>
        <w:t>一是【主要问题1】。</w:t>
      </w:r>
      <w:r>
        <w:rPr>
          <w:rFonts w:ascii="宋体" w:hAnsi="宋体" w:eastAsia="宋体"/>
          <w:b w:val="0"/>
          <w:color w:val="EE0000"/>
          <w:highlight w:val="yellow"/>
        </w:rPr>
        <w:t>【用当日监测证据简要说明问题，避免重复第一部分数据；没有充分证据时不下结论。】</w:t>
      </w:r>
      <w:r>
        <w:rPr>
          <w:b w:val="0"/>
        </w:rPr>
        <w:t>建议</w:t>
      </w:r>
      <w:r>
        <w:rPr>
          <w:b w:val="0"/>
          <w:color w:val="EE0000"/>
          <w:highlight w:val="yellow"/>
        </w:rPr>
        <w:t>【针对该问题提出具体、可执行的应对措施】</w:t>
      </w:r>
      <w:r>
        <w:rPr>
          <w:b w:val="0"/>
        </w:rPr>
        <w:t>。</w:t>
      </w:r>
    </w:p>
    <w:p w14:paraId="005691A5">
      <w:pPr>
        <w:spacing w:line="341" w:lineRule="auto"/>
        <w:ind w:firstLine="420"/>
        <w:rPr>
          <w:rFonts w:hint="default"/>
          <w:lang w:val="en-US" w:eastAsia="zh-CN"/>
        </w:rPr>
      </w:pPr>
      <w:r>
        <w:rPr>
          <w:rFonts w:ascii="宋体" w:hAnsi="宋体" w:eastAsia="宋体"/>
          <w:b/>
          <w:color w:val="EE0000"/>
          <w:highlight w:val="yellow"/>
        </w:rPr>
        <w:t>二是【主要问题2】。</w:t>
      </w:r>
      <w:r>
        <w:rPr>
          <w:rFonts w:ascii="宋体" w:hAnsi="宋体" w:eastAsia="宋体"/>
          <w:b w:val="0"/>
          <w:color w:val="EE0000"/>
          <w:highlight w:val="yellow"/>
        </w:rPr>
        <w:t>【重点结合真中性/非支持类的具体平台、对应内容和代表性评论进行说明。】</w:t>
      </w:r>
      <w:r>
        <w:rPr>
          <w:b w:val="0"/>
        </w:rPr>
        <w:t>建议</w:t>
      </w:r>
      <w:r>
        <w:rPr>
          <w:b w:val="0"/>
          <w:color w:val="EE0000"/>
          <w:highlight w:val="yellow"/>
        </w:rPr>
        <w:t>【形成针对性答复口径或对应处置建议】</w:t>
      </w:r>
      <w:r>
        <w:rPr>
          <w:b w:val="0"/>
        </w:rPr>
        <w:t>。</w:t>
      </w:r>
    </w:p>
    <w:p w14:paraId="7EEB0FFD">
      <w:pPr>
        <w:jc w:val="left"/>
      </w:pPr>
      <w:r>
        <w:rPr>
          <w:rFonts w:ascii="宋体" w:hAnsi="宋体" w:eastAsia="宋体"/>
          <w:color w:val="EE0000"/>
          <w:highlight w:val="yellow"/>
        </w:rPr>
        <w:t>【如当日存在第三项且有充分数据支撑，可按同样格式增加</w:t>
      </w:r>
      <w:bookmarkStart w:id="0" w:name="_GoBack"/>
      <w:bookmarkEnd w:id="0"/>
      <w:r>
        <w:rPr>
          <w:rFonts w:ascii="宋体" w:hAnsi="宋体" w:eastAsia="宋体"/>
          <w:color w:val="EE0000"/>
          <w:highlight w:val="yellow"/>
        </w:rPr>
        <w:t>。】</w:t>
      </w:r>
    </w:p>
    <w:sectPr>
      <w:headerReference r:id="rId5" w:type="default"/>
      <w:footerReference r:id="rId6" w:type="default"/>
      <w:pgSz w:w="12240" w:h="15840"/>
      <w:pgMar w:top="1304" w:right="1417" w:bottom="1247" w:left="1531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7F95568-1691-4282-A1D8-8729E4130D7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2" w:fontKey="{B4038503-FF47-4771-AB7D-9BB3A37E99B0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041F1">
    <w:pPr>
      <w:pStyle w:val="25"/>
      <w:jc w:val="center"/>
    </w:pPr>
    <w:r>
      <w:rPr>
        <w:sz w:val="21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F1D9A">
    <w:pPr>
      <w:pStyle w:val="26"/>
      <w:jc w:val="center"/>
      <w:rPr>
        <w:lang w:eastAsia="zh-CN"/>
      </w:rPr>
    </w:pPr>
    <w:r>
      <w:rPr>
        <w:sz w:val="21"/>
        <w:lang w:eastAsia="zh-CN"/>
      </w:rPr>
      <w:t>民族团结进步宣传周网络舆情专报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13C"/>
    <w:rsid w:val="0029639D"/>
    <w:rsid w:val="0030321F"/>
    <w:rsid w:val="00326F90"/>
    <w:rsid w:val="00413588"/>
    <w:rsid w:val="004D5D60"/>
    <w:rsid w:val="005A4A3B"/>
    <w:rsid w:val="005E3CFD"/>
    <w:rsid w:val="00810935"/>
    <w:rsid w:val="008B09ED"/>
    <w:rsid w:val="00902BD3"/>
    <w:rsid w:val="00AA1D8D"/>
    <w:rsid w:val="00AC788F"/>
    <w:rsid w:val="00B47730"/>
    <w:rsid w:val="00C458D7"/>
    <w:rsid w:val="00C86A75"/>
    <w:rsid w:val="00CB0664"/>
    <w:rsid w:val="00ED1517"/>
    <w:rsid w:val="00FC303F"/>
    <w:rsid w:val="00FC693F"/>
    <w:rsid w:val="070C4DB2"/>
    <w:rsid w:val="0FCE41C9"/>
    <w:rsid w:val="14310D4E"/>
    <w:rsid w:val="14EA10A4"/>
    <w:rsid w:val="1C321040"/>
    <w:rsid w:val="20203371"/>
    <w:rsid w:val="228A0B60"/>
    <w:rsid w:val="25973F8F"/>
    <w:rsid w:val="2D1E654A"/>
    <w:rsid w:val="41984EBF"/>
    <w:rsid w:val="4C144271"/>
    <w:rsid w:val="4EDD0867"/>
    <w:rsid w:val="5B794764"/>
    <w:rsid w:val="61AB4D78"/>
    <w:rsid w:val="628F2DAA"/>
    <w:rsid w:val="6FA711FA"/>
    <w:rsid w:val="703F6E9D"/>
    <w:rsid w:val="77EB539A"/>
    <w:rsid w:val="7A75719C"/>
    <w:rsid w:val="7ECE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仿宋_GB2312" w:hAnsi="仿宋_GB2312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修订1"/>
    <w:hidden/>
    <w:unhideWhenUsed/>
    <w:qFormat/>
    <w:uiPriority w:val="99"/>
    <w:rPr>
      <w:rFonts w:ascii="仿宋_GB2312" w:hAnsi="仿宋_GB2312" w:eastAsia="仿宋_GB2312" w:cstheme="minorBidi"/>
      <w:sz w:val="24"/>
      <w:szCs w:val="22"/>
      <w:lang w:val="en-US" w:eastAsia="en-US" w:bidi="ar-SA"/>
    </w:rPr>
  </w:style>
  <w:style w:type="character" w:customStyle="1" w:styleId="168">
    <w:name w:val="批注文字 字符"/>
    <w:basedOn w:val="134"/>
    <w:link w:val="17"/>
    <w:semiHidden/>
    <w:qFormat/>
    <w:uiPriority w:val="99"/>
    <w:rPr>
      <w:rFonts w:ascii="仿宋_GB2312" w:hAnsi="仿宋_GB2312" w:eastAsia="仿宋_GB2312"/>
      <w:sz w:val="24"/>
      <w:szCs w:val="22"/>
      <w:lang w:eastAsia="en-US"/>
    </w:rPr>
  </w:style>
  <w:style w:type="character" w:customStyle="1" w:styleId="169">
    <w:name w:val="批注主题 字符"/>
    <w:basedOn w:val="168"/>
    <w:link w:val="33"/>
    <w:semiHidden/>
    <w:qFormat/>
    <w:uiPriority w:val="99"/>
    <w:rPr>
      <w:rFonts w:ascii="仿宋_GB2312" w:hAnsi="仿宋_GB2312" w:eastAsia="仿宋_GB2312"/>
      <w:b/>
      <w:bCs/>
      <w:sz w:val="24"/>
      <w:szCs w:val="22"/>
      <w:lang w:eastAsia="en-US"/>
    </w:rPr>
  </w:style>
  <w:style w:type="paragraph" w:customStyle="1" w:styleId="170">
    <w:name w:val="Revision"/>
    <w:hidden/>
    <w:unhideWhenUsed/>
    <w:qFormat/>
    <w:uiPriority w:val="99"/>
    <w:rPr>
      <w:rFonts w:ascii="仿宋_GB2312" w:hAnsi="仿宋_GB2312" w:eastAsia="仿宋_GB2312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1045</Words>
  <Characters>1060</Characters>
  <Lines>18</Lines>
  <Paragraphs>5</Paragraphs>
  <TotalTime>73</TotalTime>
  <ScaleCrop>false</ScaleCrop>
  <LinksUpToDate>false</LinksUpToDate>
  <CharactersWithSpaces>1065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张涵青</cp:lastModifiedBy>
  <dcterms:modified xsi:type="dcterms:W3CDTF">2026-09-18T02:18:54Z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eyJoZGlkIjoiNjc2Y2I4ZTQ1YjAxMzBjM2UzZDZjMGJkY2U3OTQ2NjAiLCJ1c2VySWQiOiIxNzQ3NTYxMTE4In0=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456F63E75EC340E6A6041991101C9B4D_12</vt:lpwstr>
  </property>
</Properties>
</file>