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camera-app-testcases 使用文档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2"/>
        </w:rPr>
        <w:t>监控摄像机 App 需求测试分析 Skill</w:t>
      </w:r>
    </w:p>
    <w:p/>
    <w:p>
      <w:pPr>
        <w:pStyle w:val="IntenseQuote"/>
      </w:pPr>
      <w:r>
        <w:rPr>
          <w:rFonts w:ascii="微软雅黑" w:hAnsi="微软雅黑" w:eastAsia="微软雅黑"/>
          <w:sz w:val="20"/>
        </w:rPr>
        <w:t>适用对象：App 测试人员、测试负责人、产品评审参与者。适用场景：每次监控摄像机 App 功能迭代时，根据需求文档输出测试点、需求批注、测试清单和测试用例。</w:t>
      </w:r>
    </w:p>
    <w:p>
      <w:pPr>
        <w:pStyle w:val="Heading1"/>
      </w:pPr>
      <w:r>
        <w:t>1. Skill 能做什么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读取需求文档，按资深 App 测试人员视角分析需求范围、影响模块、外部依赖和风险点。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 XMind 可导入的 Markdown 测试点文件，帮助快速评审本次需求要测哪些方向。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基于原 Word 需求文档生成带批注的副本，不修改原文档，用于反馈需求模糊、规则不全、异常缺失等问题。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输出测试清单，提前列出测试环境、设备、账号、工具、后台配置、H5 或应用商店等准备项。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 Excel 测试用例，覆盖测试点，并通过需求功能和关联测试点追溯。</w:t>
      </w:r>
    </w:p>
    <w:p>
      <w:pPr>
        <w:pStyle w:val="Heading1"/>
      </w:pPr>
      <w:r>
        <w:t>2. 使用前环境准备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准备项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要求</w:t>
            </w:r>
          </w:p>
        </w:tc>
        <w:tc>
          <w:tcPr>
            <w:tcW w:type="dxa" w:w="3211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Codex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已安装并可正常运行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使用者需要能在 Codex 中发起任务并访问本地文件。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Skill 文件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camera-app-testcases 已安装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安装路径通常为 C:\Users\Admin\.codex\skills\camera-app-testcases\SKILL.md。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需求文档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建议使用 .docx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Word 文档可生成需求批注副本；PDF 或文本也可分析，但批注能力会受限。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 依赖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python-docx、openpyxl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用于生成 Word 批注文档和 Excel 测试用例。当前电脑已具备。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文件权限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可读取需求文档，可写入输出目录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输出目录不存在时需要允许创建文件夹。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XMind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用于查看测试点文件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通过“导入 Markdown”打开测试点文件。</w:t>
            </w:r>
          </w:p>
        </w:tc>
      </w:tr>
    </w:tbl>
    <w:p/>
    <w:p>
      <w:pPr>
        <w:pStyle w:val="Heading1"/>
      </w:pPr>
      <w:r>
        <w:t>3. 输入与输出规范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408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命名</w:t>
            </w:r>
          </w:p>
        </w:tc>
        <w:tc>
          <w:tcPr>
            <w:tcW w:type="dxa" w:w="2408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格式</w:t>
            </w:r>
          </w:p>
        </w:tc>
        <w:tc>
          <w:tcPr>
            <w:tcW w:type="dxa" w:w="2408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输入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需求文档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.docx 优先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作为需求分析、批注、测试清单和测试用例生成依据。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需求名称-测试点.md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Markdown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XMind 可导入的标题大纲，展示测试点脑图。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需求名称+需求批注.docx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Word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在原需求副本中添加测试/产品视角批注。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需求名称+测试清单.md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Markdown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列出设备、账号、环境、工具、外部依赖和回归范围。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需求名称+测试用例.xlsx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Excel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输出可执行测试用例和需求覆盖矩阵。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输出文件会统一保存到“输出目录\需求名称-测试”文件夹中。只覆盖同名交付物，不应删除该文件夹中的其他无关文件。</w:t>
      </w:r>
    </w:p>
    <w:p>
      <w:pPr>
        <w:pStyle w:val="Heading1"/>
      </w:pPr>
      <w:r>
        <w:t>4. 标准使用命令</w:t>
      </w:r>
    </w:p>
    <w:p>
      <w:r>
        <w:t>在 Codex 对话中直接输入以下格式即可：</w:t>
      </w:r>
    </w:p>
    <w:p>
      <w:pPr>
        <w:pStyle w:val="IntenseQuote"/>
      </w:pPr>
      <w:r>
        <w:rPr>
          <w:rFonts w:ascii="Consolas" w:hAnsi="Consolas"/>
          <w:sz w:val="20"/>
        </w:rPr>
        <w:t>使用 camera-app-testcases 处理需求文档：</w:t>
        <w:br/>
        <w:t>需求文档：D:\admin\下载\xiaovv-V1.4.60-需求文档.docx</w:t>
        <w:br/>
        <w:t>输出目录：E:\codex\测试流程\测试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替换“需求文档”和“输出目录”为自己的实际路径。路径中有中文也可以，但必须保证文件真实存在且可访问。</w:t>
      </w:r>
    </w:p>
    <w:p>
      <w:pPr>
        <w:pStyle w:val="Heading1"/>
      </w:pPr>
      <w:r>
        <w:t>5. 操作步骤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确认需求文档已经定稿或至少达到可评审状态，并记录文件路径。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 camera-app-testcases skill 已安装到 Codex skills 目录。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 Codex 中输入标准使用命令，指定需求文档路径和输出目录。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等待 Codex 读取需求、分析测试点、生成批注文档、测试清单和测试用例。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打开输出目录下的“需求名称-测试”文件夹，检查四份交付物是否齐全。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 XMind 的“导入 Markdown”打开“需求名称-测试点.md”，查看多分支测试点脑图。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 Word 打开“需求名称+需求批注.docx”，检查批注是否落在原需求对应位置。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 Excel 打开“需求名称+测试用例.xlsx”，检查用例是否能覆盖测试点和需求功能。</w:t>
      </w:r>
    </w:p>
    <w:p>
      <w:pPr>
        <w:pStyle w:val="Heading1"/>
      </w:pPr>
      <w:r>
        <w:t>6. 测试点文件如何用 XMind 打开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 XMind。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选择导入 Markdown 文件。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选择输出目录中的“需求名称-测试点.md”。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确认导入后中心主题为需求名称，一级分支为需求功能，二级/三级分支为测试点方向和具体关注点。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当前测试点文件不是 Mermaid，不包含代码块和表格，格式为 #、##、###、#### 标题层级，便于 XMind 完整识别。</w:t>
      </w:r>
    </w:p>
    <w:p>
      <w:pPr>
        <w:pStyle w:val="Heading1"/>
      </w:pPr>
      <w:r>
        <w:t>7. 交付物检查标准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文件</w:t>
            </w:r>
          </w:p>
        </w:tc>
        <w:tc>
          <w:tcPr>
            <w:tcW w:type="dxa" w:w="4816"/>
            <w:shd w:fill="D9EAF7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检查点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测试点.md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无 Mermaid、无代码块、无表格；XMind 导入后应出现多个一级分支。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需求批注.docx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原需求正文不被改写；批注应针对模糊、不明确、缺少异常或兼容规则的位置。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测试清单.md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应包含设备、账号、网络、后台配置、H5/商店链接、冒烟和回归范围。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测试用例.xlsx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应包含测试用例和需求覆盖矩阵；用例有前置条件、步骤、预期结果和适用平台。</w:t>
            </w:r>
          </w:p>
        </w:tc>
      </w:tr>
    </w:tbl>
    <w:p/>
    <w:p>
      <w:pPr>
        <w:pStyle w:val="Heading1"/>
      </w:pPr>
      <w:r>
        <w:t>8. 常见问题</w:t>
      </w:r>
    </w:p>
    <w:p>
      <w:pPr>
        <w:pStyle w:val="Heading2"/>
      </w:pPr>
      <w:r>
        <w:t>8.1 XMind 打开后只有一个分支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原因通常是测试点文件里包含 Mermaid 代码块，XMind 会把代码块当成一个文本节点。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解决方式：确认测试点文件是 Markdown 标题大纲，不能包含 ```mermaid、flowchart、mindmap 等内容。</w:t>
      </w:r>
    </w:p>
    <w:p>
      <w:pPr>
        <w:pStyle w:val="Heading2"/>
      </w:pPr>
      <w:r>
        <w:t>8.2 Word 批注没有生成或批注数量少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确认输入文件是 .docx，而不是 PDF、图片或加密 Word。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如果需求文字在图片或复杂表格中，可能无法准确选中原文插入批注，需要人工补充。</w:t>
      </w:r>
    </w:p>
    <w:p>
      <w:pPr>
        <w:pStyle w:val="Heading2"/>
      </w:pPr>
      <w:r>
        <w:t>8.3 Excel 用例不够细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可以追加要求：请继续细化 P0/P1 用例，重点补充异常、边界、兼容、网络和权限场景。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也可以指定模块：例如只细化“连接异常提示”或“扫码选中框”的测试用例。</w:t>
      </w:r>
    </w:p>
    <w:p>
      <w:pPr>
        <w:pStyle w:val="Heading1"/>
      </w:pPr>
      <w:r>
        <w:t>9. 推荐使用话术</w:t>
      </w:r>
    </w:p>
    <w:p>
      <w:pPr>
        <w:pStyle w:val="IntenseQuote"/>
      </w:pPr>
      <w:r>
        <w:rPr>
          <w:rFonts w:ascii="Consolas" w:hAnsi="Consolas"/>
          <w:sz w:val="20"/>
        </w:rPr>
        <w:t>使用 camera-app-testcases 处理需求文档：</w:t>
        <w:br/>
        <w:t>需求文档：填写你的需求文档完整路径</w:t>
        <w:br/>
        <w:t>输出目录：填写你希望保存结果的目录</w:t>
        <w:br/>
        <w:t>要求：测试点文件必须能用 XMind 导入 Markdown 完整打开。</w:t>
      </w:r>
    </w:p>
    <w:p>
      <w:pPr>
        <w:pStyle w:val="Heading1"/>
      </w:pPr>
      <w:r>
        <w:t>10. 注意事项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不要直接修改原始需求文档；批注文件必须另存为“需求名称+需求批注.docx”。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需求文档中的模糊规则不要凭空补全，应在批注中要求产品或研发确认。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测试点用于评审和分析，不写成具体执行步骤；具体步骤放到 Excel 测试用例中。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如果需求涉及真实设备、SIM 卡、H5、应用商店或后台开关，应提前准备，否则会阻塞测试。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