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1DF8C" w14:textId="1A849069" w:rsidR="002334D7" w:rsidRDefault="002334D7" w:rsidP="002334D7">
      <w:pPr>
        <w:rPr>
          <w:rFonts w:hint="eastAsia"/>
        </w:rPr>
      </w:pPr>
      <w:r>
        <w:rPr>
          <w:rFonts w:hint="eastAsia"/>
        </w:rPr>
        <w:t>一、</w:t>
      </w:r>
      <w:r w:rsidR="007E6C80">
        <w:rPr>
          <w:rFonts w:hint="eastAsia"/>
        </w:rPr>
        <w:t>摘要</w:t>
      </w:r>
    </w:p>
    <w:p w14:paraId="4F69EAA8" w14:textId="07A71869" w:rsidR="002334D7" w:rsidRDefault="002334D7" w:rsidP="002334D7">
      <w:pPr>
        <w:rPr>
          <w:rFonts w:hint="eastAsia"/>
        </w:rPr>
      </w:pPr>
      <w:r>
        <w:rPr>
          <w:rFonts w:hint="eastAsia"/>
        </w:rPr>
        <w:t>在分布式系统中，</w:t>
      </w:r>
      <w:r w:rsidRPr="00FD7DC8">
        <w:rPr>
          <w:rFonts w:hint="eastAsia"/>
          <w:color w:val="FF0000"/>
        </w:rPr>
        <w:t>事务管理是实现数据一致性</w:t>
      </w:r>
      <w:r>
        <w:rPr>
          <w:rFonts w:hint="eastAsia"/>
        </w:rPr>
        <w:t>的关键。</w:t>
      </w:r>
      <w:r w:rsidRPr="001D7690">
        <w:rPr>
          <w:rFonts w:hint="eastAsia"/>
          <w:color w:val="FF0000"/>
        </w:rPr>
        <w:t>传统单机事务在分布式环境下面临诸多挑战，无法有效保证各节点之间的数据一致性和操作原子性。分布式事务通过</w:t>
      </w:r>
      <w:proofErr w:type="gramStart"/>
      <w:r w:rsidRPr="001D7690">
        <w:rPr>
          <w:rFonts w:hint="eastAsia"/>
          <w:color w:val="FF0000"/>
        </w:rPr>
        <w:t>跨服务</w:t>
      </w:r>
      <w:proofErr w:type="gramEnd"/>
      <w:r w:rsidRPr="001D7690">
        <w:rPr>
          <w:rFonts w:hint="eastAsia"/>
          <w:color w:val="FF0000"/>
        </w:rPr>
        <w:t>和跨数据库的协调机制，实现数据一致性和事务完整性</w:t>
      </w:r>
      <w:r>
        <w:rPr>
          <w:rFonts w:hint="eastAsia"/>
        </w:rPr>
        <w:t>。本论文将结合一个项目实例，讨论分布式事务的常见解决方案和具体实施过程。</w:t>
      </w:r>
    </w:p>
    <w:p w14:paraId="2D5BFEFB" w14:textId="77777777" w:rsidR="002334D7" w:rsidRDefault="002334D7" w:rsidP="002334D7">
      <w:pPr>
        <w:rPr>
          <w:rFonts w:hint="eastAsia"/>
        </w:rPr>
      </w:pPr>
    </w:p>
    <w:p w14:paraId="3D51B5C1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二、项目背景</w:t>
      </w:r>
    </w:p>
    <w:p w14:paraId="02B68D66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2.1 项目概述</w:t>
      </w:r>
    </w:p>
    <w:p w14:paraId="305B4531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本文所述的项目是一家电商平台的订单处理系统。该平台涉及用户、订单、库存、支付等多个服务模块，为了提高并发性能和系统的高可用性，各模块均部署在分布式集群上。</w:t>
      </w:r>
      <w:r w:rsidRPr="0085697F">
        <w:rPr>
          <w:rFonts w:hint="eastAsia"/>
          <w:color w:val="FF0000"/>
        </w:rPr>
        <w:t>由于订单、库存和支付系统需要频繁交互</w:t>
      </w:r>
      <w:r>
        <w:rPr>
          <w:rFonts w:hint="eastAsia"/>
        </w:rPr>
        <w:t>，因此在</w:t>
      </w:r>
      <w:r w:rsidRPr="0085697F">
        <w:rPr>
          <w:rFonts w:hint="eastAsia"/>
          <w:color w:val="FF0000"/>
        </w:rPr>
        <w:t>高并发的交易场景下，数据一致性成为了首要问题</w:t>
      </w:r>
      <w:r>
        <w:rPr>
          <w:rFonts w:hint="eastAsia"/>
        </w:rPr>
        <w:t>。以</w:t>
      </w:r>
      <w:r w:rsidRPr="00F53481">
        <w:rPr>
          <w:rFonts w:hint="eastAsia"/>
          <w:color w:val="538135" w:themeColor="accent6" w:themeShade="BF"/>
        </w:rPr>
        <w:t>订单支付为例，支付成功后需要同步更新订单状态和库存数，这就需要跨多个服务进行协调，保证事务的一致性</w:t>
      </w:r>
      <w:r>
        <w:rPr>
          <w:rFonts w:hint="eastAsia"/>
        </w:rPr>
        <w:t>。</w:t>
      </w:r>
    </w:p>
    <w:p w14:paraId="387A390D" w14:textId="77777777" w:rsidR="002334D7" w:rsidRDefault="002334D7" w:rsidP="002334D7">
      <w:pPr>
        <w:rPr>
          <w:rFonts w:hint="eastAsia"/>
        </w:rPr>
      </w:pPr>
    </w:p>
    <w:p w14:paraId="43EB86CF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2.2 个人职责</w:t>
      </w:r>
    </w:p>
    <w:p w14:paraId="2A158B49" w14:textId="040B6A13" w:rsidR="002334D7" w:rsidRDefault="002334D7" w:rsidP="002334D7">
      <w:pPr>
        <w:rPr>
          <w:rFonts w:hint="eastAsia"/>
        </w:rPr>
      </w:pPr>
      <w:r>
        <w:rPr>
          <w:rFonts w:hint="eastAsia"/>
        </w:rPr>
        <w:t>在项目中，我主要负责以下工作：</w:t>
      </w:r>
    </w:p>
    <w:p w14:paraId="178D319C" w14:textId="77777777" w:rsidR="002334D7" w:rsidRDefault="002334D7" w:rsidP="002334D7">
      <w:pPr>
        <w:rPr>
          <w:rFonts w:hint="eastAsia"/>
        </w:rPr>
      </w:pPr>
      <w:r w:rsidRPr="004F0ADA">
        <w:rPr>
          <w:rFonts w:hint="eastAsia"/>
          <w:color w:val="FF0000"/>
        </w:rPr>
        <w:t>事务设计与管理</w:t>
      </w:r>
      <w:r>
        <w:rPr>
          <w:rFonts w:hint="eastAsia"/>
        </w:rPr>
        <w:t>：负责整体分布式事务解决方案的设计，确保各服务在业务流程中的一致性。</w:t>
      </w:r>
    </w:p>
    <w:p w14:paraId="1EB4E918" w14:textId="77777777" w:rsidR="002334D7" w:rsidRDefault="002334D7" w:rsidP="002334D7">
      <w:pPr>
        <w:rPr>
          <w:rFonts w:hint="eastAsia"/>
        </w:rPr>
      </w:pPr>
      <w:r w:rsidRPr="004F0ADA">
        <w:rPr>
          <w:rFonts w:hint="eastAsia"/>
          <w:color w:val="FF0000"/>
        </w:rPr>
        <w:t>技术选型</w:t>
      </w:r>
      <w:r>
        <w:rPr>
          <w:rFonts w:hint="eastAsia"/>
        </w:rPr>
        <w:t>：根据需求选择合适的分布式事务方案及工具，重点考虑系统的扩展性与性能。</w:t>
      </w:r>
    </w:p>
    <w:p w14:paraId="1D5EF2C5" w14:textId="77777777" w:rsidR="002334D7" w:rsidRDefault="002334D7" w:rsidP="002334D7">
      <w:pPr>
        <w:rPr>
          <w:rFonts w:hint="eastAsia"/>
        </w:rPr>
      </w:pPr>
      <w:r w:rsidRPr="001B7021">
        <w:rPr>
          <w:rFonts w:hint="eastAsia"/>
          <w:color w:val="FF0000"/>
        </w:rPr>
        <w:t>事务协调与监控</w:t>
      </w:r>
      <w:r>
        <w:rPr>
          <w:rFonts w:hint="eastAsia"/>
        </w:rPr>
        <w:t>：实现事务的监控与协调机制，并针对异常事务设计重试与补偿策略，确保最终一致性。</w:t>
      </w:r>
    </w:p>
    <w:p w14:paraId="5E943A1E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三、常用的四种分布式事务解决方案</w:t>
      </w:r>
    </w:p>
    <w:p w14:paraId="778686D5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在分布式系统中，常见的事务处理模型包括</w:t>
      </w:r>
      <w:r w:rsidRPr="00277475">
        <w:rPr>
          <w:rFonts w:hint="eastAsia"/>
          <w:color w:val="FF0000"/>
        </w:rPr>
        <w:t>两阶段提交（2PC）、三阶段提交（3PC）、基于消息的事务（MQ事务）和TCC事务补偿</w:t>
      </w:r>
      <w:r>
        <w:rPr>
          <w:rFonts w:hint="eastAsia"/>
        </w:rPr>
        <w:t>。每种方案在不同的业务场景下都有其适用性。</w:t>
      </w:r>
    </w:p>
    <w:p w14:paraId="7EEF95D5" w14:textId="77777777" w:rsidR="002334D7" w:rsidRDefault="002334D7" w:rsidP="002334D7">
      <w:pPr>
        <w:rPr>
          <w:rFonts w:hint="eastAsia"/>
        </w:rPr>
      </w:pPr>
    </w:p>
    <w:p w14:paraId="48540157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 xml:space="preserve">3.1 </w:t>
      </w:r>
      <w:r w:rsidRPr="00DA2376">
        <w:rPr>
          <w:rFonts w:hint="eastAsia"/>
          <w:color w:val="70AD47" w:themeColor="accent6"/>
        </w:rPr>
        <w:t>两阶段提交（2PC）</w:t>
      </w:r>
    </w:p>
    <w:p w14:paraId="59C45546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3.1.1 概述</w:t>
      </w:r>
    </w:p>
    <w:p w14:paraId="44044DFC" w14:textId="4BC423A6" w:rsidR="002334D7" w:rsidRDefault="002334D7" w:rsidP="002334D7">
      <w:pPr>
        <w:rPr>
          <w:rFonts w:hint="eastAsia"/>
        </w:rPr>
      </w:pPr>
      <w:r>
        <w:rPr>
          <w:rFonts w:hint="eastAsia"/>
        </w:rPr>
        <w:t>两阶段提交（Two-Phase Commit, 2PC）是分布式事务的基础协议，主要由协调者和参与者构成。其核心思想是将</w:t>
      </w:r>
      <w:r w:rsidRPr="00CC33E3">
        <w:rPr>
          <w:rFonts w:hint="eastAsia"/>
          <w:color w:val="FF0000"/>
        </w:rPr>
        <w:t>事务操作分为两个阶段：准备阶段和提交阶段</w:t>
      </w:r>
      <w:r>
        <w:rPr>
          <w:rFonts w:hint="eastAsia"/>
        </w:rPr>
        <w:t>。</w:t>
      </w:r>
    </w:p>
    <w:p w14:paraId="7430A631" w14:textId="77777777" w:rsidR="002334D7" w:rsidRDefault="002334D7" w:rsidP="002334D7">
      <w:pPr>
        <w:rPr>
          <w:rFonts w:hint="eastAsia"/>
        </w:rPr>
      </w:pPr>
      <w:r w:rsidRPr="00F53481">
        <w:rPr>
          <w:rFonts w:hint="eastAsia"/>
          <w:color w:val="FF0000"/>
        </w:rPr>
        <w:t>准备阶段</w:t>
      </w:r>
      <w:r>
        <w:rPr>
          <w:rFonts w:hint="eastAsia"/>
        </w:rPr>
        <w:t>：</w:t>
      </w:r>
      <w:r w:rsidRPr="00F53481">
        <w:rPr>
          <w:rFonts w:hint="eastAsia"/>
          <w:color w:val="C45911" w:themeColor="accent2" w:themeShade="BF"/>
        </w:rPr>
        <w:t>协调者向所有参与者发送事务准备请求，参与者将操作记录到日志中并预备提交，但</w:t>
      </w:r>
      <w:proofErr w:type="gramStart"/>
      <w:r w:rsidRPr="00F53481">
        <w:rPr>
          <w:rFonts w:hint="eastAsia"/>
          <w:color w:val="C45911" w:themeColor="accent2" w:themeShade="BF"/>
        </w:rPr>
        <w:t>不</w:t>
      </w:r>
      <w:proofErr w:type="gramEnd"/>
      <w:r w:rsidRPr="00F53481">
        <w:rPr>
          <w:rFonts w:hint="eastAsia"/>
          <w:color w:val="C45911" w:themeColor="accent2" w:themeShade="BF"/>
        </w:rPr>
        <w:t>立即执行</w:t>
      </w:r>
      <w:r>
        <w:rPr>
          <w:rFonts w:hint="eastAsia"/>
        </w:rPr>
        <w:t>。</w:t>
      </w:r>
    </w:p>
    <w:p w14:paraId="0964AA5A" w14:textId="77777777" w:rsidR="002334D7" w:rsidRDefault="002334D7" w:rsidP="002334D7">
      <w:pPr>
        <w:rPr>
          <w:rFonts w:hint="eastAsia"/>
        </w:rPr>
      </w:pPr>
      <w:r w:rsidRPr="00F53481">
        <w:rPr>
          <w:rFonts w:hint="eastAsia"/>
          <w:color w:val="FF0000"/>
        </w:rPr>
        <w:t>提交阶段</w:t>
      </w:r>
      <w:r>
        <w:rPr>
          <w:rFonts w:hint="eastAsia"/>
        </w:rPr>
        <w:t>：</w:t>
      </w:r>
      <w:r w:rsidRPr="00F53481">
        <w:rPr>
          <w:rFonts w:hint="eastAsia"/>
          <w:color w:val="C45911" w:themeColor="accent2" w:themeShade="BF"/>
        </w:rPr>
        <w:t>协调者在所有参与者均返回“准备就绪”后，向参与者发送提交指令；若有参与者返回失败，</w:t>
      </w:r>
      <w:proofErr w:type="gramStart"/>
      <w:r w:rsidRPr="00F53481">
        <w:rPr>
          <w:rFonts w:hint="eastAsia"/>
          <w:color w:val="C45911" w:themeColor="accent2" w:themeShade="BF"/>
        </w:rPr>
        <w:t>则协调</w:t>
      </w:r>
      <w:proofErr w:type="gramEnd"/>
      <w:r w:rsidRPr="00F53481">
        <w:rPr>
          <w:rFonts w:hint="eastAsia"/>
          <w:color w:val="C45911" w:themeColor="accent2" w:themeShade="BF"/>
        </w:rPr>
        <w:t>者</w:t>
      </w:r>
      <w:proofErr w:type="gramStart"/>
      <w:r w:rsidRPr="00F53481">
        <w:rPr>
          <w:rFonts w:hint="eastAsia"/>
          <w:color w:val="C45911" w:themeColor="accent2" w:themeShade="BF"/>
        </w:rPr>
        <w:t>发送回滚指令</w:t>
      </w:r>
      <w:proofErr w:type="gramEnd"/>
      <w:r>
        <w:rPr>
          <w:rFonts w:hint="eastAsia"/>
        </w:rPr>
        <w:t>。</w:t>
      </w:r>
    </w:p>
    <w:p w14:paraId="75E7FE9B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3.1.2 优缺点</w:t>
      </w:r>
    </w:p>
    <w:p w14:paraId="601F7E30" w14:textId="77777777" w:rsidR="002334D7" w:rsidRDefault="002334D7" w:rsidP="002334D7">
      <w:pPr>
        <w:rPr>
          <w:rFonts w:hint="eastAsia"/>
        </w:rPr>
      </w:pPr>
      <w:r w:rsidRPr="00F53481">
        <w:rPr>
          <w:rFonts w:hint="eastAsia"/>
          <w:color w:val="538135" w:themeColor="accent6" w:themeShade="BF"/>
        </w:rPr>
        <w:t>优点：保证了强一致性</w:t>
      </w:r>
      <w:r>
        <w:rPr>
          <w:rFonts w:hint="eastAsia"/>
        </w:rPr>
        <w:t>，事务完成前，所有节点的数据状态保持一致。</w:t>
      </w:r>
    </w:p>
    <w:p w14:paraId="3338D746" w14:textId="77777777" w:rsidR="002334D7" w:rsidRDefault="002334D7" w:rsidP="002334D7">
      <w:pPr>
        <w:rPr>
          <w:rFonts w:hint="eastAsia"/>
        </w:rPr>
      </w:pPr>
      <w:r w:rsidRPr="00F53481">
        <w:rPr>
          <w:rFonts w:hint="eastAsia"/>
          <w:color w:val="538135" w:themeColor="accent6" w:themeShade="BF"/>
        </w:rPr>
        <w:t>缺点：性能较低，阻塞性强</w:t>
      </w:r>
      <w:r>
        <w:rPr>
          <w:rFonts w:hint="eastAsia"/>
        </w:rPr>
        <w:t>，一旦协调者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机或发生网络中断，事务将长时间挂起，可能导致资源锁死。</w:t>
      </w:r>
    </w:p>
    <w:p w14:paraId="26A7581F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3.1.3 适用场景</w:t>
      </w:r>
    </w:p>
    <w:p w14:paraId="7CEC5FDF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2PC</w:t>
      </w:r>
      <w:r w:rsidRPr="00405427">
        <w:rPr>
          <w:rFonts w:hint="eastAsia"/>
          <w:color w:val="ED7D31" w:themeColor="accent2"/>
        </w:rPr>
        <w:t>适合数据一致性要求高、事务量较小的场景，如金融系统的核心账务处理</w:t>
      </w:r>
      <w:r>
        <w:rPr>
          <w:rFonts w:hint="eastAsia"/>
        </w:rPr>
        <w:t>。</w:t>
      </w:r>
    </w:p>
    <w:p w14:paraId="1326DA36" w14:textId="77777777" w:rsidR="002334D7" w:rsidRDefault="002334D7" w:rsidP="002334D7">
      <w:pPr>
        <w:rPr>
          <w:rFonts w:hint="eastAsia"/>
        </w:rPr>
      </w:pPr>
    </w:p>
    <w:p w14:paraId="548E082E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 xml:space="preserve">3.2 </w:t>
      </w:r>
      <w:r w:rsidRPr="00DA2376">
        <w:rPr>
          <w:rFonts w:hint="eastAsia"/>
          <w:color w:val="70AD47" w:themeColor="accent6"/>
        </w:rPr>
        <w:t>三阶段提交（3PC）</w:t>
      </w:r>
    </w:p>
    <w:p w14:paraId="67DCC040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3.2.1 概述</w:t>
      </w:r>
    </w:p>
    <w:p w14:paraId="1AC8348A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三阶段提交（Three-Phase Commit, 3PC）是对2PC的改进版本，主要分为</w:t>
      </w:r>
      <w:r w:rsidRPr="00405427">
        <w:rPr>
          <w:rFonts w:hint="eastAsia"/>
          <w:color w:val="FF0000"/>
        </w:rPr>
        <w:t>准备、</w:t>
      </w:r>
      <w:r w:rsidRPr="00405427">
        <w:rPr>
          <w:rFonts w:hint="eastAsia"/>
          <w:color w:val="538135" w:themeColor="accent6" w:themeShade="BF"/>
        </w:rPr>
        <w:t>预提交</w:t>
      </w:r>
      <w:r w:rsidRPr="00405427">
        <w:rPr>
          <w:rFonts w:hint="eastAsia"/>
          <w:color w:val="FF0000"/>
        </w:rPr>
        <w:t>和提交</w:t>
      </w:r>
      <w:r>
        <w:rPr>
          <w:rFonts w:hint="eastAsia"/>
        </w:rPr>
        <w:t>三个阶段，降低了系统阻塞的风险。</w:t>
      </w:r>
    </w:p>
    <w:p w14:paraId="0D944B15" w14:textId="77777777" w:rsidR="002334D7" w:rsidRDefault="002334D7" w:rsidP="002334D7">
      <w:pPr>
        <w:rPr>
          <w:rFonts w:hint="eastAsia"/>
        </w:rPr>
      </w:pPr>
    </w:p>
    <w:p w14:paraId="0D1119E8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lastRenderedPageBreak/>
        <w:t>准备阶段：</w:t>
      </w:r>
      <w:r w:rsidRPr="00405427">
        <w:rPr>
          <w:rFonts w:hint="eastAsia"/>
          <w:color w:val="ED7D31" w:themeColor="accent2"/>
        </w:rPr>
        <w:t>协调者发送准备请求</w:t>
      </w:r>
      <w:r>
        <w:rPr>
          <w:rFonts w:hint="eastAsia"/>
        </w:rPr>
        <w:t>，若所有参与者响应“同意”，则进入预提交阶段。</w:t>
      </w:r>
    </w:p>
    <w:p w14:paraId="641B9260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预提交阶段：</w:t>
      </w:r>
      <w:r w:rsidRPr="00405427">
        <w:rPr>
          <w:rFonts w:hint="eastAsia"/>
          <w:color w:val="ED7D31" w:themeColor="accent2"/>
        </w:rPr>
        <w:t>协调者发送预提交请求</w:t>
      </w:r>
      <w:r>
        <w:rPr>
          <w:rFonts w:hint="eastAsia"/>
        </w:rPr>
        <w:t>，参与者将事务操作写入日志，等待正式提交指令。</w:t>
      </w:r>
    </w:p>
    <w:p w14:paraId="10CB5674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提交阶段：</w:t>
      </w:r>
      <w:proofErr w:type="gramStart"/>
      <w:r w:rsidRPr="00B133C9">
        <w:rPr>
          <w:rFonts w:hint="eastAsia"/>
          <w:color w:val="ED7D31" w:themeColor="accent2"/>
        </w:rPr>
        <w:t>若协调</w:t>
      </w:r>
      <w:proofErr w:type="gramEnd"/>
      <w:r w:rsidRPr="00B133C9">
        <w:rPr>
          <w:rFonts w:hint="eastAsia"/>
          <w:color w:val="ED7D31" w:themeColor="accent2"/>
        </w:rPr>
        <w:t>者在超时内未收到所有参与者的确认</w:t>
      </w:r>
      <w:r>
        <w:rPr>
          <w:rFonts w:hint="eastAsia"/>
        </w:rPr>
        <w:t>，则事务中止并发送回滚指令，若收到全部确认，则正式提交。</w:t>
      </w:r>
    </w:p>
    <w:p w14:paraId="63C050FE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3.2.2 优缺点</w:t>
      </w:r>
    </w:p>
    <w:p w14:paraId="63F00A98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优点：相比2PC，3PC具有非阻塞性，能够更好地应对网络中断和部分节点故障。</w:t>
      </w:r>
    </w:p>
    <w:p w14:paraId="0AD35FC2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缺点：增加了事务操作的复杂性，导致性能略低于2PC，且并不能完全避免数据不一致的问题。</w:t>
      </w:r>
    </w:p>
    <w:p w14:paraId="6A0D5696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3.2.3 适用场景</w:t>
      </w:r>
    </w:p>
    <w:p w14:paraId="1CBFB2C7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适用于</w:t>
      </w:r>
      <w:r w:rsidRPr="00B133C9">
        <w:rPr>
          <w:rFonts w:hint="eastAsia"/>
          <w:color w:val="ED7D31" w:themeColor="accent2"/>
        </w:rPr>
        <w:t>较高一致性需求、容错性较高且不追求高性</w:t>
      </w:r>
      <w:r>
        <w:rPr>
          <w:rFonts w:hint="eastAsia"/>
        </w:rPr>
        <w:t>能的分布式系统。</w:t>
      </w:r>
    </w:p>
    <w:p w14:paraId="013A408F" w14:textId="77777777" w:rsidR="002334D7" w:rsidRDefault="002334D7" w:rsidP="002334D7">
      <w:pPr>
        <w:rPr>
          <w:rFonts w:hint="eastAsia"/>
        </w:rPr>
      </w:pPr>
    </w:p>
    <w:p w14:paraId="32CB4D45" w14:textId="4B8E8A6D" w:rsidR="002334D7" w:rsidRDefault="002334D7" w:rsidP="002334D7">
      <w:pPr>
        <w:rPr>
          <w:rFonts w:hint="eastAsia"/>
        </w:rPr>
      </w:pPr>
      <w:r>
        <w:rPr>
          <w:rFonts w:hint="eastAsia"/>
        </w:rPr>
        <w:t xml:space="preserve">3.3 </w:t>
      </w:r>
      <w:r w:rsidRPr="00DA2376">
        <w:rPr>
          <w:rFonts w:hint="eastAsia"/>
          <w:color w:val="70AD47" w:themeColor="accent6"/>
        </w:rPr>
        <w:t>TCC（Try-Confirm-Cancel）</w:t>
      </w:r>
      <w:r w:rsidR="00DA2376" w:rsidRPr="00DA2376">
        <w:rPr>
          <w:rFonts w:hint="eastAsia"/>
          <w:color w:val="70AD47" w:themeColor="accent6"/>
        </w:rPr>
        <w:t>补偿事务</w:t>
      </w:r>
    </w:p>
    <w:p w14:paraId="3C60270F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3.3.1 概述</w:t>
      </w:r>
    </w:p>
    <w:p w14:paraId="4FC74B5E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TCC（Try-Confirm-Cancel）是一种</w:t>
      </w:r>
      <w:r w:rsidRPr="00B133C9">
        <w:rPr>
          <w:rFonts w:hint="eastAsia"/>
          <w:color w:val="C00000"/>
        </w:rPr>
        <w:t>柔性事务模型，允许对业务操作进行补偿或回滚</w:t>
      </w:r>
      <w:r>
        <w:rPr>
          <w:rFonts w:hint="eastAsia"/>
        </w:rPr>
        <w:t>，具体分为以下三个阶段：</w:t>
      </w:r>
    </w:p>
    <w:p w14:paraId="2BA3404C" w14:textId="77777777" w:rsidR="002334D7" w:rsidRDefault="002334D7" w:rsidP="002334D7">
      <w:pPr>
        <w:rPr>
          <w:rFonts w:hint="eastAsia"/>
        </w:rPr>
      </w:pPr>
    </w:p>
    <w:p w14:paraId="30E673B5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Try：</w:t>
      </w:r>
      <w:r w:rsidRPr="00B133C9">
        <w:rPr>
          <w:rFonts w:hint="eastAsia"/>
          <w:color w:val="C00000"/>
        </w:rPr>
        <w:t>预留资源或进行初步检查</w:t>
      </w:r>
      <w:r>
        <w:rPr>
          <w:rFonts w:hint="eastAsia"/>
        </w:rPr>
        <w:t>，确保操作具备执行条件。</w:t>
      </w:r>
    </w:p>
    <w:p w14:paraId="13F1C744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Confirm：提交操作，</w:t>
      </w:r>
      <w:r w:rsidRPr="00B133C9">
        <w:rPr>
          <w:rFonts w:hint="eastAsia"/>
          <w:color w:val="C00000"/>
        </w:rPr>
        <w:t>确认预留的资源</w:t>
      </w:r>
      <w:r>
        <w:rPr>
          <w:rFonts w:hint="eastAsia"/>
        </w:rPr>
        <w:t>。</w:t>
      </w:r>
    </w:p>
    <w:p w14:paraId="3D762D62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Cancel：若</w:t>
      </w:r>
      <w:r w:rsidRPr="00B133C9">
        <w:rPr>
          <w:rFonts w:hint="eastAsia"/>
          <w:color w:val="C00000"/>
        </w:rPr>
        <w:t>操作失败或超时，则进行回滚</w:t>
      </w:r>
      <w:r>
        <w:rPr>
          <w:rFonts w:hint="eastAsia"/>
        </w:rPr>
        <w:t>，释放预留资源。</w:t>
      </w:r>
    </w:p>
    <w:p w14:paraId="79B7CC7C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3.3.2 优缺点</w:t>
      </w:r>
    </w:p>
    <w:p w14:paraId="1B2CA09E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优点：</w:t>
      </w:r>
      <w:r w:rsidRPr="00B133C9">
        <w:rPr>
          <w:rFonts w:hint="eastAsia"/>
          <w:color w:val="C45911" w:themeColor="accent2" w:themeShade="BF"/>
        </w:rPr>
        <w:t>非阻塞、可扩展性高，适用于高并发场景</w:t>
      </w:r>
      <w:r>
        <w:rPr>
          <w:rFonts w:hint="eastAsia"/>
        </w:rPr>
        <w:t>。</w:t>
      </w:r>
    </w:p>
    <w:p w14:paraId="1A1A92B6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缺点：</w:t>
      </w:r>
      <w:r w:rsidRPr="00B133C9">
        <w:rPr>
          <w:rFonts w:hint="eastAsia"/>
          <w:color w:val="C45911" w:themeColor="accent2" w:themeShade="BF"/>
        </w:rPr>
        <w:t>实现复杂，需要业务开发人员实现Try、Confirm、Cancel三种操作逻辑</w:t>
      </w:r>
      <w:r>
        <w:rPr>
          <w:rFonts w:hint="eastAsia"/>
        </w:rPr>
        <w:t>。</w:t>
      </w:r>
    </w:p>
    <w:p w14:paraId="087B0445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3.3.3 适用场景</w:t>
      </w:r>
    </w:p>
    <w:p w14:paraId="725F8EB9" w14:textId="77777777" w:rsidR="002334D7" w:rsidRDefault="002334D7" w:rsidP="002334D7">
      <w:pPr>
        <w:rPr>
          <w:rFonts w:hint="eastAsia"/>
        </w:rPr>
      </w:pPr>
      <w:r w:rsidRPr="00B133C9">
        <w:rPr>
          <w:rFonts w:hint="eastAsia"/>
          <w:color w:val="C45911" w:themeColor="accent2" w:themeShade="BF"/>
        </w:rPr>
        <w:t>TCC适用于电商、支付等场景，能够有效控制订单、库存等资源的一致性</w:t>
      </w:r>
      <w:r>
        <w:rPr>
          <w:rFonts w:hint="eastAsia"/>
        </w:rPr>
        <w:t>。</w:t>
      </w:r>
    </w:p>
    <w:p w14:paraId="56F3503C" w14:textId="77777777" w:rsidR="002334D7" w:rsidRDefault="002334D7" w:rsidP="002334D7">
      <w:pPr>
        <w:rPr>
          <w:rFonts w:hint="eastAsia"/>
        </w:rPr>
      </w:pPr>
    </w:p>
    <w:p w14:paraId="4F59DF8B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 xml:space="preserve">3.4 </w:t>
      </w:r>
      <w:r w:rsidRPr="006F7075">
        <w:rPr>
          <w:rFonts w:hint="eastAsia"/>
          <w:color w:val="70AD47" w:themeColor="accent6"/>
        </w:rPr>
        <w:t>基于消息的事务（MQ事务）</w:t>
      </w:r>
    </w:p>
    <w:p w14:paraId="45E1B7DB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3.4.1 概述</w:t>
      </w:r>
    </w:p>
    <w:p w14:paraId="7F5716A9" w14:textId="77777777" w:rsidR="002334D7" w:rsidRDefault="002334D7" w:rsidP="002334D7">
      <w:pPr>
        <w:rPr>
          <w:rFonts w:hint="eastAsia"/>
        </w:rPr>
      </w:pPr>
      <w:r w:rsidRPr="00B133C9">
        <w:rPr>
          <w:rFonts w:hint="eastAsia"/>
          <w:color w:val="C45911" w:themeColor="accent2" w:themeShade="BF"/>
        </w:rPr>
        <w:t>基于消息的事务通常使用消息队列（如RabbitMQ、Kafka）实现，采用“最终一致性”模型</w:t>
      </w:r>
      <w:r>
        <w:rPr>
          <w:rFonts w:hint="eastAsia"/>
        </w:rPr>
        <w:t>。具体流程如下：</w:t>
      </w:r>
    </w:p>
    <w:p w14:paraId="4B0D43E2" w14:textId="77777777" w:rsidR="002334D7" w:rsidRDefault="002334D7" w:rsidP="002334D7">
      <w:pPr>
        <w:rPr>
          <w:rFonts w:hint="eastAsia"/>
        </w:rPr>
      </w:pPr>
    </w:p>
    <w:p w14:paraId="56F223EB" w14:textId="77777777" w:rsidR="002334D7" w:rsidRDefault="002334D7" w:rsidP="002334D7">
      <w:pPr>
        <w:rPr>
          <w:rFonts w:hint="eastAsia"/>
        </w:rPr>
      </w:pPr>
      <w:r w:rsidRPr="00B133C9">
        <w:rPr>
          <w:rFonts w:hint="eastAsia"/>
          <w:color w:val="C00000"/>
        </w:rPr>
        <w:t>事务执行</w:t>
      </w:r>
      <w:r>
        <w:rPr>
          <w:rFonts w:hint="eastAsia"/>
        </w:rPr>
        <w:t>：业务服务A发送事务消息到消息队列，消息暂时处于“未确认”状态。</w:t>
      </w:r>
    </w:p>
    <w:p w14:paraId="2258E103" w14:textId="77777777" w:rsidR="002334D7" w:rsidRDefault="002334D7" w:rsidP="002334D7">
      <w:pPr>
        <w:rPr>
          <w:rFonts w:hint="eastAsia"/>
        </w:rPr>
      </w:pPr>
      <w:r w:rsidRPr="00B133C9">
        <w:rPr>
          <w:rFonts w:hint="eastAsia"/>
          <w:color w:val="C00000"/>
        </w:rPr>
        <w:t>确认消息</w:t>
      </w:r>
      <w:r>
        <w:rPr>
          <w:rFonts w:hint="eastAsia"/>
        </w:rPr>
        <w:t>：当业务完成后，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队列发送确认信号，消费者系统收到消息后执行相应操作。</w:t>
      </w:r>
    </w:p>
    <w:p w14:paraId="46BD067B" w14:textId="77777777" w:rsidR="002334D7" w:rsidRDefault="002334D7" w:rsidP="002334D7">
      <w:pPr>
        <w:rPr>
          <w:rFonts w:hint="eastAsia"/>
        </w:rPr>
      </w:pPr>
      <w:proofErr w:type="gramStart"/>
      <w:r w:rsidRPr="00B133C9">
        <w:rPr>
          <w:rFonts w:hint="eastAsia"/>
          <w:color w:val="C00000"/>
        </w:rPr>
        <w:t>回查机制</w:t>
      </w:r>
      <w:proofErr w:type="gramEnd"/>
      <w:r>
        <w:rPr>
          <w:rFonts w:hint="eastAsia"/>
        </w:rPr>
        <w:t>：当事务发生异常或超时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，消费者通过</w:t>
      </w:r>
      <w:proofErr w:type="gramStart"/>
      <w:r>
        <w:rPr>
          <w:rFonts w:hint="eastAsia"/>
        </w:rPr>
        <w:t>回查机制</w:t>
      </w:r>
      <w:proofErr w:type="gramEnd"/>
      <w:r>
        <w:rPr>
          <w:rFonts w:hint="eastAsia"/>
        </w:rPr>
        <w:t>确认事务状态，确保一致性。</w:t>
      </w:r>
    </w:p>
    <w:p w14:paraId="5CAE8715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3.4.2 优缺点</w:t>
      </w:r>
    </w:p>
    <w:p w14:paraId="2E8107C6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优点：</w:t>
      </w:r>
      <w:r w:rsidRPr="00B133C9">
        <w:rPr>
          <w:rFonts w:hint="eastAsia"/>
          <w:color w:val="C45911" w:themeColor="accent2" w:themeShade="BF"/>
        </w:rPr>
        <w:t>较高的扩展性，消息异步处理</w:t>
      </w:r>
      <w:r>
        <w:rPr>
          <w:rFonts w:hint="eastAsia"/>
        </w:rPr>
        <w:t>，避免了长时间锁定资源的情况。</w:t>
      </w:r>
    </w:p>
    <w:p w14:paraId="2713F3EC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缺点：</w:t>
      </w:r>
      <w:r w:rsidRPr="00B133C9">
        <w:rPr>
          <w:rFonts w:hint="eastAsia"/>
          <w:color w:val="C45911" w:themeColor="accent2" w:themeShade="BF"/>
        </w:rPr>
        <w:t>一致性依赖消息队列</w:t>
      </w:r>
      <w:proofErr w:type="gramStart"/>
      <w:r w:rsidRPr="00B133C9">
        <w:rPr>
          <w:rFonts w:hint="eastAsia"/>
          <w:color w:val="C45911" w:themeColor="accent2" w:themeShade="BF"/>
        </w:rPr>
        <w:t>及其回查机制</w:t>
      </w:r>
      <w:proofErr w:type="gramEnd"/>
      <w:r w:rsidRPr="00B133C9">
        <w:rPr>
          <w:rFonts w:hint="eastAsia"/>
          <w:color w:val="C45911" w:themeColor="accent2" w:themeShade="BF"/>
        </w:rPr>
        <w:t>，存在一定延迟</w:t>
      </w:r>
      <w:r>
        <w:rPr>
          <w:rFonts w:hint="eastAsia"/>
        </w:rPr>
        <w:t>。</w:t>
      </w:r>
    </w:p>
    <w:p w14:paraId="43817907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3.4.3 适用场景</w:t>
      </w:r>
    </w:p>
    <w:p w14:paraId="590CE8A5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适用于</w:t>
      </w:r>
      <w:r w:rsidRPr="00B133C9">
        <w:rPr>
          <w:rFonts w:hint="eastAsia"/>
          <w:color w:val="C00000"/>
        </w:rPr>
        <w:t>对一致性要求不太严格、容忍一定延迟的场景，如订单支付、库存扣减等操作</w:t>
      </w:r>
      <w:r>
        <w:rPr>
          <w:rFonts w:hint="eastAsia"/>
        </w:rPr>
        <w:t>。</w:t>
      </w:r>
    </w:p>
    <w:p w14:paraId="5F45D962" w14:textId="77777777" w:rsidR="002334D7" w:rsidRDefault="002334D7" w:rsidP="002334D7">
      <w:pPr>
        <w:rPr>
          <w:rFonts w:hint="eastAsia"/>
        </w:rPr>
      </w:pPr>
    </w:p>
    <w:p w14:paraId="15B15D78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四、项目中的分布式事务解决方案</w:t>
      </w:r>
    </w:p>
    <w:p w14:paraId="505B8867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在本项目中，我们采用了TCC事务补偿方案来实现电商订单的分布式事务。该方案能够较好地</w:t>
      </w:r>
      <w:r w:rsidRPr="00B133C9">
        <w:rPr>
          <w:rFonts w:hint="eastAsia"/>
          <w:color w:val="C00000"/>
        </w:rPr>
        <w:t>解决高并发问题，</w:t>
      </w:r>
      <w:proofErr w:type="gramStart"/>
      <w:r w:rsidRPr="00B133C9">
        <w:rPr>
          <w:rFonts w:hint="eastAsia"/>
          <w:color w:val="C00000"/>
        </w:rPr>
        <w:t>且业务</w:t>
      </w:r>
      <w:proofErr w:type="gramEnd"/>
      <w:r w:rsidRPr="00B133C9">
        <w:rPr>
          <w:rFonts w:hint="eastAsia"/>
          <w:color w:val="C00000"/>
        </w:rPr>
        <w:t>逻辑清晰，适合订单、支付和库存等多</w:t>
      </w:r>
      <w:r>
        <w:rPr>
          <w:rFonts w:hint="eastAsia"/>
        </w:rPr>
        <w:t>个服务的集成。</w:t>
      </w:r>
    </w:p>
    <w:p w14:paraId="628CC004" w14:textId="77777777" w:rsidR="002334D7" w:rsidRDefault="002334D7" w:rsidP="002334D7">
      <w:pPr>
        <w:rPr>
          <w:rFonts w:hint="eastAsia"/>
        </w:rPr>
      </w:pPr>
    </w:p>
    <w:p w14:paraId="4CAF492C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4.1 具体实施过程</w:t>
      </w:r>
    </w:p>
    <w:p w14:paraId="7B96F027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lastRenderedPageBreak/>
        <w:t>订单服务：当用户发起订单时，订单服务首先调用库存服务的Try接口预留库存。</w:t>
      </w:r>
    </w:p>
    <w:p w14:paraId="6887F9D5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库存服务：库存服务调用库存预扣逻辑，若库存不足则返回失败，订单创建失败。</w:t>
      </w:r>
    </w:p>
    <w:p w14:paraId="43884F59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支付服务：用户确认支付后，支付服务调用支付网关，完成支付并调用订单服务的Confirm接口，最终完成库存扣减。</w:t>
      </w:r>
    </w:p>
    <w:p w14:paraId="5F58E38B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补偿机制：若支付失败或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响应，系统调用订单和库存服务的Cancel接口，释放库存，订单状态回滚。</w:t>
      </w:r>
    </w:p>
    <w:p w14:paraId="701E4002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4.2 遇到的问题及解决方案</w:t>
      </w:r>
    </w:p>
    <w:p w14:paraId="538A77E0" w14:textId="77777777" w:rsidR="002334D7" w:rsidRPr="00B133C9" w:rsidRDefault="002334D7" w:rsidP="002334D7">
      <w:pPr>
        <w:rPr>
          <w:rFonts w:hint="eastAsia"/>
          <w:color w:val="C00000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B133C9">
        <w:rPr>
          <w:rFonts w:hint="eastAsia"/>
          <w:color w:val="C00000"/>
        </w:rPr>
        <w:t>网络波动导致请求超时</w:t>
      </w:r>
    </w:p>
    <w:p w14:paraId="77F66E34" w14:textId="3DC13CBF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在高并发场景下，网络波动或服务响应较慢会导致请求超时，事务可能被错误回滚。我们通过以下方式优化：</w:t>
      </w:r>
    </w:p>
    <w:p w14:paraId="43EEB70E" w14:textId="77777777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超时重试机制：对超时请求进行多次重试，避免因临时性网络波动导致的事务失败。</w:t>
      </w:r>
    </w:p>
    <w:p w14:paraId="37F16FB9" w14:textId="77777777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快速失败策略：设置超时时间上限，一旦超过即终止请求，降低网络占用。</w:t>
      </w:r>
    </w:p>
    <w:p w14:paraId="4457EBAA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问题二：</w:t>
      </w:r>
      <w:r w:rsidRPr="00B133C9">
        <w:rPr>
          <w:rFonts w:hint="eastAsia"/>
          <w:color w:val="C00000"/>
        </w:rPr>
        <w:t>数据一致性与</w:t>
      </w:r>
      <w:proofErr w:type="gramStart"/>
      <w:r w:rsidRPr="00B133C9">
        <w:rPr>
          <w:rFonts w:hint="eastAsia"/>
          <w:color w:val="C00000"/>
        </w:rPr>
        <w:t>幂</w:t>
      </w:r>
      <w:proofErr w:type="gramEnd"/>
      <w:r w:rsidRPr="00B133C9">
        <w:rPr>
          <w:rFonts w:hint="eastAsia"/>
          <w:color w:val="C00000"/>
        </w:rPr>
        <w:t>等性处理</w:t>
      </w:r>
    </w:p>
    <w:p w14:paraId="11440E19" w14:textId="2125BF12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在分布式事务中，重复请求或服务重试可能导致数据不一致。为此，我们采取了以下措施：</w:t>
      </w:r>
    </w:p>
    <w:p w14:paraId="7ADD990A" w14:textId="77777777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唯一事务ID：为每次事务生成唯一的ID，确保每个请求对应唯一的业务逻辑。</w:t>
      </w:r>
    </w:p>
    <w:p w14:paraId="22450B2C" w14:textId="77777777" w:rsidR="002334D7" w:rsidRDefault="002334D7" w:rsidP="00E55A16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等性校验：对Confirm和Cancel操作进行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等性设计，确保每次操作结果一致。</w:t>
      </w:r>
    </w:p>
    <w:p w14:paraId="4DCA583F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问题三：</w:t>
      </w:r>
      <w:r w:rsidRPr="00B133C9">
        <w:rPr>
          <w:rFonts w:hint="eastAsia"/>
          <w:color w:val="C00000"/>
        </w:rPr>
        <w:t>事务补偿逻辑复杂</w:t>
      </w:r>
    </w:p>
    <w:p w14:paraId="028EB4F6" w14:textId="37C0FE6F" w:rsidR="00377DD8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TCC方案需要开发者实现三种操作逻辑，增加了开发复杂性。为降低维护成本，我们采取了以下措施：</w:t>
      </w:r>
    </w:p>
    <w:p w14:paraId="2B688537" w14:textId="77777777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分层设计：将Try、Confirm、Cancel逻辑封装成独立模块，分离业务代码。</w:t>
      </w:r>
    </w:p>
    <w:p w14:paraId="63CB5EED" w14:textId="77777777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事务监控：构建事务监控系统，实时监控各服务事务状态，并设置异常报警，及时响应问题。</w:t>
      </w:r>
    </w:p>
    <w:p w14:paraId="0C05A309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五、总结</w:t>
      </w:r>
    </w:p>
    <w:p w14:paraId="3CC6FCF0" w14:textId="77F38402" w:rsidR="002334D7" w:rsidRDefault="002334D7" w:rsidP="002334D7">
      <w:pPr>
        <w:rPr>
          <w:rFonts w:hint="eastAsia"/>
        </w:rPr>
      </w:pPr>
      <w:r>
        <w:rPr>
          <w:rFonts w:hint="eastAsia"/>
        </w:rPr>
        <w:t>分布式事务是保证分布式系统数据一致性的关键手段。本文结合电商订单系统，分析了常见的分布式事务解决方案，并详细介绍了TCC事务补偿在项目中的应用。通过合理设计事务策略、优化超时重试机制和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等性处理，项目有效保证了高并发下的系统一致性和业务稳定</w:t>
      </w:r>
    </w:p>
    <w:p w14:paraId="38E25370" w14:textId="34E147B5" w:rsidR="002334D7" w:rsidRPr="002334D7" w:rsidRDefault="002334D7" w:rsidP="002334D7">
      <w:pPr>
        <w:rPr>
          <w:rFonts w:hint="eastAsia"/>
        </w:rPr>
      </w:pPr>
      <w:r>
        <w:rPr>
          <w:rFonts w:hint="eastAsia"/>
        </w:rPr>
        <w:t>性。未来，随着系统需求的增加，分布式事务仍将是提升业务可用性和一致性的核心技术。</w:t>
      </w:r>
    </w:p>
    <w:p w14:paraId="4B720E3C" w14:textId="03C6BA2A" w:rsidR="00741C39" w:rsidRPr="002334D7" w:rsidRDefault="00741C39" w:rsidP="002334D7">
      <w:pPr>
        <w:rPr>
          <w:rFonts w:hint="eastAsia"/>
        </w:rPr>
      </w:pPr>
    </w:p>
    <w:sectPr w:rsidR="00741C39" w:rsidRPr="0023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2EB7"/>
    <w:multiLevelType w:val="multilevel"/>
    <w:tmpl w:val="A376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3262"/>
    <w:multiLevelType w:val="multilevel"/>
    <w:tmpl w:val="13F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A4691"/>
    <w:multiLevelType w:val="multilevel"/>
    <w:tmpl w:val="CCF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61619"/>
    <w:multiLevelType w:val="multilevel"/>
    <w:tmpl w:val="D822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D27E4"/>
    <w:multiLevelType w:val="multilevel"/>
    <w:tmpl w:val="1FE6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E5BA7"/>
    <w:multiLevelType w:val="multilevel"/>
    <w:tmpl w:val="CD5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B3A14"/>
    <w:multiLevelType w:val="multilevel"/>
    <w:tmpl w:val="8054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D87992"/>
    <w:multiLevelType w:val="multilevel"/>
    <w:tmpl w:val="5CF2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07349"/>
    <w:multiLevelType w:val="multilevel"/>
    <w:tmpl w:val="0D98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97008"/>
    <w:multiLevelType w:val="multilevel"/>
    <w:tmpl w:val="5458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67682"/>
    <w:multiLevelType w:val="multilevel"/>
    <w:tmpl w:val="76B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80B4A"/>
    <w:multiLevelType w:val="multilevel"/>
    <w:tmpl w:val="7BE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1083">
    <w:abstractNumId w:val="5"/>
  </w:num>
  <w:num w:numId="2" w16cid:durableId="746805399">
    <w:abstractNumId w:val="3"/>
  </w:num>
  <w:num w:numId="3" w16cid:durableId="1998267710">
    <w:abstractNumId w:val="7"/>
  </w:num>
  <w:num w:numId="4" w16cid:durableId="888422324">
    <w:abstractNumId w:val="8"/>
  </w:num>
  <w:num w:numId="5" w16cid:durableId="863862299">
    <w:abstractNumId w:val="2"/>
  </w:num>
  <w:num w:numId="6" w16cid:durableId="1035960231">
    <w:abstractNumId w:val="1"/>
  </w:num>
  <w:num w:numId="7" w16cid:durableId="207574297">
    <w:abstractNumId w:val="9"/>
  </w:num>
  <w:num w:numId="8" w16cid:durableId="702555706">
    <w:abstractNumId w:val="10"/>
  </w:num>
  <w:num w:numId="9" w16cid:durableId="38287841">
    <w:abstractNumId w:val="6"/>
  </w:num>
  <w:num w:numId="10" w16cid:durableId="1470392656">
    <w:abstractNumId w:val="4"/>
  </w:num>
  <w:num w:numId="11" w16cid:durableId="1683436357">
    <w:abstractNumId w:val="11"/>
  </w:num>
  <w:num w:numId="12" w16cid:durableId="49311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87"/>
    <w:rsid w:val="000C313C"/>
    <w:rsid w:val="000F51BA"/>
    <w:rsid w:val="00151FC8"/>
    <w:rsid w:val="00177845"/>
    <w:rsid w:val="001B7021"/>
    <w:rsid w:val="001D25FB"/>
    <w:rsid w:val="001D7690"/>
    <w:rsid w:val="002334D7"/>
    <w:rsid w:val="00264BD9"/>
    <w:rsid w:val="00277475"/>
    <w:rsid w:val="002D155B"/>
    <w:rsid w:val="0037132E"/>
    <w:rsid w:val="00377DD8"/>
    <w:rsid w:val="003C7950"/>
    <w:rsid w:val="00405427"/>
    <w:rsid w:val="004F0ADA"/>
    <w:rsid w:val="00636DFE"/>
    <w:rsid w:val="006C0BDF"/>
    <w:rsid w:val="006F7075"/>
    <w:rsid w:val="00741C39"/>
    <w:rsid w:val="007E6C80"/>
    <w:rsid w:val="00834D74"/>
    <w:rsid w:val="0085697F"/>
    <w:rsid w:val="008E2213"/>
    <w:rsid w:val="00981487"/>
    <w:rsid w:val="00A25733"/>
    <w:rsid w:val="00A73108"/>
    <w:rsid w:val="00B133C9"/>
    <w:rsid w:val="00B1585C"/>
    <w:rsid w:val="00B96CAE"/>
    <w:rsid w:val="00CC33E3"/>
    <w:rsid w:val="00DA2376"/>
    <w:rsid w:val="00E55A16"/>
    <w:rsid w:val="00ED0A4D"/>
    <w:rsid w:val="00EE6D2F"/>
    <w:rsid w:val="00F26CB4"/>
    <w:rsid w:val="00F53481"/>
    <w:rsid w:val="00F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511A"/>
  <w15:chartTrackingRefBased/>
  <w15:docId w15:val="{DFAA20AB-7622-4E99-8272-9DCEDAFD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7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mei</dc:creator>
  <cp:keywords/>
  <dc:description/>
  <cp:lastModifiedBy>arthur mei</cp:lastModifiedBy>
  <cp:revision>123</cp:revision>
  <dcterms:created xsi:type="dcterms:W3CDTF">2024-12-20T01:26:00Z</dcterms:created>
  <dcterms:modified xsi:type="dcterms:W3CDTF">2025-03-18T12:30:00Z</dcterms:modified>
</cp:coreProperties>
</file>