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1DF8C" w14:textId="1A849069" w:rsidR="002334D7" w:rsidRDefault="002334D7" w:rsidP="002334D7">
      <w:pPr>
        <w:rPr>
          <w:rFonts w:hint="eastAsia"/>
        </w:rPr>
      </w:pPr>
      <w:r>
        <w:rPr>
          <w:rFonts w:hint="eastAsia"/>
        </w:rPr>
        <w:t>一、</w:t>
      </w:r>
      <w:r w:rsidR="007E6C80">
        <w:rPr>
          <w:rFonts w:hint="eastAsia"/>
        </w:rPr>
        <w:t>摘要</w:t>
      </w:r>
    </w:p>
    <w:p w14:paraId="4F69EAA8" w14:textId="07A71869" w:rsidR="002334D7" w:rsidRDefault="002334D7" w:rsidP="002334D7">
      <w:pPr>
        <w:rPr>
          <w:rFonts w:hint="eastAsia"/>
        </w:rPr>
      </w:pPr>
      <w:r>
        <w:rPr>
          <w:rFonts w:hint="eastAsia"/>
        </w:rPr>
        <w:t>在分布式系统中，</w:t>
      </w:r>
      <w:r w:rsidRPr="00FD7DC8">
        <w:rPr>
          <w:rFonts w:hint="eastAsia"/>
          <w:color w:val="FF0000"/>
        </w:rPr>
        <w:t>事务管理是实现数据一致性</w:t>
      </w:r>
      <w:r>
        <w:rPr>
          <w:rFonts w:hint="eastAsia"/>
        </w:rPr>
        <w:t>的关键。</w:t>
      </w:r>
      <w:r w:rsidRPr="001D7690">
        <w:rPr>
          <w:rFonts w:hint="eastAsia"/>
          <w:color w:val="FF0000"/>
        </w:rPr>
        <w:t>传统单机事务在分布式环境下面临诸多挑战，无法有效保证各节点之间的数据一致性和操作原子性。分布式事务通过</w:t>
      </w:r>
      <w:proofErr w:type="gramStart"/>
      <w:r w:rsidRPr="001D7690">
        <w:rPr>
          <w:rFonts w:hint="eastAsia"/>
          <w:color w:val="FF0000"/>
        </w:rPr>
        <w:t>跨服务</w:t>
      </w:r>
      <w:proofErr w:type="gramEnd"/>
      <w:r w:rsidRPr="001D7690">
        <w:rPr>
          <w:rFonts w:hint="eastAsia"/>
          <w:color w:val="FF0000"/>
        </w:rPr>
        <w:t>和跨数据库的协调机制，实现数据一致性和事务完整性</w:t>
      </w:r>
      <w:r>
        <w:rPr>
          <w:rFonts w:hint="eastAsia"/>
        </w:rPr>
        <w:t>。本论文将结合一个项目实例，讨论分布式事务的常见解决方案和具体实施过程。</w:t>
      </w:r>
    </w:p>
    <w:p w14:paraId="2D5BFEFB" w14:textId="77777777" w:rsidR="002334D7" w:rsidRDefault="002334D7" w:rsidP="002334D7">
      <w:pPr>
        <w:rPr>
          <w:rFonts w:hint="eastAsia"/>
        </w:rPr>
      </w:pPr>
    </w:p>
    <w:p w14:paraId="3D51B5C1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二、项目背景</w:t>
      </w:r>
    </w:p>
    <w:p w14:paraId="02B68D6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2.1 项目概述</w:t>
      </w:r>
    </w:p>
    <w:p w14:paraId="305B4531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本文所述的项目是一家电商平台的订单处理系统。该平台涉及用户、订单、库存、支付等多个服务模块，为了提高并发性能和系统的高可用性，各模块均部署在分布式集群上。由于订单、库存和支付系统需要频繁交互，因此在高并发的交易场景下，数据一致性成为了首要问题。以订单支付为例，支付成功后需要同步更新订单状态和库存数，这就需要跨多个服务进行协调，保证事务的一致性。</w:t>
      </w:r>
    </w:p>
    <w:p w14:paraId="387A390D" w14:textId="77777777" w:rsidR="002334D7" w:rsidRDefault="002334D7" w:rsidP="002334D7">
      <w:pPr>
        <w:rPr>
          <w:rFonts w:hint="eastAsia"/>
        </w:rPr>
      </w:pPr>
    </w:p>
    <w:p w14:paraId="43EB86C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2.2 个人职责</w:t>
      </w:r>
    </w:p>
    <w:p w14:paraId="2A158B49" w14:textId="040B6A13" w:rsidR="002334D7" w:rsidRDefault="002334D7" w:rsidP="002334D7">
      <w:pPr>
        <w:rPr>
          <w:rFonts w:hint="eastAsia"/>
        </w:rPr>
      </w:pPr>
      <w:r>
        <w:rPr>
          <w:rFonts w:hint="eastAsia"/>
        </w:rPr>
        <w:t>在项目中，我主要负责以下工作：</w:t>
      </w:r>
    </w:p>
    <w:p w14:paraId="178D319C" w14:textId="77777777" w:rsidR="002334D7" w:rsidRDefault="002334D7" w:rsidP="002334D7">
      <w:pPr>
        <w:rPr>
          <w:rFonts w:hint="eastAsia"/>
        </w:rPr>
      </w:pPr>
      <w:r w:rsidRPr="004F0ADA">
        <w:rPr>
          <w:rFonts w:hint="eastAsia"/>
          <w:color w:val="FF0000"/>
        </w:rPr>
        <w:t>事务设计与管理</w:t>
      </w:r>
      <w:r>
        <w:rPr>
          <w:rFonts w:hint="eastAsia"/>
        </w:rPr>
        <w:t>：负责整体分布式事务解决方案的设计，确保各服务在业务流程中的一致性。</w:t>
      </w:r>
    </w:p>
    <w:p w14:paraId="1EB4E918" w14:textId="77777777" w:rsidR="002334D7" w:rsidRDefault="002334D7" w:rsidP="002334D7">
      <w:pPr>
        <w:rPr>
          <w:rFonts w:hint="eastAsia"/>
        </w:rPr>
      </w:pPr>
      <w:r w:rsidRPr="004F0ADA">
        <w:rPr>
          <w:rFonts w:hint="eastAsia"/>
          <w:color w:val="FF0000"/>
        </w:rPr>
        <w:t>技术选型</w:t>
      </w:r>
      <w:r>
        <w:rPr>
          <w:rFonts w:hint="eastAsia"/>
        </w:rPr>
        <w:t>：根据需求选择合适的分布式事务方案及工具，重点考虑系统的扩展性与性能。</w:t>
      </w:r>
    </w:p>
    <w:p w14:paraId="1D5EF2C5" w14:textId="77777777" w:rsidR="002334D7" w:rsidRDefault="002334D7" w:rsidP="002334D7">
      <w:pPr>
        <w:rPr>
          <w:rFonts w:hint="eastAsia"/>
        </w:rPr>
      </w:pPr>
      <w:r w:rsidRPr="001B7021">
        <w:rPr>
          <w:rFonts w:hint="eastAsia"/>
          <w:color w:val="FF0000"/>
        </w:rPr>
        <w:t>事务协调与监控</w:t>
      </w:r>
      <w:r>
        <w:rPr>
          <w:rFonts w:hint="eastAsia"/>
        </w:rPr>
        <w:t>：实现事务的监控与协调机制，并针对异常事务设计重试与补偿策略，确保最终一致性。</w:t>
      </w:r>
    </w:p>
    <w:p w14:paraId="5E943A1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三、常用的四种分布式事务解决方案</w:t>
      </w:r>
    </w:p>
    <w:p w14:paraId="778686D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在分布式系统中，常见的事务处理模型包括</w:t>
      </w:r>
      <w:r w:rsidRPr="00277475">
        <w:rPr>
          <w:rFonts w:hint="eastAsia"/>
          <w:color w:val="FF0000"/>
        </w:rPr>
        <w:t>两阶段提交（2PC）、三阶段提交（3PC）、基于消息的事务（MQ事务）和TCC事务补偿</w:t>
      </w:r>
      <w:r>
        <w:rPr>
          <w:rFonts w:hint="eastAsia"/>
        </w:rPr>
        <w:t>。每种方案在不同的业务场景下都有其适用性。</w:t>
      </w:r>
    </w:p>
    <w:p w14:paraId="7EEF95D5" w14:textId="77777777" w:rsidR="002334D7" w:rsidRDefault="002334D7" w:rsidP="002334D7">
      <w:pPr>
        <w:rPr>
          <w:rFonts w:hint="eastAsia"/>
        </w:rPr>
      </w:pPr>
    </w:p>
    <w:p w14:paraId="4854015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3.1 </w:t>
      </w:r>
      <w:r w:rsidRPr="00DA2376">
        <w:rPr>
          <w:rFonts w:hint="eastAsia"/>
          <w:color w:val="70AD47" w:themeColor="accent6"/>
        </w:rPr>
        <w:t>两阶段提交（2PC）</w:t>
      </w:r>
    </w:p>
    <w:p w14:paraId="59C4554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3.1.1 概述</w:t>
      </w:r>
    </w:p>
    <w:p w14:paraId="44044DFC" w14:textId="4BC423A6" w:rsidR="002334D7" w:rsidRDefault="002334D7" w:rsidP="002334D7">
      <w:pPr>
        <w:rPr>
          <w:rFonts w:hint="eastAsia"/>
        </w:rPr>
      </w:pPr>
      <w:r>
        <w:rPr>
          <w:rFonts w:hint="eastAsia"/>
        </w:rPr>
        <w:t>两阶段提交（Two-Phase Commit, 2PC）是分布式事务的基础协议，主要由协调者和参与者构成。其核心思想是将</w:t>
      </w:r>
      <w:r w:rsidRPr="00CC33E3">
        <w:rPr>
          <w:rFonts w:hint="eastAsia"/>
          <w:color w:val="FF0000"/>
        </w:rPr>
        <w:t>事务操作分为两个阶段：准备阶段和提交阶段</w:t>
      </w:r>
      <w:r>
        <w:rPr>
          <w:rFonts w:hint="eastAsia"/>
        </w:rPr>
        <w:t>。</w:t>
      </w:r>
    </w:p>
    <w:p w14:paraId="7430A631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准备阶段：协调者向所有参与者发送事务准备请求，参与者将操作记录到日志中并预备提交，但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立即执行。</w:t>
      </w:r>
    </w:p>
    <w:p w14:paraId="0964AA5A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提交阶段：协调者在所有参与者均返回“准备就绪”后，向参与者发送提交指令；若有参与者返回失败，</w:t>
      </w:r>
      <w:proofErr w:type="gramStart"/>
      <w:r>
        <w:rPr>
          <w:rFonts w:hint="eastAsia"/>
        </w:rPr>
        <w:t>则协调</w:t>
      </w:r>
      <w:proofErr w:type="gramEnd"/>
      <w:r>
        <w:rPr>
          <w:rFonts w:hint="eastAsia"/>
        </w:rPr>
        <w:t>者</w:t>
      </w:r>
      <w:proofErr w:type="gramStart"/>
      <w:r>
        <w:rPr>
          <w:rFonts w:hint="eastAsia"/>
        </w:rPr>
        <w:t>发送回滚指令</w:t>
      </w:r>
      <w:proofErr w:type="gramEnd"/>
      <w:r>
        <w:rPr>
          <w:rFonts w:hint="eastAsia"/>
        </w:rPr>
        <w:t>。</w:t>
      </w:r>
    </w:p>
    <w:p w14:paraId="75E7FE9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3.1.2 优缺点</w:t>
      </w:r>
    </w:p>
    <w:p w14:paraId="601F7E30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优点：保证了强一致性，事务完成前，所有节点的数据状态保持一致。</w:t>
      </w:r>
    </w:p>
    <w:p w14:paraId="3338D74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缺点：性能较低，阻塞性强，一旦协调者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机或发生网络中断，事务将长时间挂起，可能导致资源锁死。</w:t>
      </w:r>
    </w:p>
    <w:p w14:paraId="26A7581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3.1.3 适用场景</w:t>
      </w:r>
    </w:p>
    <w:p w14:paraId="7CEC5FD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2PC适合数据一致性要求高、事务量较小的场景，如金融系统的核心账务处理。</w:t>
      </w:r>
    </w:p>
    <w:p w14:paraId="1326DA36" w14:textId="77777777" w:rsidR="002334D7" w:rsidRDefault="002334D7" w:rsidP="002334D7">
      <w:pPr>
        <w:rPr>
          <w:rFonts w:hint="eastAsia"/>
        </w:rPr>
      </w:pPr>
    </w:p>
    <w:p w14:paraId="548E082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3.2 </w:t>
      </w:r>
      <w:r w:rsidRPr="00DA2376">
        <w:rPr>
          <w:rFonts w:hint="eastAsia"/>
          <w:color w:val="70AD47" w:themeColor="accent6"/>
        </w:rPr>
        <w:t>三阶段提交（3PC）</w:t>
      </w:r>
    </w:p>
    <w:p w14:paraId="67DCC040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3.2.1 概述</w:t>
      </w:r>
    </w:p>
    <w:p w14:paraId="1AC8348A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三阶段提交（Three-Phase Commit, 3PC）是对2PC的改进版本，主要分为准备、预提交和提交三个阶段，降低了系统阻塞的风险。</w:t>
      </w:r>
    </w:p>
    <w:p w14:paraId="0D944B15" w14:textId="77777777" w:rsidR="002334D7" w:rsidRDefault="002334D7" w:rsidP="002334D7">
      <w:pPr>
        <w:rPr>
          <w:rFonts w:hint="eastAsia"/>
        </w:rPr>
      </w:pPr>
    </w:p>
    <w:p w14:paraId="0D1119E8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lastRenderedPageBreak/>
        <w:t>准备阶段：协调者发送准备请求，若所有参与者响应“同意”，则进入预提交阶段。</w:t>
      </w:r>
    </w:p>
    <w:p w14:paraId="641B9260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预提交阶段：协调者发送预提交请求，参与者将事务操作写入日志，等待正式提交指令。</w:t>
      </w:r>
    </w:p>
    <w:p w14:paraId="10CB5674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提交阶段：</w:t>
      </w:r>
      <w:proofErr w:type="gramStart"/>
      <w:r>
        <w:rPr>
          <w:rFonts w:hint="eastAsia"/>
        </w:rPr>
        <w:t>若协调</w:t>
      </w:r>
      <w:proofErr w:type="gramEnd"/>
      <w:r>
        <w:rPr>
          <w:rFonts w:hint="eastAsia"/>
        </w:rPr>
        <w:t>者在超时内未收到所有参与者的确认，则事务中止并发送回滚指令，若收到全部确认，则正式提交。</w:t>
      </w:r>
    </w:p>
    <w:p w14:paraId="63C050F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3.2.2 优缺点</w:t>
      </w:r>
    </w:p>
    <w:p w14:paraId="63F00A98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优点：相比2PC，3PC具有非阻塞性，能够更好地应对网络中断和部分节点故障。</w:t>
      </w:r>
    </w:p>
    <w:p w14:paraId="0AD35FC2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缺点：增加了事务操作的复杂性，导致性能略低于2PC，且并不能完全避免数据不一致的问题。</w:t>
      </w:r>
    </w:p>
    <w:p w14:paraId="6A0D569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3.2.3 适用场景</w:t>
      </w:r>
    </w:p>
    <w:p w14:paraId="1CBFB2C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适用于较高一致性需求、容错性较高且不追求高性能的分布式系统。</w:t>
      </w:r>
    </w:p>
    <w:p w14:paraId="013A408F" w14:textId="77777777" w:rsidR="002334D7" w:rsidRDefault="002334D7" w:rsidP="002334D7">
      <w:pPr>
        <w:rPr>
          <w:rFonts w:hint="eastAsia"/>
        </w:rPr>
      </w:pPr>
    </w:p>
    <w:p w14:paraId="32CB4D45" w14:textId="4B8E8A6D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3.3 </w:t>
      </w:r>
      <w:r w:rsidRPr="00DA2376">
        <w:rPr>
          <w:rFonts w:hint="eastAsia"/>
          <w:color w:val="70AD47" w:themeColor="accent6"/>
        </w:rPr>
        <w:t>TCC（Try-Confirm-Cancel）</w:t>
      </w:r>
      <w:r w:rsidR="00DA2376" w:rsidRPr="00DA2376">
        <w:rPr>
          <w:rFonts w:hint="eastAsia"/>
          <w:color w:val="70AD47" w:themeColor="accent6"/>
        </w:rPr>
        <w:t>补偿事务</w:t>
      </w:r>
    </w:p>
    <w:p w14:paraId="3C60270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3.3.1 概述</w:t>
      </w:r>
    </w:p>
    <w:p w14:paraId="4FC74B5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TCC（Try-Confirm-Cancel）是一种柔性事务模型，允许对业务操作进行补偿或回滚，具体分为以下三个阶段：</w:t>
      </w:r>
    </w:p>
    <w:p w14:paraId="2BA3404C" w14:textId="77777777" w:rsidR="002334D7" w:rsidRDefault="002334D7" w:rsidP="002334D7">
      <w:pPr>
        <w:rPr>
          <w:rFonts w:hint="eastAsia"/>
        </w:rPr>
      </w:pPr>
    </w:p>
    <w:p w14:paraId="30E673B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Try：预留资源或进行初步检查，确保操作具备执行条件。</w:t>
      </w:r>
    </w:p>
    <w:p w14:paraId="13F1C744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Confirm：提交操作，确认预留的资源。</w:t>
      </w:r>
    </w:p>
    <w:p w14:paraId="3D762D62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Cancel：若操作失败或超时，则进行回滚，释放预留资源。</w:t>
      </w:r>
    </w:p>
    <w:p w14:paraId="79B7CC7C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3.3.2 优缺点</w:t>
      </w:r>
    </w:p>
    <w:p w14:paraId="1B2CA09E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优点：非阻塞、可扩展性高，适用于高并发场景。</w:t>
      </w:r>
    </w:p>
    <w:p w14:paraId="1A1A92B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缺点：实现复杂，需要业务开发人员实现Try、Confirm、Cancel三种操作逻辑。</w:t>
      </w:r>
    </w:p>
    <w:p w14:paraId="087B044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3.3.3 适用场景</w:t>
      </w:r>
    </w:p>
    <w:p w14:paraId="725F8EB9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TCC适用于电商、支付等场景，能够有效控制订单、库存等资源的一致性。</w:t>
      </w:r>
    </w:p>
    <w:p w14:paraId="56F3503C" w14:textId="77777777" w:rsidR="002334D7" w:rsidRDefault="002334D7" w:rsidP="002334D7">
      <w:pPr>
        <w:rPr>
          <w:rFonts w:hint="eastAsia"/>
        </w:rPr>
      </w:pPr>
    </w:p>
    <w:p w14:paraId="4F59DF8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 xml:space="preserve">3.4 </w:t>
      </w:r>
      <w:r w:rsidRPr="006F7075">
        <w:rPr>
          <w:rFonts w:hint="eastAsia"/>
          <w:color w:val="70AD47" w:themeColor="accent6"/>
        </w:rPr>
        <w:t>基于消息的事务（MQ事务）</w:t>
      </w:r>
    </w:p>
    <w:p w14:paraId="45E1B7D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3.4.1 概述</w:t>
      </w:r>
    </w:p>
    <w:p w14:paraId="7F5716A9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基于消息的事务通常使用消息队列（如RabbitMQ、Kafka）实现，采用“最终一致性”模型。具体流程如下：</w:t>
      </w:r>
    </w:p>
    <w:p w14:paraId="4B0D43E2" w14:textId="77777777" w:rsidR="002334D7" w:rsidRDefault="002334D7" w:rsidP="002334D7">
      <w:pPr>
        <w:rPr>
          <w:rFonts w:hint="eastAsia"/>
        </w:rPr>
      </w:pPr>
    </w:p>
    <w:p w14:paraId="56F223E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事务执行：业务服务A发送事务消息到消息队列，消息暂时处于“未确认”状态。</w:t>
      </w:r>
    </w:p>
    <w:p w14:paraId="2258E103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确认消息：当业务完成后，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队列发送确认信号，消费者系统收到消息后执行相应操作。</w:t>
      </w:r>
    </w:p>
    <w:p w14:paraId="46BD067B" w14:textId="77777777" w:rsidR="002334D7" w:rsidRDefault="002334D7" w:rsidP="002334D7">
      <w:pPr>
        <w:rPr>
          <w:rFonts w:hint="eastAsia"/>
        </w:rPr>
      </w:pPr>
      <w:proofErr w:type="gramStart"/>
      <w:r>
        <w:rPr>
          <w:rFonts w:hint="eastAsia"/>
        </w:rPr>
        <w:t>回查机制</w:t>
      </w:r>
      <w:proofErr w:type="gramEnd"/>
      <w:r>
        <w:rPr>
          <w:rFonts w:hint="eastAsia"/>
        </w:rPr>
        <w:t>：当事务发生异常或超时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，消费者通过</w:t>
      </w:r>
      <w:proofErr w:type="gramStart"/>
      <w:r>
        <w:rPr>
          <w:rFonts w:hint="eastAsia"/>
        </w:rPr>
        <w:t>回查机制</w:t>
      </w:r>
      <w:proofErr w:type="gramEnd"/>
      <w:r>
        <w:rPr>
          <w:rFonts w:hint="eastAsia"/>
        </w:rPr>
        <w:t>确认事务状态，确保一致性。</w:t>
      </w:r>
    </w:p>
    <w:p w14:paraId="5CAE871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3.4.2 优缺点</w:t>
      </w:r>
    </w:p>
    <w:p w14:paraId="2E8107C6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优点：较高的扩展性，消息异步处理，避免了长时间锁定资源的情况。</w:t>
      </w:r>
    </w:p>
    <w:p w14:paraId="2713F3EC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缺点：一致性依赖消息队列</w:t>
      </w:r>
      <w:proofErr w:type="gramStart"/>
      <w:r>
        <w:rPr>
          <w:rFonts w:hint="eastAsia"/>
        </w:rPr>
        <w:t>及其回查机制</w:t>
      </w:r>
      <w:proofErr w:type="gramEnd"/>
      <w:r>
        <w:rPr>
          <w:rFonts w:hint="eastAsia"/>
        </w:rPr>
        <w:t>，存在一定延迟。</w:t>
      </w:r>
    </w:p>
    <w:p w14:paraId="4381790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3.4.3 适用场景</w:t>
      </w:r>
    </w:p>
    <w:p w14:paraId="590CE8A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适用于对一致性要求不太严格、容忍一定延迟的场景，如订单支付、库存扣减等操作。</w:t>
      </w:r>
    </w:p>
    <w:p w14:paraId="5F45D962" w14:textId="77777777" w:rsidR="002334D7" w:rsidRDefault="002334D7" w:rsidP="002334D7">
      <w:pPr>
        <w:rPr>
          <w:rFonts w:hint="eastAsia"/>
        </w:rPr>
      </w:pPr>
    </w:p>
    <w:p w14:paraId="15B15D78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四、项目中的分布式事务解决方案</w:t>
      </w:r>
    </w:p>
    <w:p w14:paraId="505B886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在本项目中，我们采用了TCC事务补偿方案来实现电商订单的分布式事务。该方案能够较好地解决高并发问题，</w:t>
      </w:r>
      <w:proofErr w:type="gramStart"/>
      <w:r>
        <w:rPr>
          <w:rFonts w:hint="eastAsia"/>
        </w:rPr>
        <w:t>且业务</w:t>
      </w:r>
      <w:proofErr w:type="gramEnd"/>
      <w:r>
        <w:rPr>
          <w:rFonts w:hint="eastAsia"/>
        </w:rPr>
        <w:t>逻辑清晰，适合订单、支付和库存等多个服务的集成。</w:t>
      </w:r>
    </w:p>
    <w:p w14:paraId="628CC004" w14:textId="77777777" w:rsidR="002334D7" w:rsidRDefault="002334D7" w:rsidP="002334D7">
      <w:pPr>
        <w:rPr>
          <w:rFonts w:hint="eastAsia"/>
        </w:rPr>
      </w:pPr>
    </w:p>
    <w:p w14:paraId="4CAF492C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4.1 具体实施过程</w:t>
      </w:r>
    </w:p>
    <w:p w14:paraId="7B96F027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lastRenderedPageBreak/>
        <w:t>订单服务：当用户发起订单时，订单服务首先调用库存服务的Try接口预留库存。</w:t>
      </w:r>
    </w:p>
    <w:p w14:paraId="6887F9D5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库存服务：库存服务调用库存预扣逻辑，若库存不足则返回失败，订单创建失败。</w:t>
      </w:r>
    </w:p>
    <w:p w14:paraId="43884F59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支付服务：用户确认支付后，支付服务调用支付网关，完成支付并调用订单服务的Confirm接口，最终完成库存扣减。</w:t>
      </w:r>
    </w:p>
    <w:p w14:paraId="5F58E38B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补偿机制：若支付失败或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响应，系统调用订单和库存服务的Cancel接口，释放库存，订单状态回滚。</w:t>
      </w:r>
    </w:p>
    <w:p w14:paraId="701E4002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4.2 遇到的问题及解决方案</w:t>
      </w:r>
    </w:p>
    <w:p w14:paraId="538A77E0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：网络波动导致请求超时</w:t>
      </w:r>
    </w:p>
    <w:p w14:paraId="77F66E34" w14:textId="3DC13CBF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在高并发场景下，网络波动或服务响应较慢会导致请求超时，事务可能被错误回滚。我们通过以下方式优化：</w:t>
      </w:r>
    </w:p>
    <w:p w14:paraId="43EEB70E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超时重试机制：对超时请求进行多次重试，避免因临时性网络波动导致的事务失败。</w:t>
      </w:r>
    </w:p>
    <w:p w14:paraId="37F16FB9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快速失败策略：设置超时时间上限，一旦超过即终止请求，降低网络占用。</w:t>
      </w:r>
    </w:p>
    <w:p w14:paraId="4457EBAA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问题二：数据一致性与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等性处理</w:t>
      </w:r>
    </w:p>
    <w:p w14:paraId="11440E19" w14:textId="2125BF12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在分布式事务中，重复请求或服务重试可能导致数据不一致。为此，我们采取了以下措施：</w:t>
      </w:r>
    </w:p>
    <w:p w14:paraId="7ADD990A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唯一事务ID：为每次事务生成唯一的ID，确保每个请求对应唯一的业务逻辑。</w:t>
      </w:r>
    </w:p>
    <w:p w14:paraId="22450B2C" w14:textId="77777777" w:rsidR="002334D7" w:rsidRDefault="002334D7" w:rsidP="00E55A16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等性校验：对Confirm和Cancel操作进行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等性设计，确保每次操作结果一致。</w:t>
      </w:r>
    </w:p>
    <w:p w14:paraId="4DCA583F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问题三：事务补偿逻辑复杂</w:t>
      </w:r>
    </w:p>
    <w:p w14:paraId="028EB4F6" w14:textId="37C0FE6F" w:rsidR="00377DD8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TCC方案需要开发者实现三种操作逻辑，增加了开发复杂性。为降低维护成本，我们采取了以下措施：</w:t>
      </w:r>
    </w:p>
    <w:p w14:paraId="2B688537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分层设计：将Try、Confirm、Cancel逻辑封装成独立模块，分离业务代码。</w:t>
      </w:r>
    </w:p>
    <w:p w14:paraId="63CB5EED" w14:textId="77777777" w:rsidR="002334D7" w:rsidRDefault="002334D7" w:rsidP="00E55A16">
      <w:pPr>
        <w:ind w:leftChars="200" w:left="420"/>
        <w:rPr>
          <w:rFonts w:hint="eastAsia"/>
        </w:rPr>
      </w:pPr>
      <w:r>
        <w:rPr>
          <w:rFonts w:hint="eastAsia"/>
        </w:rPr>
        <w:t>事务监控：构建事务监控系统，实时监控各服务事务状态，并设置异常报警，及时响应问题。</w:t>
      </w:r>
    </w:p>
    <w:p w14:paraId="0C05A309" w14:textId="77777777" w:rsidR="002334D7" w:rsidRDefault="002334D7" w:rsidP="002334D7">
      <w:pPr>
        <w:rPr>
          <w:rFonts w:hint="eastAsia"/>
        </w:rPr>
      </w:pPr>
      <w:r>
        <w:rPr>
          <w:rFonts w:hint="eastAsia"/>
        </w:rPr>
        <w:t>五、总结</w:t>
      </w:r>
    </w:p>
    <w:p w14:paraId="3CC6FCF0" w14:textId="77F38402" w:rsidR="002334D7" w:rsidRDefault="002334D7" w:rsidP="002334D7">
      <w:pPr>
        <w:rPr>
          <w:rFonts w:hint="eastAsia"/>
        </w:rPr>
      </w:pPr>
      <w:r>
        <w:rPr>
          <w:rFonts w:hint="eastAsia"/>
        </w:rPr>
        <w:t>分布式事务是保证分布式系统数据一致性的关键手段。本文结合电商订单系统，分析了常见的分布式事务解决方案，并详细介绍了TCC事务补偿在项目中的应用。通过合理设计事务策略、优化超时重试机制和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等性处理，项目有效保证了高并发下的系统一致性和业务稳定</w:t>
      </w:r>
    </w:p>
    <w:p w14:paraId="38E25370" w14:textId="34E147B5" w:rsidR="002334D7" w:rsidRPr="002334D7" w:rsidRDefault="002334D7" w:rsidP="002334D7">
      <w:pPr>
        <w:rPr>
          <w:rFonts w:hint="eastAsia"/>
        </w:rPr>
      </w:pPr>
      <w:r>
        <w:rPr>
          <w:rFonts w:hint="eastAsia"/>
        </w:rPr>
        <w:t>性。未来，随着系统需求的增加，分布式事务仍将是提升业务可用性和一致性的核心技术。</w:t>
      </w:r>
    </w:p>
    <w:p w14:paraId="4B720E3C" w14:textId="03C6BA2A" w:rsidR="00741C39" w:rsidRPr="002334D7" w:rsidRDefault="00741C39" w:rsidP="002334D7">
      <w:pPr>
        <w:rPr>
          <w:rFonts w:hint="eastAsia"/>
        </w:rPr>
      </w:pPr>
    </w:p>
    <w:sectPr w:rsidR="00741C39" w:rsidRPr="0023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2EB7"/>
    <w:multiLevelType w:val="multilevel"/>
    <w:tmpl w:val="A37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262"/>
    <w:multiLevelType w:val="multilevel"/>
    <w:tmpl w:val="13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4691"/>
    <w:multiLevelType w:val="multilevel"/>
    <w:tmpl w:val="CCF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61619"/>
    <w:multiLevelType w:val="multilevel"/>
    <w:tmpl w:val="D82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D27E4"/>
    <w:multiLevelType w:val="multilevel"/>
    <w:tmpl w:val="1FE6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E5BA7"/>
    <w:multiLevelType w:val="multilevel"/>
    <w:tmpl w:val="CD5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B3A14"/>
    <w:multiLevelType w:val="multilevel"/>
    <w:tmpl w:val="8054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87992"/>
    <w:multiLevelType w:val="multilevel"/>
    <w:tmpl w:val="5CF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07349"/>
    <w:multiLevelType w:val="multilevel"/>
    <w:tmpl w:val="0D98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97008"/>
    <w:multiLevelType w:val="multilevel"/>
    <w:tmpl w:val="545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67682"/>
    <w:multiLevelType w:val="multilevel"/>
    <w:tmpl w:val="76B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80B4A"/>
    <w:multiLevelType w:val="multilevel"/>
    <w:tmpl w:val="7BE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1083">
    <w:abstractNumId w:val="5"/>
  </w:num>
  <w:num w:numId="2" w16cid:durableId="746805399">
    <w:abstractNumId w:val="3"/>
  </w:num>
  <w:num w:numId="3" w16cid:durableId="1998267710">
    <w:abstractNumId w:val="7"/>
  </w:num>
  <w:num w:numId="4" w16cid:durableId="888422324">
    <w:abstractNumId w:val="8"/>
  </w:num>
  <w:num w:numId="5" w16cid:durableId="863862299">
    <w:abstractNumId w:val="2"/>
  </w:num>
  <w:num w:numId="6" w16cid:durableId="1035960231">
    <w:abstractNumId w:val="1"/>
  </w:num>
  <w:num w:numId="7" w16cid:durableId="207574297">
    <w:abstractNumId w:val="9"/>
  </w:num>
  <w:num w:numId="8" w16cid:durableId="702555706">
    <w:abstractNumId w:val="10"/>
  </w:num>
  <w:num w:numId="9" w16cid:durableId="38287841">
    <w:abstractNumId w:val="6"/>
  </w:num>
  <w:num w:numId="10" w16cid:durableId="1470392656">
    <w:abstractNumId w:val="4"/>
  </w:num>
  <w:num w:numId="11" w16cid:durableId="1683436357">
    <w:abstractNumId w:val="11"/>
  </w:num>
  <w:num w:numId="12" w16cid:durableId="49311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87"/>
    <w:rsid w:val="000C313C"/>
    <w:rsid w:val="000F51BA"/>
    <w:rsid w:val="00151FC8"/>
    <w:rsid w:val="00177845"/>
    <w:rsid w:val="001B7021"/>
    <w:rsid w:val="001D25FB"/>
    <w:rsid w:val="001D7690"/>
    <w:rsid w:val="002334D7"/>
    <w:rsid w:val="00264BD9"/>
    <w:rsid w:val="00277475"/>
    <w:rsid w:val="002D155B"/>
    <w:rsid w:val="0037132E"/>
    <w:rsid w:val="00377DD8"/>
    <w:rsid w:val="003C7950"/>
    <w:rsid w:val="004F0ADA"/>
    <w:rsid w:val="00636DFE"/>
    <w:rsid w:val="006C0BDF"/>
    <w:rsid w:val="006F7075"/>
    <w:rsid w:val="00741C39"/>
    <w:rsid w:val="007E6C80"/>
    <w:rsid w:val="00834D74"/>
    <w:rsid w:val="00981487"/>
    <w:rsid w:val="00A25733"/>
    <w:rsid w:val="00A73108"/>
    <w:rsid w:val="00B1585C"/>
    <w:rsid w:val="00B96CAE"/>
    <w:rsid w:val="00CC33E3"/>
    <w:rsid w:val="00DA2376"/>
    <w:rsid w:val="00E55A16"/>
    <w:rsid w:val="00ED0A4D"/>
    <w:rsid w:val="00EE6D2F"/>
    <w:rsid w:val="00F26CB4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511A"/>
  <w15:chartTrackingRefBased/>
  <w15:docId w15:val="{DFAA20AB-7622-4E99-8272-9DCEDAFD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7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mei</dc:creator>
  <cp:keywords/>
  <dc:description/>
  <cp:lastModifiedBy>arthur mei</cp:lastModifiedBy>
  <cp:revision>110</cp:revision>
  <dcterms:created xsi:type="dcterms:W3CDTF">2024-12-20T01:26:00Z</dcterms:created>
  <dcterms:modified xsi:type="dcterms:W3CDTF">2025-01-23T06:34:00Z</dcterms:modified>
</cp:coreProperties>
</file>