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tbl>
      <w:tblPr>
        <w:tblStyle w:val="3"/>
        <w:tblW w:w="11415" w:type="dxa"/>
        <w:tblInd w:w="-1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0"/>
        <w:gridCol w:w="1071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5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</w:t>
            </w:r>
          </w:p>
        </w:tc>
        <w:tc>
          <w:tcPr>
            <w:tcW w:w="5685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@EnableAspectJAutoProxy</w:t>
            </w:r>
          </w:p>
        </w:tc>
        <w:tc>
          <w:tcPr>
            <w:tcW w:w="568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开启Spring对AOP注解驱动支持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@Aspect</w:t>
            </w:r>
          </w:p>
        </w:tc>
        <w:tc>
          <w:tcPr>
            <w:tcW w:w="568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定义为AOP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11"/>
                <w:szCs w:val="15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@Pointcut("execution(void com.qsl.dao.BookDao.update())")</w:t>
            </w:r>
          </w:p>
        </w:tc>
        <w:tc>
          <w:tcPr>
            <w:tcW w:w="568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定义切点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@Before("</w:t>
            </w:r>
            <w:r>
              <w:rPr>
                <w:rFonts w:hint="eastAsia"/>
                <w:vertAlign w:val="baseline"/>
                <w:lang w:val="en-US" w:eastAsia="zh-CN"/>
              </w:rPr>
              <w:t>切点方法</w:t>
            </w:r>
            <w:r>
              <w:rPr>
                <w:rFonts w:hint="default"/>
                <w:vertAlign w:val="baseline"/>
                <w:lang w:val="en-US" w:eastAsia="zh-CN"/>
              </w:rPr>
              <w:t>")</w:t>
            </w:r>
          </w:p>
        </w:tc>
        <w:tc>
          <w:tcPr>
            <w:tcW w:w="107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定义切面</w:t>
            </w:r>
          </w:p>
        </w:tc>
        <w:tc>
          <w:tcPr>
            <w:tcW w:w="4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前置通知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@After("</w:t>
            </w:r>
            <w:r>
              <w:rPr>
                <w:rFonts w:hint="eastAsia"/>
                <w:vertAlign w:val="baseline"/>
                <w:lang w:val="en-US" w:eastAsia="zh-CN"/>
              </w:rPr>
              <w:t>切点方法</w:t>
            </w:r>
            <w:r>
              <w:rPr>
                <w:rFonts w:hint="default"/>
                <w:vertAlign w:val="baseline"/>
                <w:lang w:val="en-US" w:eastAsia="zh-CN"/>
              </w:rPr>
              <w:t>")</w:t>
            </w:r>
          </w:p>
        </w:tc>
        <w:tc>
          <w:tcPr>
            <w:tcW w:w="107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后置通知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@Around("</w:t>
            </w:r>
            <w:r>
              <w:rPr>
                <w:rFonts w:hint="eastAsia"/>
                <w:vertAlign w:val="baseline"/>
                <w:lang w:val="en-US" w:eastAsia="zh-CN"/>
              </w:rPr>
              <w:t>切点方法</w:t>
            </w:r>
            <w:r>
              <w:rPr>
                <w:rFonts w:hint="default"/>
                <w:vertAlign w:val="baseline"/>
                <w:lang w:val="en-US" w:eastAsia="zh-CN"/>
              </w:rPr>
              <w:t>")</w:t>
            </w:r>
          </w:p>
        </w:tc>
        <w:tc>
          <w:tcPr>
            <w:tcW w:w="107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环绕通知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@AfterReturning ("</w:t>
            </w:r>
            <w:r>
              <w:rPr>
                <w:rFonts w:hint="eastAsia"/>
                <w:vertAlign w:val="baseline"/>
                <w:lang w:val="en-US" w:eastAsia="zh-CN"/>
              </w:rPr>
              <w:t>切点方法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") </w:t>
            </w:r>
          </w:p>
        </w:tc>
        <w:tc>
          <w:tcPr>
            <w:tcW w:w="107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返回(对象)后通知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@AfterThrowing ("</w:t>
            </w:r>
            <w:r>
              <w:rPr>
                <w:rFonts w:hint="eastAsia"/>
                <w:vertAlign w:val="baseline"/>
                <w:lang w:val="en-US" w:eastAsia="zh-CN"/>
              </w:rPr>
              <w:t>切点方法</w:t>
            </w:r>
            <w:r>
              <w:rPr>
                <w:rFonts w:hint="default"/>
                <w:vertAlign w:val="baseline"/>
                <w:lang w:val="en-US" w:eastAsia="zh-CN"/>
              </w:rPr>
              <w:t>")</w:t>
            </w:r>
          </w:p>
        </w:tc>
        <w:tc>
          <w:tcPr>
            <w:tcW w:w="1071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614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异常后通知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@PropertySource</w:t>
            </w:r>
          </w:p>
        </w:tc>
        <w:tc>
          <w:tcPr>
            <w:tcW w:w="5685" w:type="dxa"/>
            <w:gridSpan w:val="2"/>
            <w:tcBorders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加载properties文件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@RunWith(SpringJUnit4ClassRunner.class)</w:t>
            </w:r>
          </w:p>
        </w:tc>
        <w:tc>
          <w:tcPr>
            <w:tcW w:w="5685" w:type="dxa"/>
            <w:gridSpan w:val="2"/>
            <w:tcBorders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设置类运行器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@ContextConfiguration(classes = {SpringConfiguration.class})</w:t>
            </w:r>
          </w:p>
        </w:tc>
        <w:tc>
          <w:tcPr>
            <w:tcW w:w="5685" w:type="dxa"/>
            <w:gridSpan w:val="2"/>
            <w:tcBorders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设置Spring</w:t>
            </w:r>
            <w:r>
              <w:rPr>
                <w:rFonts w:hint="eastAsia"/>
                <w:vertAlign w:val="baseline"/>
                <w:lang w:val="en-US" w:eastAsia="zh-CN"/>
              </w:rPr>
              <w:t>环境对应的配置类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685" w:type="dxa"/>
            <w:gridSpan w:val="2"/>
            <w:tcBorders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tbl>
      <w:tblPr>
        <w:tblStyle w:val="3"/>
        <w:tblW w:w="11428" w:type="dxa"/>
        <w:tblInd w:w="-1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0"/>
        <w:gridCol w:w="1940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428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</w:t>
            </w:r>
          </w:p>
        </w:tc>
        <w:tc>
          <w:tcPr>
            <w:tcW w:w="194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注解</w:t>
            </w:r>
          </w:p>
        </w:tc>
        <w:tc>
          <w:tcPr>
            <w:tcW w:w="363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applicationContext.xml</w:t>
            </w:r>
          </w:p>
        </w:tc>
        <w:tc>
          <w:tcPr>
            <w:tcW w:w="1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@Configuration</w:t>
            </w:r>
          </w:p>
        </w:tc>
        <w:tc>
          <w:tcPr>
            <w:tcW w:w="36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&lt;context:component-scan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base-package="com.itheima"/&gt;</w:t>
            </w:r>
          </w:p>
        </w:tc>
        <w:tc>
          <w:tcPr>
            <w:tcW w:w="1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@ComponentScan</w:t>
            </w:r>
          </w:p>
        </w:tc>
        <w:tc>
          <w:tcPr>
            <w:tcW w:w="36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0B7B"/>
    <w:rsid w:val="004531C1"/>
    <w:rsid w:val="03704DB0"/>
    <w:rsid w:val="03951CA6"/>
    <w:rsid w:val="04873D84"/>
    <w:rsid w:val="05264A56"/>
    <w:rsid w:val="0600428F"/>
    <w:rsid w:val="09A04ACB"/>
    <w:rsid w:val="11F60A5A"/>
    <w:rsid w:val="13A01AB3"/>
    <w:rsid w:val="1707294D"/>
    <w:rsid w:val="185241C4"/>
    <w:rsid w:val="18972A05"/>
    <w:rsid w:val="1A6C7D20"/>
    <w:rsid w:val="1CBC0770"/>
    <w:rsid w:val="1D243725"/>
    <w:rsid w:val="22053239"/>
    <w:rsid w:val="2B3D7312"/>
    <w:rsid w:val="312636D9"/>
    <w:rsid w:val="342E54B0"/>
    <w:rsid w:val="36B92E3B"/>
    <w:rsid w:val="37007753"/>
    <w:rsid w:val="3862387F"/>
    <w:rsid w:val="3A223FAD"/>
    <w:rsid w:val="3BBF491B"/>
    <w:rsid w:val="413B4E86"/>
    <w:rsid w:val="43F74A84"/>
    <w:rsid w:val="475D61D7"/>
    <w:rsid w:val="47D32A17"/>
    <w:rsid w:val="4982378B"/>
    <w:rsid w:val="4ADA5947"/>
    <w:rsid w:val="4B323D6E"/>
    <w:rsid w:val="4BB277CA"/>
    <w:rsid w:val="4CA05D45"/>
    <w:rsid w:val="4CD306CB"/>
    <w:rsid w:val="500C448B"/>
    <w:rsid w:val="5B262620"/>
    <w:rsid w:val="5C111405"/>
    <w:rsid w:val="5DC36F63"/>
    <w:rsid w:val="61053794"/>
    <w:rsid w:val="6155351C"/>
    <w:rsid w:val="62760B7B"/>
    <w:rsid w:val="652F42D1"/>
    <w:rsid w:val="6D4373D4"/>
    <w:rsid w:val="7237499C"/>
    <w:rsid w:val="75E870A4"/>
    <w:rsid w:val="772D7586"/>
    <w:rsid w:val="7D6243CE"/>
    <w:rsid w:val="7E477E0D"/>
    <w:rsid w:val="7F7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2022-09-15T02:54:00Z</dcterms:created>
  <dc:creator>《魔鬼的眼泪》</dc:creator>
  <cp:lastModifiedBy>《魔鬼的眼泪》</cp:lastModifiedBy>
  <dcterms:modified xsi:type="dcterms:W3CDTF">2022-11-11T14:00:34Z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6DC02A965FE043B98E5532CF0E449586</vt:lpwstr>
  </property>
</Properties>
</file>