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Java面试题及答案整理</w:t>
      </w:r>
    </w:p>
    <w:p>
      <w:pPr>
        <w:jc w:val="both"/>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面对对象编程（OOP）</w:t>
      </w:r>
    </w:p>
    <w:p>
      <w:pPr>
        <w:jc w:val="both"/>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面对对象软件开发的特点：</w:t>
      </w:r>
    </w:p>
    <w:p>
      <w:pPr>
        <w:numPr>
          <w:ilvl w:val="0"/>
          <w:numId w:val="1"/>
        </w:numPr>
        <w:ind w:left="0" w:leftChars="0" w:firstLine="420" w:firstLineChars="0"/>
        <w:jc w:val="both"/>
        <w:rPr>
          <w:rFonts w:hint="eastAsia" w:ascii="楷体" w:hAnsi="楷体" w:eastAsia="楷体" w:cs="楷体"/>
          <w:b/>
          <w:bCs/>
          <w:sz w:val="24"/>
          <w:szCs w:val="32"/>
          <w:lang w:val="en-US" w:eastAsia="zh-CN"/>
        </w:rPr>
      </w:pPr>
      <w:r>
        <w:rPr>
          <w:rFonts w:hint="eastAsia" w:ascii="楷体" w:hAnsi="楷体" w:eastAsia="楷体" w:cs="楷体"/>
          <w:b/>
          <w:bCs/>
          <w:sz w:val="22"/>
          <w:szCs w:val="28"/>
          <w:lang w:val="en-US" w:eastAsia="zh-CN"/>
        </w:rPr>
        <w:t>代码开发模块化，更易维护和修改。</w:t>
      </w:r>
    </w:p>
    <w:p>
      <w:pPr>
        <w:numPr>
          <w:ilvl w:val="0"/>
          <w:numId w:val="1"/>
        </w:numPr>
        <w:ind w:left="0" w:leftChars="0" w:firstLine="420" w:firstLineChars="0"/>
        <w:jc w:val="both"/>
        <w:rPr>
          <w:rFonts w:hint="eastAsia" w:ascii="楷体" w:hAnsi="楷体" w:eastAsia="楷体" w:cs="楷体"/>
          <w:b/>
          <w:bCs/>
          <w:sz w:val="24"/>
          <w:szCs w:val="32"/>
          <w:lang w:val="en-US" w:eastAsia="zh-CN"/>
        </w:rPr>
      </w:pPr>
      <w:r>
        <w:rPr>
          <w:rFonts w:hint="eastAsia" w:ascii="楷体" w:hAnsi="楷体" w:eastAsia="楷体" w:cs="楷体"/>
          <w:b/>
          <w:bCs/>
          <w:sz w:val="22"/>
          <w:szCs w:val="28"/>
          <w:lang w:val="en-US" w:eastAsia="zh-CN"/>
        </w:rPr>
        <w:t>代码复用。</w:t>
      </w:r>
    </w:p>
    <w:p>
      <w:pPr>
        <w:numPr>
          <w:ilvl w:val="0"/>
          <w:numId w:val="1"/>
        </w:numPr>
        <w:ind w:left="0" w:leftChars="0" w:firstLine="420" w:firstLineChars="0"/>
        <w:jc w:val="both"/>
        <w:rPr>
          <w:rFonts w:hint="eastAsia" w:ascii="楷体" w:hAnsi="楷体" w:eastAsia="楷体" w:cs="楷体"/>
          <w:b/>
          <w:bCs/>
          <w:sz w:val="24"/>
          <w:szCs w:val="32"/>
          <w:lang w:val="en-US" w:eastAsia="zh-CN"/>
        </w:rPr>
      </w:pPr>
      <w:r>
        <w:rPr>
          <w:rFonts w:hint="eastAsia" w:ascii="楷体" w:hAnsi="楷体" w:eastAsia="楷体" w:cs="楷体"/>
          <w:b/>
          <w:bCs/>
          <w:sz w:val="22"/>
          <w:szCs w:val="28"/>
          <w:lang w:val="en-US" w:eastAsia="zh-CN"/>
        </w:rPr>
        <w:t>增强代码的可理解性。</w:t>
      </w:r>
    </w:p>
    <w:p>
      <w:pPr>
        <w:numPr>
          <w:numId w:val="0"/>
        </w:numPr>
        <w:jc w:val="both"/>
        <w:rPr>
          <w:rFonts w:hint="eastAsia" w:ascii="楷体" w:hAnsi="楷体" w:eastAsia="楷体" w:cs="楷体"/>
          <w:b/>
          <w:bCs/>
          <w:sz w:val="24"/>
          <w:szCs w:val="32"/>
          <w:lang w:val="en-US" w:eastAsia="zh-CN"/>
        </w:rPr>
      </w:pPr>
    </w:p>
    <w:p>
      <w:pPr>
        <w:numPr>
          <w:ilvl w:val="0"/>
          <w:numId w:val="2"/>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面对对象的特征有哪些方面</w:t>
      </w: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4个方面：抽象、继承、封装、多态</w:t>
      </w:r>
    </w:p>
    <w:p>
      <w:pPr>
        <w:numPr>
          <w:ilvl w:val="0"/>
          <w:numId w:val="3"/>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抽象：</w:t>
      </w: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B、继承：</w:t>
      </w:r>
    </w:p>
    <w:p>
      <w:pPr>
        <w:numPr>
          <w:numId w:val="0"/>
        </w:numPr>
        <w:ind w:firstLine="480" w:firstLineChars="20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继承是一种联结类的层次模型，并且允许和鼓励类的</w:t>
      </w:r>
      <w:r>
        <w:rPr>
          <w:rFonts w:hint="eastAsia" w:ascii="楷体" w:hAnsi="楷体" w:eastAsia="楷体" w:cs="楷体"/>
          <w:b w:val="0"/>
          <w:bCs w:val="0"/>
          <w:color w:val="FF0000"/>
          <w:sz w:val="24"/>
          <w:szCs w:val="24"/>
          <w:lang w:val="en-US" w:eastAsia="zh-CN"/>
        </w:rPr>
        <w:t>重用</w:t>
      </w:r>
      <w:r>
        <w:rPr>
          <w:rFonts w:hint="eastAsia" w:ascii="楷体" w:hAnsi="楷体" w:eastAsia="楷体" w:cs="楷体"/>
          <w:b w:val="0"/>
          <w:bCs w:val="0"/>
          <w:sz w:val="24"/>
          <w:szCs w:val="24"/>
          <w:lang w:val="en-US" w:eastAsia="zh-CN"/>
        </w:rPr>
        <w:t>，它</w:t>
      </w:r>
      <w:r>
        <w:rPr>
          <w:rFonts w:hint="eastAsia" w:ascii="楷体" w:hAnsi="楷体" w:eastAsia="楷体" w:cs="楷体"/>
          <w:b w:val="0"/>
          <w:bCs w:val="0"/>
          <w:color w:val="FF0000"/>
          <w:sz w:val="24"/>
          <w:szCs w:val="24"/>
          <w:lang w:val="en-US" w:eastAsia="zh-CN"/>
        </w:rPr>
        <w:t>提供了一种明确表述共性的方法</w:t>
      </w:r>
      <w:r>
        <w:rPr>
          <w:rFonts w:hint="eastAsia" w:ascii="楷体" w:hAnsi="楷体" w:eastAsia="楷体" w:cs="楷体"/>
          <w:b w:val="0"/>
          <w:bCs w:val="0"/>
          <w:sz w:val="24"/>
          <w:szCs w:val="24"/>
          <w:lang w:val="en-US" w:eastAsia="zh-CN"/>
        </w:rPr>
        <w:t>。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C、封装：</w:t>
      </w: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封装就是把过程和数据包围起来，对数据的访问只能通过已定义的界面。面向对象计算始于这个基本概念，即现实世界可以被描绘成一系列完全自治、封装的对象，这些对象通过一个受保护的接口访问其他对象。</w:t>
      </w:r>
    </w:p>
    <w:p>
      <w:pPr>
        <w:numPr>
          <w:numId w:val="0"/>
        </w:numPr>
        <w:ind w:firstLine="480" w:firstLineChars="20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color w:val="FF0000"/>
          <w:sz w:val="24"/>
          <w:szCs w:val="24"/>
          <w:lang w:val="en-US" w:eastAsia="zh-CN"/>
        </w:rPr>
        <w:t>封装给对象提供了隐藏内部特性和行为的能力</w:t>
      </w:r>
      <w:r>
        <w:rPr>
          <w:rFonts w:hint="eastAsia" w:ascii="楷体" w:hAnsi="楷体" w:eastAsia="楷体" w:cs="楷体"/>
          <w:b w:val="0"/>
          <w:bCs w:val="0"/>
          <w:sz w:val="24"/>
          <w:szCs w:val="24"/>
          <w:lang w:val="en-US" w:eastAsia="zh-CN"/>
        </w:rPr>
        <w:t>。对象提供一些能被其他对象访问的方法来改变它内部的数据。在Java当中，有3种修饰符：public，private和protected。每一种修饰符给其他的位于同一个包或者不同包下面对象赋予了不同的访问权限。</w:t>
      </w:r>
    </w:p>
    <w:p>
      <w:pPr>
        <w:numPr>
          <w:numId w:val="0"/>
        </w:numPr>
        <w:ind w:firstLine="482" w:firstLineChars="200"/>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使用封装的好处：</w:t>
      </w:r>
    </w:p>
    <w:p>
      <w:pPr>
        <w:numPr>
          <w:numId w:val="0"/>
        </w:numPr>
        <w:ind w:firstLine="480" w:firstLineChars="200"/>
        <w:jc w:val="both"/>
        <w:rPr>
          <w:rFonts w:hint="eastAsia" w:ascii="楷体" w:hAnsi="楷体" w:eastAsia="楷体" w:cs="楷体"/>
          <w:b w:val="0"/>
          <w:bCs w:val="0"/>
          <w:sz w:val="24"/>
          <w:szCs w:val="24"/>
          <w:lang w:val="en-US" w:eastAsia="zh-CN"/>
        </w:rPr>
      </w:pPr>
      <w:bookmarkStart w:id="0" w:name="_GoBack"/>
      <w:bookmarkEnd w:id="0"/>
    </w:p>
    <w:p>
      <w:pPr>
        <w:numPr>
          <w:numId w:val="0"/>
        </w:numPr>
        <w:jc w:val="both"/>
        <w:rPr>
          <w:rFonts w:hint="eastAsia" w:ascii="楷体" w:hAnsi="楷体" w:eastAsia="楷体" w:cs="楷体"/>
          <w:b w:val="0"/>
          <w:bCs w:val="0"/>
          <w:sz w:val="24"/>
          <w:szCs w:val="24"/>
          <w:lang w:val="en-US" w:eastAsia="zh-CN"/>
        </w:rPr>
      </w:pP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D、多态：</w:t>
      </w: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多态性是指允许不同类的对象对同一消息做出响应。多态。它包括两种类型：</w:t>
      </w: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静态多态性和动态多态性。</w:t>
      </w:r>
    </w:p>
    <w:p>
      <w:pPr>
        <w:numPr>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静态多态性：</w:t>
      </w: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包括变量的隐藏、方法的重载(指同一个类中，方法名相同[方便记忆]，但是方法的参数类型、个数、次序不同，本质上是多个不同的方法)；</w:t>
      </w:r>
    </w:p>
    <w:p>
      <w:pPr>
        <w:numPr>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动态多态性：</w:t>
      </w:r>
    </w:p>
    <w:p>
      <w:pPr>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是指子类在继承父类(或实现接口)时重写了父类(或接口)的方法，程序中用父类(或接口)引用去指向子类的具体实例，从代码形式上看是父类(或接口)引用去调用父类(接口)的方法，但是在实际运行时，JVM能够根据父类(或接口)引用所指的具体子类，去调用对应子类的方法，从而表现为不同子类对象有多种不同的形态。不过，程序代码在编译时还不能确定调用的哪一个类的方法，只有在运行时才能确定，故又称为运行时的多态性。</w:t>
      </w:r>
    </w:p>
    <w:p>
      <w:pPr>
        <w:widowControl w:val="0"/>
        <w:numPr>
          <w:numId w:val="0"/>
        </w:numPr>
        <w:jc w:val="both"/>
        <w:rPr>
          <w:rFonts w:hint="eastAsia" w:ascii="楷体" w:hAnsi="楷体" w:eastAsia="楷体" w:cs="楷体"/>
          <w:b w:val="0"/>
          <w:bCs w:val="0"/>
          <w:sz w:val="24"/>
          <w:szCs w:val="24"/>
          <w:lang w:val="en-US" w:eastAsia="zh-CN"/>
        </w:rPr>
      </w:pPr>
    </w:p>
    <w:p>
      <w:pPr>
        <w:widowControl w:val="0"/>
        <w:numPr>
          <w:numId w:val="0"/>
        </w:numPr>
        <w:jc w:val="both"/>
        <w:rPr>
          <w:rFonts w:hint="eastAsia" w:ascii="楷体" w:hAnsi="楷体" w:eastAsia="楷体" w:cs="楷体"/>
          <w:b/>
          <w:bCs/>
          <w:sz w:val="24"/>
          <w:szCs w:val="24"/>
          <w:lang w:val="en-US" w:eastAsia="zh-CN"/>
        </w:rPr>
      </w:pPr>
    </w:p>
    <w:p>
      <w:pPr>
        <w:widowControl w:val="0"/>
        <w:numPr>
          <w:numId w:val="0"/>
        </w:numPr>
        <w:jc w:val="both"/>
        <w:rPr>
          <w:rFonts w:hint="eastAsia" w:ascii="楷体" w:hAnsi="楷体" w:eastAsia="楷体" w:cs="楷体"/>
          <w:b/>
          <w:bCs/>
          <w:sz w:val="24"/>
          <w:szCs w:val="24"/>
          <w:lang w:val="en-US" w:eastAsia="zh-CN"/>
        </w:rPr>
      </w:pPr>
    </w:p>
    <w:p>
      <w:pPr>
        <w:widowControl w:val="0"/>
        <w:numPr>
          <w:numId w:val="0"/>
        </w:numPr>
        <w:jc w:val="both"/>
        <w:rPr>
          <w:rFonts w:hint="eastAsia" w:ascii="楷体" w:hAnsi="楷体" w:eastAsia="楷体" w:cs="楷体"/>
          <w:b/>
          <w:bCs/>
          <w:sz w:val="24"/>
          <w:szCs w:val="24"/>
          <w:lang w:val="en-US" w:eastAsia="zh-CN"/>
        </w:rPr>
      </w:pPr>
    </w:p>
    <w:p>
      <w:pPr>
        <w:widowControl w:val="0"/>
        <w:numPr>
          <w:numId w:val="0"/>
        </w:numPr>
        <w:jc w:val="both"/>
        <w:rPr>
          <w:rFonts w:hint="eastAsia" w:ascii="楷体" w:hAnsi="楷体" w:eastAsia="楷体" w:cs="楷体"/>
          <w:b/>
          <w:bCs/>
          <w:sz w:val="24"/>
          <w:szCs w:val="24"/>
          <w:lang w:val="en-US" w:eastAsia="zh-CN"/>
        </w:rPr>
      </w:pPr>
    </w:p>
    <w:p>
      <w:pPr>
        <w:widowControl w:val="0"/>
        <w:numPr>
          <w:numId w:val="0"/>
        </w:numPr>
        <w:jc w:val="both"/>
        <w:rPr>
          <w:rFonts w:hint="eastAsia" w:ascii="楷体" w:hAnsi="楷体" w:eastAsia="楷体" w:cs="楷体"/>
          <w:b/>
          <w:bCs/>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B2524"/>
    <w:multiLevelType w:val="singleLevel"/>
    <w:tmpl w:val="5AAB2524"/>
    <w:lvl w:ilvl="0" w:tentative="0">
      <w:start w:val="1"/>
      <w:numFmt w:val="decimal"/>
      <w:lvlText w:val="%1."/>
      <w:lvlJc w:val="left"/>
      <w:pPr>
        <w:tabs>
          <w:tab w:val="left" w:pos="312"/>
        </w:tabs>
      </w:pPr>
    </w:lvl>
  </w:abstractNum>
  <w:abstractNum w:abstractNumId="1">
    <w:nsid w:val="5AAB255B"/>
    <w:multiLevelType w:val="singleLevel"/>
    <w:tmpl w:val="5AAB255B"/>
    <w:lvl w:ilvl="0" w:tentative="0">
      <w:start w:val="1"/>
      <w:numFmt w:val="upperLetter"/>
      <w:suff w:val="nothing"/>
      <w:lvlText w:val="%1、"/>
      <w:lvlJc w:val="left"/>
    </w:lvl>
  </w:abstractNum>
  <w:abstractNum w:abstractNumId="2">
    <w:nsid w:val="5AAB2ABE"/>
    <w:multiLevelType w:val="singleLevel"/>
    <w:tmpl w:val="5AAB2ABE"/>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A5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LINGHUI</dc:creator>
  <cp:lastModifiedBy>LINGHUI</cp:lastModifiedBy>
  <dcterms:modified xsi:type="dcterms:W3CDTF">2018-03-16T02:23:48Z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