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11861800</wp:posOffset>
            </wp:positionH>
            <wp:positionV relativeFrom="topMargin">
              <wp:posOffset>10579100</wp:posOffset>
            </wp:positionV>
            <wp:extent cx="444500" cy="444500"/>
            <wp:effectExtent l="0" t="0" r="12700" b="1270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sz w:val="32"/>
          <w:szCs w:val="32"/>
        </w:rPr>
        <w:t>浙江省2022年6月普通高校招生选考科目考试</w:t>
      </w:r>
    </w:p>
    <w:p>
      <w:pPr>
        <w:adjustRightInd w:val="0"/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地理</w:t>
      </w:r>
    </w:p>
    <w:p>
      <w:pPr>
        <w:adjustRightInd w:val="0"/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参考答案</w:t>
      </w:r>
    </w:p>
    <w:p>
      <w:pPr>
        <w:adjustRightInd w:val="0"/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一、选择题Ⅰ（本大题共20小题，每小题2分，共40分）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1．B       2．B       3．D       4．B       5．B       6．A       7．B       8．A       9．A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10．B       11．D       12．C       13．A       14．C       15．C       16．D       17．C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18．A       19．D       20．C</w:t>
      </w:r>
    </w:p>
    <w:p>
      <w:pPr>
        <w:adjustRightInd w:val="0"/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二、选择题I</w:t>
      </w:r>
      <w:r>
        <w:rPr>
          <w:rFonts w:ascii="宋体" w:hAnsi="宋体"/>
          <w:b/>
          <w:sz w:val="24"/>
        </w:rPr>
        <w:t>I</w:t>
      </w:r>
      <w:r>
        <w:rPr>
          <w:rFonts w:hint="eastAsia" w:ascii="宋体" w:hAnsi="宋体"/>
          <w:b/>
          <w:sz w:val="24"/>
        </w:rPr>
        <w:t>（本大题共5小题，每小题3分，共15分）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21．D       22．A       23．A       24．B       25．C</w:t>
      </w:r>
    </w:p>
    <w:p>
      <w:pPr>
        <w:adjustRightInd w:val="0"/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三、非选择题（本大题共4小题，共45分）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26．（10分）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（1）泰国 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</w:rPr>
        <w:t>境内河网密集，平原面积大。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（2）增加 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</w:rPr>
        <w:t>主要是单产提高，部分国家播种面积增加。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（3）土地整理和生态修复，增加耕地面积和提高耕地质量；严格保护耕地，控制非农占用；加大技术投入，提升耕地综合生产能力。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27．（10分）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（1）位于西北（北） 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</w:rPr>
        <w:t>日数自西北向东南递减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（2）气流下沉，天气晴朗；气温上升快，风速较大，蒸发旺盛。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（3）水资源短缺，易造成浪费；产生湿涝，不利小麦生长；受灾时间短，灾后排水工程量大；抬高地下水位，易产生土壤盐碱化。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28．（12分）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（1）里海东北沿岸 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</w:rPr>
        <w:t>降水少，蒸发量大；地表径流缺乏；地下水盐分高。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（2）矿产品体积、重量大，附加值低；内陆国，无海运；距离短，陆路运输成本较低。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（3）重工业为主；属资金密集型，劳动力需求量较少；采矿业占比大，矿区分散，不利于大中城市发展。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29．（13分）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（1）西部常规能源丰富，东部能源需求量大；东西部电力负荷季节差异明显。</w:t>
      </w:r>
    </w:p>
    <w:p>
      <w:pPr>
        <w:adjustRightInd w:val="0"/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（2）抽水蓄能调峰能力强、速度较快，谷电转为峰电，提升价值；水电占比低，调节作用有限；火电、燃机调节速率慢。</w:t>
      </w:r>
    </w:p>
    <w:p>
      <w:pPr>
        <w:adjustRightInd w:val="0"/>
        <w:spacing w:line="360" w:lineRule="auto"/>
        <w:rPr>
          <w:rFonts w:ascii="宋体" w:hAnsi="宋体"/>
          <w:szCs w:val="21"/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szCs w:val="21"/>
        </w:rPr>
        <w:t>（3）改善电源的运行环境，提高火电运行效率和水能利用率；增加西电东送电量，提高综合效益；提高输电线路的利用率，降低输电成本；促进节能环保，提高电网安全稳定性。</w: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2765F"/>
    <w:rsid w:val="000460FF"/>
    <w:rsid w:val="00054E7B"/>
    <w:rsid w:val="000E4D02"/>
    <w:rsid w:val="000E4FF1"/>
    <w:rsid w:val="001177F3"/>
    <w:rsid w:val="00171458"/>
    <w:rsid w:val="00173C1D"/>
    <w:rsid w:val="001764C3"/>
    <w:rsid w:val="0018010E"/>
    <w:rsid w:val="00191C29"/>
    <w:rsid w:val="001C63DA"/>
    <w:rsid w:val="001D0C6F"/>
    <w:rsid w:val="001D7EFA"/>
    <w:rsid w:val="00201A7E"/>
    <w:rsid w:val="00204526"/>
    <w:rsid w:val="00221FC9"/>
    <w:rsid w:val="00244CEF"/>
    <w:rsid w:val="002457C2"/>
    <w:rsid w:val="002908F0"/>
    <w:rsid w:val="002A0E5D"/>
    <w:rsid w:val="002A1A21"/>
    <w:rsid w:val="002D7DF8"/>
    <w:rsid w:val="002F06B2"/>
    <w:rsid w:val="003102DB"/>
    <w:rsid w:val="00312443"/>
    <w:rsid w:val="0031521B"/>
    <w:rsid w:val="003625C4"/>
    <w:rsid w:val="003B1712"/>
    <w:rsid w:val="003C4A95"/>
    <w:rsid w:val="003D0C09"/>
    <w:rsid w:val="004062F6"/>
    <w:rsid w:val="004151FC"/>
    <w:rsid w:val="00430A44"/>
    <w:rsid w:val="00435F83"/>
    <w:rsid w:val="00444A46"/>
    <w:rsid w:val="0046214C"/>
    <w:rsid w:val="004659EF"/>
    <w:rsid w:val="0049183B"/>
    <w:rsid w:val="004B44B5"/>
    <w:rsid w:val="004D44FD"/>
    <w:rsid w:val="00511AB8"/>
    <w:rsid w:val="00553866"/>
    <w:rsid w:val="0059145F"/>
    <w:rsid w:val="00596076"/>
    <w:rsid w:val="005A524D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77FB4"/>
    <w:rsid w:val="00695832"/>
    <w:rsid w:val="006D5DE9"/>
    <w:rsid w:val="006F45E0"/>
    <w:rsid w:val="00701D6B"/>
    <w:rsid w:val="007061B2"/>
    <w:rsid w:val="00740A09"/>
    <w:rsid w:val="00762E26"/>
    <w:rsid w:val="008028B5"/>
    <w:rsid w:val="00832EC9"/>
    <w:rsid w:val="008634CD"/>
    <w:rsid w:val="008731FA"/>
    <w:rsid w:val="00880A38"/>
    <w:rsid w:val="00893DD6"/>
    <w:rsid w:val="008D2E94"/>
    <w:rsid w:val="008F5165"/>
    <w:rsid w:val="00974E0F"/>
    <w:rsid w:val="00982128"/>
    <w:rsid w:val="009A27BF"/>
    <w:rsid w:val="009B5666"/>
    <w:rsid w:val="009C4252"/>
    <w:rsid w:val="009D5BEB"/>
    <w:rsid w:val="00A07DF2"/>
    <w:rsid w:val="00A405DB"/>
    <w:rsid w:val="00A46D54"/>
    <w:rsid w:val="00A536B0"/>
    <w:rsid w:val="00A75286"/>
    <w:rsid w:val="00AB3EE3"/>
    <w:rsid w:val="00AD4827"/>
    <w:rsid w:val="00AD6B6A"/>
    <w:rsid w:val="00B73811"/>
    <w:rsid w:val="00B80D67"/>
    <w:rsid w:val="00B8100F"/>
    <w:rsid w:val="00B96924"/>
    <w:rsid w:val="00BB50C6"/>
    <w:rsid w:val="00C02815"/>
    <w:rsid w:val="00C02FC6"/>
    <w:rsid w:val="00C321EB"/>
    <w:rsid w:val="00CA4A07"/>
    <w:rsid w:val="00D51257"/>
    <w:rsid w:val="00D634C2"/>
    <w:rsid w:val="00D67F2F"/>
    <w:rsid w:val="00D756B6"/>
    <w:rsid w:val="00D77F6E"/>
    <w:rsid w:val="00DA0796"/>
    <w:rsid w:val="00DA5448"/>
    <w:rsid w:val="00DB6888"/>
    <w:rsid w:val="00DC061C"/>
    <w:rsid w:val="00DF071B"/>
    <w:rsid w:val="00E22C2C"/>
    <w:rsid w:val="00E30BCD"/>
    <w:rsid w:val="00E63075"/>
    <w:rsid w:val="00E97096"/>
    <w:rsid w:val="00EA0188"/>
    <w:rsid w:val="00EB17B4"/>
    <w:rsid w:val="00ED1550"/>
    <w:rsid w:val="00ED4F9A"/>
    <w:rsid w:val="00EE1A37"/>
    <w:rsid w:val="00F21C80"/>
    <w:rsid w:val="00F676FD"/>
    <w:rsid w:val="00F72514"/>
    <w:rsid w:val="00F94861"/>
    <w:rsid w:val="00FA0944"/>
    <w:rsid w:val="00FA6947"/>
    <w:rsid w:val="00FB34D2"/>
    <w:rsid w:val="00FB4B17"/>
    <w:rsid w:val="00FC5860"/>
    <w:rsid w:val="00FD377B"/>
    <w:rsid w:val="00FF2D79"/>
    <w:rsid w:val="00FF517A"/>
    <w:rsid w:val="38274566"/>
    <w:rsid w:val="7B67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C21AD1-F397-41D4-9BF0-B45F674E28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687</Words>
  <Characters>719</Characters>
  <Lines>6</Lines>
  <Paragraphs>1</Paragraphs>
  <TotalTime>68</TotalTime>
  <ScaleCrop>false</ScaleCrop>
  <LinksUpToDate>false</LinksUpToDate>
  <CharactersWithSpaces>890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2022-06-18T13:54:32Z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7737F420C91543EF8BB1D886C7AF6A3F</vt:lpwstr>
  </property>
</Properties>
</file>