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vanish/>
          <w:color w:val="FFFFFF"/>
          <w:szCs w:val="24"/>
        </w:rPr>
      </w:pPr>
      <w:r>
        <w:pict>
          <v:shape id="_x0000_s1026" o:spid="_x0000_s1026" o:spt="75" type="#_x0000_t75" style="position:absolute;left:0pt;margin-left:360.75pt;margin-top:491.85pt;height:45pt;width:123pt;z-index:-251656192;mso-width-relative:page;mso-height-relative:page;" filled="f" o:preferrelative="t" stroked="f" coordsize="21600,21600">
            <v:path/>
            <v:fill on="f" focussize="0,0"/>
            <v:stroke on="f" joinstyle="miter"/>
            <v:imagedata r:id="rId10" blacklevel="32113f" o:title="logo1"/>
            <o:lock v:ext="edit" aspectratio="t"/>
          </v:shape>
        </w:pict>
      </w:r>
      <w:r>
        <w:rPr>
          <w:rFonts w:hint="eastAsia"/>
          <w:vanish/>
          <w:color w:val="F2F2F2"/>
          <w:szCs w:val="24"/>
        </w:rPr>
        <w:t>www.ks5u.com</w:t>
      </w:r>
    </w:p>
    <w:p>
      <w:pPr>
        <w:pStyle w:val="21"/>
        <w:spacing w:line="285" w:lineRule="auto"/>
        <w:textAlignment w:val="center"/>
        <w:rPr>
          <w:rFonts w:ascii="宋体" w:hAnsi="宋体" w:cs="宋体"/>
          <w:b/>
          <w:sz w:val="24"/>
        </w:rPr>
      </w:pPr>
      <w:r>
        <w:rPr>
          <w:rFonts w:ascii="宋体" w:hAnsi="宋体" w:cs="宋体"/>
          <w:b/>
          <w:sz w:val="24"/>
        </w:rPr>
        <w:drawing>
          <wp:anchor distT="0" distB="0" distL="114300" distR="114300" simplePos="0" relativeHeight="251659264" behindDoc="0" locked="0" layoutInCell="1" allowOverlap="1">
            <wp:simplePos x="0" y="0"/>
            <wp:positionH relativeFrom="page">
              <wp:posOffset>11087100</wp:posOffset>
            </wp:positionH>
            <wp:positionV relativeFrom="topMargin">
              <wp:posOffset>10693400</wp:posOffset>
            </wp:positionV>
            <wp:extent cx="342900" cy="304800"/>
            <wp:effectExtent l="0" t="0" r="0" b="0"/>
            <wp:wrapNone/>
            <wp:docPr id="26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42900" cy="304800"/>
                    </a:xfrm>
                    <a:prstGeom prst="rect">
                      <a:avLst/>
                    </a:prstGeom>
                    <a:noFill/>
                  </pic:spPr>
                </pic:pic>
              </a:graphicData>
            </a:graphic>
          </wp:anchor>
        </w:drawing>
      </w:r>
      <w:r>
        <w:rPr>
          <w:rFonts w:ascii="宋体" w:hAnsi="宋体" w:cs="宋体"/>
          <w:b/>
          <w:sz w:val="24"/>
        </w:rPr>
        <w:t>绝密★启用前</w:t>
      </w:r>
    </w:p>
    <w:p>
      <w:pPr>
        <w:pStyle w:val="21"/>
        <w:spacing w:line="285" w:lineRule="auto"/>
        <w:jc w:val="center"/>
        <w:textAlignment w:val="center"/>
        <w:rPr>
          <w:rFonts w:ascii="宋体" w:hAnsi="宋体" w:cs="宋体"/>
          <w:b/>
          <w:sz w:val="32"/>
        </w:rPr>
      </w:pPr>
      <w:r>
        <w:rPr>
          <w:rFonts w:eastAsia="Times New Roman"/>
          <w:b/>
          <w:sz w:val="32"/>
        </w:rPr>
        <w:t>2021</w:t>
      </w:r>
      <w:r>
        <w:rPr>
          <w:rFonts w:ascii="宋体" w:hAnsi="宋体" w:cs="宋体"/>
          <w:b/>
          <w:sz w:val="32"/>
        </w:rPr>
        <w:t>年普通高等学校招生全国统一考试</w:t>
      </w:r>
    </w:p>
    <w:p>
      <w:pPr>
        <w:pStyle w:val="21"/>
        <w:spacing w:line="285" w:lineRule="auto"/>
        <w:jc w:val="center"/>
        <w:textAlignment w:val="center"/>
        <w:rPr>
          <w:rFonts w:ascii="宋体" w:hAnsi="宋体" w:cs="宋体"/>
          <w:b/>
          <w:sz w:val="32"/>
        </w:rPr>
      </w:pPr>
      <w:r>
        <w:rPr>
          <w:rFonts w:ascii="宋体" w:hAnsi="宋体" w:cs="宋体"/>
          <w:b/>
          <w:sz w:val="32"/>
        </w:rPr>
        <w:t>文科综合能力测试——政治试题</w:t>
      </w:r>
    </w:p>
    <w:p>
      <w:pPr>
        <w:pStyle w:val="21"/>
        <w:spacing w:line="285" w:lineRule="auto"/>
        <w:textAlignment w:val="center"/>
        <w:rPr>
          <w:rFonts w:ascii="宋体" w:hAnsi="宋体" w:cs="宋体"/>
          <w:b/>
          <w:sz w:val="24"/>
        </w:rPr>
      </w:pPr>
      <w:r>
        <w:rPr>
          <w:rFonts w:ascii="宋体" w:hAnsi="宋体" w:cs="宋体"/>
          <w:b/>
          <w:sz w:val="24"/>
        </w:rPr>
        <w:t>注意事项：</w:t>
      </w:r>
    </w:p>
    <w:p>
      <w:pPr>
        <w:pStyle w:val="21"/>
        <w:spacing w:line="285" w:lineRule="auto"/>
        <w:textAlignment w:val="center"/>
        <w:rPr>
          <w:rFonts w:ascii="宋体" w:hAnsi="宋体" w:cs="宋体"/>
          <w:b/>
          <w:sz w:val="24"/>
        </w:rPr>
      </w:pPr>
      <w:r>
        <w:rPr>
          <w:rFonts w:eastAsia="Times New Roman"/>
          <w:b/>
          <w:sz w:val="24"/>
        </w:rPr>
        <w:t>1</w:t>
      </w:r>
      <w:r>
        <w:rPr>
          <w:rFonts w:ascii="宋体" w:hAnsi="宋体" w:cs="宋体"/>
          <w:b/>
          <w:sz w:val="24"/>
        </w:rPr>
        <w:t>．答卷前，考生务必将自己的姓名、准考证号填写在答题卡上。</w:t>
      </w:r>
    </w:p>
    <w:p>
      <w:pPr>
        <w:pStyle w:val="21"/>
        <w:spacing w:line="285" w:lineRule="auto"/>
        <w:textAlignment w:val="center"/>
        <w:rPr>
          <w:rFonts w:ascii="宋体" w:hAnsi="宋体" w:cs="宋体"/>
          <w:b/>
          <w:sz w:val="24"/>
        </w:rPr>
      </w:pPr>
      <w:r>
        <w:rPr>
          <w:rFonts w:eastAsia="Times New Roman"/>
          <w:b/>
          <w:sz w:val="24"/>
        </w:rPr>
        <w:t>2</w:t>
      </w:r>
      <w:r>
        <w:rPr>
          <w:rFonts w:ascii="宋体" w:hAnsi="宋体" w:cs="宋体"/>
          <w:b/>
          <w:sz w:val="24"/>
        </w:rPr>
        <w:t>．回答选择题时，选出每小题答案后，用铅笔把答题卡上对应题目的答案标号涂黑。如需改动，用橡皮擦干净后，再选涂其他答案标号。回答非选择题时，将答案写在答题卡上，写在本试卷上无效。</w:t>
      </w:r>
    </w:p>
    <w:p>
      <w:pPr>
        <w:pStyle w:val="21"/>
        <w:spacing w:line="285" w:lineRule="auto"/>
        <w:textAlignment w:val="center"/>
        <w:rPr>
          <w:rFonts w:ascii="宋体" w:hAnsi="宋体" w:cs="宋体"/>
          <w:b/>
          <w:sz w:val="24"/>
        </w:rPr>
      </w:pPr>
      <w:r>
        <w:rPr>
          <w:rFonts w:eastAsia="Times New Roman"/>
          <w:b/>
          <w:sz w:val="24"/>
        </w:rPr>
        <w:t>3</w:t>
      </w:r>
      <w:r>
        <w:rPr>
          <w:rFonts w:ascii="宋体" w:hAnsi="宋体" w:cs="宋体"/>
          <w:b/>
          <w:sz w:val="24"/>
        </w:rPr>
        <w:t>．考试结束后，将本试卷和答题卡一并交回。</w:t>
      </w:r>
    </w:p>
    <w:p>
      <w:pPr>
        <w:pStyle w:val="21"/>
        <w:spacing w:line="285" w:lineRule="auto"/>
        <w:textAlignment w:val="center"/>
        <w:rPr>
          <w:rFonts w:ascii="宋体" w:hAnsi="宋体" w:cs="宋体"/>
          <w:b/>
          <w:sz w:val="24"/>
        </w:rPr>
      </w:pPr>
      <w:r>
        <w:rPr>
          <w:rFonts w:ascii="宋体" w:hAnsi="宋体" w:cs="宋体"/>
          <w:b/>
          <w:sz w:val="24"/>
        </w:rPr>
        <w:t>一、选择题</w:t>
      </w:r>
    </w:p>
    <w:p>
      <w:pPr>
        <w:pStyle w:val="21"/>
        <w:spacing w:line="360" w:lineRule="auto"/>
        <w:textAlignment w:val="center"/>
        <w:rPr>
          <w:rFonts w:ascii="宋体" w:hAnsi="宋体" w:cs="宋体"/>
        </w:rPr>
      </w:pPr>
      <w:r>
        <w:t xml:space="preserve">1. </w:t>
      </w:r>
      <w:r>
        <w:rPr>
          <w:rFonts w:ascii="宋体" w:hAnsi="宋体" w:cs="宋体"/>
        </w:rPr>
        <w:t>甲国经济对外贸的依存度高，其进出口贸易以美元结算。在开放市场条件下，当甲国发生通货膨胀时，若不考虑其他因素，甲国货币对美元的汇率会下降。关于这一作用过程的描述，正确的是（</w:t>
      </w:r>
      <w:r>
        <w:rPr>
          <w:rFonts w:eastAsia="Times New Roman"/>
        </w:rPr>
        <w:t xml:space="preserve">    </w:t>
      </w:r>
      <w:r>
        <w:rPr>
          <w:rFonts w:ascii="宋体" w:hAnsi="宋体" w:cs="宋体"/>
        </w:rPr>
        <w:t>）</w:t>
      </w:r>
    </w:p>
    <w:tbl>
      <w:tblPr>
        <w:tblStyle w:val="8"/>
        <w:tblW w:w="8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40"/>
        <w:gridCol w:w="522"/>
        <w:gridCol w:w="3688"/>
        <w:gridCol w:w="522"/>
        <w:gridCol w:w="22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369" w:hRule="atLeast"/>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pStyle w:val="21"/>
              <w:widowControl w:val="0"/>
              <w:spacing w:line="360" w:lineRule="auto"/>
              <w:jc w:val="center"/>
              <w:textAlignment w:val="center"/>
              <w:rPr>
                <w:rFonts w:ascii="宋体" w:hAnsi="宋体" w:cs="宋体"/>
                <w:szCs w:val="24"/>
              </w:rPr>
            </w:pPr>
            <w:r>
              <w:rPr>
                <w:rFonts w:ascii="宋体" w:hAnsi="宋体" w:cs="宋体"/>
                <w:szCs w:val="24"/>
              </w:rPr>
              <w:t>甲国通货膨胀</w:t>
            </w:r>
          </w:p>
        </w:tc>
        <w:tc>
          <w:tcPr>
            <w:tcW w:w="0" w:type="auto"/>
            <w:tcBorders>
              <w:top w:val="nil"/>
              <w:left w:val="single" w:color="000000" w:sz="6" w:space="0"/>
              <w:bottom w:val="nil"/>
              <w:right w:val="single" w:color="000000" w:sz="6" w:space="0"/>
            </w:tcBorders>
            <w:tcMar>
              <w:top w:w="75" w:type="dxa"/>
              <w:bottom w:w="75" w:type="dxa"/>
            </w:tcMar>
            <w:vAlign w:val="center"/>
          </w:tcPr>
          <w:p>
            <w:pPr>
              <w:pStyle w:val="21"/>
              <w:widowControl w:val="0"/>
              <w:spacing w:line="360" w:lineRule="auto"/>
              <w:jc w:val="center"/>
              <w:textAlignment w:val="center"/>
              <w:rPr>
                <w:rFonts w:ascii="宋体" w:hAnsi="宋体" w:cs="宋体"/>
                <w:szCs w:val="24"/>
              </w:rPr>
            </w:pPr>
            <w:r>
              <w:rPr>
                <w:rFonts w:ascii="宋体" w:hAnsi="宋体" w:cs="宋体"/>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pStyle w:val="21"/>
              <w:widowControl w:val="0"/>
              <w:spacing w:line="360" w:lineRule="auto"/>
              <w:jc w:val="center"/>
              <w:textAlignment w:val="center"/>
              <w:rPr>
                <w:rFonts w:ascii="宋体" w:hAnsi="宋体" w:cs="宋体"/>
                <w:szCs w:val="24"/>
              </w:rPr>
            </w:pPr>
            <w:r>
              <w:rPr>
                <w:rFonts w:ascii="宋体" w:hAnsi="宋体" w:cs="宋体"/>
                <w:szCs w:val="24"/>
              </w:rPr>
              <w:t>①进口商品增加→美元需求增加</w:t>
            </w:r>
          </w:p>
          <w:p>
            <w:pPr>
              <w:pStyle w:val="21"/>
              <w:widowControl w:val="0"/>
              <w:spacing w:line="360" w:lineRule="auto"/>
              <w:jc w:val="center"/>
              <w:textAlignment w:val="center"/>
              <w:rPr>
                <w:rFonts w:ascii="宋体" w:hAnsi="宋体" w:cs="宋体"/>
                <w:szCs w:val="24"/>
              </w:rPr>
            </w:pPr>
            <w:r>
              <w:rPr>
                <w:rFonts w:ascii="宋体" w:hAnsi="宋体" w:cs="宋体"/>
                <w:szCs w:val="24"/>
              </w:rPr>
              <w:t>②进口商品减少→美元需求减少</w:t>
            </w:r>
          </w:p>
          <w:p>
            <w:pPr>
              <w:pStyle w:val="21"/>
              <w:widowControl w:val="0"/>
              <w:spacing w:line="360" w:lineRule="auto"/>
              <w:jc w:val="center"/>
              <w:textAlignment w:val="center"/>
              <w:rPr>
                <w:rFonts w:ascii="宋体" w:hAnsi="宋体" w:cs="宋体"/>
                <w:szCs w:val="24"/>
              </w:rPr>
            </w:pPr>
            <w:r>
              <w:rPr>
                <w:rFonts w:ascii="宋体" w:hAnsi="宋体" w:cs="宋体"/>
                <w:szCs w:val="24"/>
              </w:rPr>
              <w:t>③出口商品增加→美元供给增加</w:t>
            </w:r>
          </w:p>
          <w:p>
            <w:pPr>
              <w:pStyle w:val="21"/>
              <w:widowControl w:val="0"/>
              <w:spacing w:line="360" w:lineRule="auto"/>
              <w:jc w:val="center"/>
              <w:textAlignment w:val="center"/>
              <w:rPr>
                <w:rFonts w:ascii="宋体" w:hAnsi="宋体" w:cs="宋体"/>
                <w:szCs w:val="24"/>
              </w:rPr>
            </w:pPr>
            <w:r>
              <w:rPr>
                <w:rFonts w:ascii="宋体" w:hAnsi="宋体" w:cs="宋体"/>
                <w:szCs w:val="24"/>
              </w:rPr>
              <w:t>④出口商品减少→美元供给减少</w:t>
            </w:r>
          </w:p>
        </w:tc>
        <w:tc>
          <w:tcPr>
            <w:tcW w:w="0" w:type="auto"/>
            <w:tcBorders>
              <w:top w:val="nil"/>
              <w:left w:val="single" w:color="000000" w:sz="6" w:space="0"/>
              <w:bottom w:val="nil"/>
              <w:right w:val="single" w:color="000000" w:sz="6" w:space="0"/>
            </w:tcBorders>
            <w:tcMar>
              <w:top w:w="75" w:type="dxa"/>
              <w:bottom w:w="75" w:type="dxa"/>
            </w:tcMar>
            <w:vAlign w:val="center"/>
          </w:tcPr>
          <w:p>
            <w:pPr>
              <w:pStyle w:val="21"/>
              <w:widowControl w:val="0"/>
              <w:spacing w:line="360" w:lineRule="auto"/>
              <w:jc w:val="center"/>
              <w:textAlignment w:val="center"/>
              <w:rPr>
                <w:rFonts w:ascii="宋体" w:hAnsi="宋体" w:cs="宋体"/>
                <w:szCs w:val="24"/>
              </w:rPr>
            </w:pPr>
            <w:r>
              <w:rPr>
                <w:rFonts w:ascii="宋体" w:hAnsi="宋体" w:cs="宋体"/>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pStyle w:val="21"/>
              <w:widowControl w:val="0"/>
              <w:spacing w:line="360" w:lineRule="auto"/>
              <w:jc w:val="center"/>
              <w:textAlignment w:val="center"/>
              <w:rPr>
                <w:rFonts w:ascii="宋体" w:hAnsi="宋体" w:cs="宋体"/>
                <w:szCs w:val="24"/>
              </w:rPr>
            </w:pPr>
            <w:r>
              <w:rPr>
                <w:rFonts w:ascii="宋体" w:hAnsi="宋体" w:cs="宋体"/>
                <w:szCs w:val="24"/>
              </w:rPr>
              <w:t>甲国货币汇率下降</w:t>
            </w:r>
          </w:p>
        </w:tc>
      </w:tr>
    </w:tbl>
    <w:p>
      <w:pPr>
        <w:pStyle w:val="21"/>
        <w:spacing w:line="360" w:lineRule="auto"/>
        <w:textAlignment w:val="center"/>
      </w:pPr>
    </w:p>
    <w:p>
      <w:pPr>
        <w:pStyle w:val="21"/>
        <w:tabs>
          <w:tab w:val="left" w:pos="2436"/>
          <w:tab w:val="left" w:pos="4873"/>
          <w:tab w:val="left" w:pos="7309"/>
        </w:tabs>
        <w:spacing w:line="360" w:lineRule="auto"/>
        <w:textAlignment w:val="center"/>
        <w:rPr>
          <w:rFonts w:ascii="宋体" w:hAnsi="宋体" w:cs="宋体"/>
          <w:color w:val="000000"/>
        </w:rPr>
      </w:pPr>
      <w:r>
        <w:rPr>
          <w:rFonts w:hint="eastAsia"/>
        </w:rPr>
        <w:t xml:space="preserve">A. </w:t>
      </w:r>
      <w:r>
        <w:rPr>
          <w:rFonts w:ascii="宋体" w:hAnsi="宋体" w:cs="宋体"/>
        </w:rPr>
        <w:t>①③</w:t>
      </w:r>
      <w:r>
        <w:rPr>
          <w:rFonts w:hint="eastAsia"/>
        </w:rPr>
        <w:tab/>
      </w:r>
      <w:r>
        <w:rPr>
          <w:rFonts w:hint="eastAsia"/>
        </w:rPr>
        <w:t xml:space="preserve">B. </w:t>
      </w:r>
      <w:r>
        <w:rPr>
          <w:rFonts w:ascii="宋体" w:hAnsi="宋体" w:cs="宋体"/>
        </w:rPr>
        <w:t>①④</w:t>
      </w:r>
      <w:r>
        <w:rPr>
          <w:rFonts w:hint="eastAsia"/>
        </w:rPr>
        <w:tab/>
      </w:r>
      <w:r>
        <w:rPr>
          <w:rFonts w:hint="eastAsia"/>
        </w:rPr>
        <w:t xml:space="preserve">C. </w:t>
      </w:r>
      <w:r>
        <w:rPr>
          <w:rFonts w:ascii="宋体" w:hAnsi="宋体" w:cs="宋体"/>
        </w:rPr>
        <w:t>②③</w:t>
      </w:r>
      <w:r>
        <w:rPr>
          <w:rFonts w:hint="eastAsia"/>
        </w:rPr>
        <w:tab/>
      </w:r>
      <w:r>
        <w:rPr>
          <w:rFonts w:hint="eastAsia"/>
        </w:rPr>
        <w:t xml:space="preserve">D. </w:t>
      </w:r>
      <w:r>
        <w:rPr>
          <w:rFonts w:ascii="宋体" w:hAnsi="宋体" w:cs="宋体"/>
        </w:rPr>
        <w:t>②④</w:t>
      </w:r>
    </w:p>
    <w:p>
      <w:pPr>
        <w:pStyle w:val="21"/>
        <w:spacing w:line="360" w:lineRule="auto"/>
        <w:textAlignment w:val="center"/>
        <w:rPr>
          <w:rFonts w:ascii="宋体" w:hAnsi="宋体" w:cs="宋体"/>
          <w:color w:val="000000"/>
        </w:rPr>
      </w:pPr>
      <w:r>
        <w:rPr>
          <w:color w:val="000000"/>
        </w:rPr>
        <w:t xml:space="preserve">2. </w:t>
      </w:r>
      <w:r>
        <w:rPr>
          <w:rFonts w:eastAsia="Times New Roman"/>
          <w:color w:val="000000"/>
        </w:rPr>
        <w:t>2021</w:t>
      </w:r>
      <w:r>
        <w:rPr>
          <w:rFonts w:ascii="宋体" w:hAnsi="宋体" w:cs="宋体"/>
          <w:color w:val="000000"/>
        </w:rPr>
        <w:t>年</w:t>
      </w:r>
      <w:r>
        <w:rPr>
          <w:rFonts w:eastAsia="Times New Roman"/>
          <w:color w:val="000000"/>
        </w:rPr>
        <w:t>1</w:t>
      </w:r>
      <w:r>
        <w:rPr>
          <w:rFonts w:ascii="宋体" w:hAnsi="宋体" w:cs="宋体"/>
          <w:color w:val="000000"/>
        </w:rPr>
        <w:t>月，中国人民银行会同有关部门发布通知明确：</w:t>
      </w:r>
      <w:r>
        <w:rPr>
          <w:rFonts w:eastAsia="Times New Roman"/>
          <w:color w:val="000000"/>
        </w:rPr>
        <w:t>2020</w:t>
      </w:r>
      <w:r>
        <w:rPr>
          <w:rFonts w:ascii="宋体" w:hAnsi="宋体" w:cs="宋体"/>
          <w:color w:val="000000"/>
        </w:rPr>
        <w:t>年</w:t>
      </w:r>
      <w:r>
        <w:rPr>
          <w:rFonts w:eastAsia="Times New Roman"/>
          <w:color w:val="000000"/>
        </w:rPr>
        <w:t>6</w:t>
      </w:r>
      <w:r>
        <w:rPr>
          <w:rFonts w:ascii="宋体" w:hAnsi="宋体" w:cs="宋体"/>
          <w:color w:val="000000"/>
        </w:rPr>
        <w:t>月出台的普惠小微企业贷款延期还本付息政策延期至</w:t>
      </w:r>
      <w:r>
        <w:rPr>
          <w:rFonts w:eastAsia="Times New Roman"/>
          <w:color w:val="000000"/>
        </w:rPr>
        <w:t>2021</w:t>
      </w:r>
      <w:r>
        <w:rPr>
          <w:rFonts w:ascii="宋体" w:hAnsi="宋体" w:cs="宋体"/>
          <w:color w:val="000000"/>
        </w:rPr>
        <w:t>年</w:t>
      </w:r>
      <w:r>
        <w:rPr>
          <w:rFonts w:eastAsia="Times New Roman"/>
          <w:color w:val="000000"/>
        </w:rPr>
        <w:t>3</w:t>
      </w:r>
      <w:r>
        <w:rPr>
          <w:rFonts w:ascii="宋体" w:hAnsi="宋体" w:cs="宋体"/>
          <w:color w:val="000000"/>
        </w:rPr>
        <w:t>月</w:t>
      </w:r>
      <w:r>
        <w:rPr>
          <w:rFonts w:eastAsia="Times New Roman"/>
          <w:color w:val="000000"/>
        </w:rPr>
        <w:t>31</w:t>
      </w:r>
      <w:r>
        <w:rPr>
          <w:rFonts w:ascii="宋体" w:hAnsi="宋体" w:cs="宋体"/>
          <w:color w:val="000000"/>
        </w:rPr>
        <w:t>日，免收罚息；对于</w:t>
      </w:r>
      <w:r>
        <w:rPr>
          <w:rFonts w:eastAsia="Times New Roman"/>
          <w:color w:val="000000"/>
        </w:rPr>
        <w:t>2021</w:t>
      </w:r>
      <w:r>
        <w:rPr>
          <w:rFonts w:ascii="宋体" w:hAnsi="宋体" w:cs="宋体"/>
          <w:color w:val="000000"/>
        </w:rPr>
        <w:t>年</w:t>
      </w:r>
      <w:r>
        <w:rPr>
          <w:rFonts w:eastAsia="Times New Roman"/>
          <w:color w:val="000000"/>
        </w:rPr>
        <w:t>1</w:t>
      </w:r>
      <w:r>
        <w:rPr>
          <w:rFonts w:ascii="宋体" w:hAnsi="宋体" w:cs="宋体"/>
          <w:color w:val="000000"/>
        </w:rPr>
        <w:t>月</w:t>
      </w:r>
      <w:r>
        <w:rPr>
          <w:rFonts w:eastAsia="Times New Roman"/>
          <w:color w:val="000000"/>
        </w:rPr>
        <w:t>1</w:t>
      </w:r>
      <w:r>
        <w:rPr>
          <w:rFonts w:ascii="宋体" w:hAnsi="宋体" w:cs="宋体"/>
          <w:color w:val="000000"/>
        </w:rPr>
        <w:t>日至</w:t>
      </w:r>
      <w:r>
        <w:rPr>
          <w:rFonts w:eastAsia="Times New Roman"/>
          <w:color w:val="000000"/>
        </w:rPr>
        <w:t>3</w:t>
      </w:r>
      <w:r>
        <w:rPr>
          <w:rFonts w:ascii="宋体" w:hAnsi="宋体" w:cs="宋体"/>
          <w:color w:val="000000"/>
        </w:rPr>
        <w:t>月</w:t>
      </w:r>
      <w:r>
        <w:rPr>
          <w:rFonts w:eastAsia="Times New Roman"/>
          <w:color w:val="000000"/>
        </w:rPr>
        <w:t>31</w:t>
      </w:r>
      <w:r>
        <w:rPr>
          <w:rFonts w:ascii="宋体" w:hAnsi="宋体" w:cs="宋体"/>
          <w:color w:val="000000"/>
        </w:rPr>
        <w:t>日期间到期的普惠小微企业贷款，按市场化原则“应延尽延”，继续实施阶段性延期还本付息。此举（</w:t>
      </w:r>
      <w:r>
        <w:rPr>
          <w:rFonts w:eastAsia="Times New Roman"/>
          <w:color w:val="000000"/>
        </w:rPr>
        <w:t xml:space="preserve">    </w:t>
      </w:r>
      <w:r>
        <w:rPr>
          <w:rFonts w:ascii="宋体" w:hAnsi="宋体" w:cs="宋体"/>
          <w:color w:val="000000"/>
        </w:rPr>
        <w:t>）</w:t>
      </w:r>
    </w:p>
    <w:p>
      <w:pPr>
        <w:pStyle w:val="21"/>
        <w:spacing w:line="360" w:lineRule="auto"/>
        <w:textAlignment w:val="center"/>
        <w:rPr>
          <w:rFonts w:ascii="宋体" w:hAnsi="宋体" w:cs="宋体"/>
          <w:color w:val="000000"/>
        </w:rPr>
      </w:pPr>
      <w:r>
        <w:rPr>
          <w:rFonts w:ascii="宋体" w:hAnsi="宋体" w:cs="宋体"/>
          <w:color w:val="000000"/>
        </w:rPr>
        <w:t>①意在减少小微企业偿债本金</w:t>
      </w:r>
      <w:r>
        <w:rPr>
          <w:rFonts w:eastAsia="Times New Roman"/>
          <w:color w:val="000000"/>
        </w:rPr>
        <w:t xml:space="preserve">      </w:t>
      </w:r>
      <w:r>
        <w:rPr>
          <w:rFonts w:ascii="宋体" w:hAnsi="宋体" w:cs="宋体"/>
          <w:color w:val="000000"/>
        </w:rPr>
        <w:t>②有利于维持小微企业正常经营</w:t>
      </w:r>
    </w:p>
    <w:p>
      <w:pPr>
        <w:pStyle w:val="21"/>
        <w:spacing w:line="360" w:lineRule="auto"/>
        <w:textAlignment w:val="center"/>
        <w:rPr>
          <w:rFonts w:ascii="宋体" w:hAnsi="宋体" w:cs="宋体"/>
          <w:color w:val="000000"/>
        </w:rPr>
      </w:pPr>
      <w:r>
        <w:rPr>
          <w:rFonts w:ascii="宋体" w:hAnsi="宋体" w:cs="宋体"/>
          <w:color w:val="000000"/>
        </w:rPr>
        <w:t>③能够加速小微企业资金周转</w:t>
      </w:r>
      <w:r>
        <w:rPr>
          <w:rFonts w:eastAsia="Times New Roman"/>
          <w:color w:val="000000"/>
        </w:rPr>
        <w:t xml:space="preserve">      </w:t>
      </w:r>
      <w:r>
        <w:rPr>
          <w:rFonts w:ascii="宋体" w:hAnsi="宋体" w:cs="宋体"/>
          <w:color w:val="000000"/>
        </w:rPr>
        <w:t>④有助于稳定小微企业就业岗位</w:t>
      </w:r>
    </w:p>
    <w:p>
      <w:pPr>
        <w:pStyle w:val="21"/>
        <w:tabs>
          <w:tab w:val="left" w:pos="2436"/>
          <w:tab w:val="left" w:pos="4873"/>
          <w:tab w:val="left" w:pos="7309"/>
        </w:tabs>
        <w:spacing w:line="360" w:lineRule="auto"/>
        <w:textAlignment w:val="center"/>
        <w:rPr>
          <w:rFonts w:ascii="宋体" w:hAnsi="宋体" w:cs="宋体"/>
          <w:color w:val="000000"/>
        </w:rPr>
      </w:pPr>
      <w:r>
        <w:rPr>
          <w:rFonts w:ascii="宋体" w:hAnsi="宋体" w:cs="宋体"/>
          <w:color w:val="000000"/>
        </w:rPr>
        <w:t>A. ①③</w:t>
      </w:r>
      <w:r>
        <w:rPr>
          <w:rFonts w:ascii="宋体" w:hAnsi="宋体" w:cs="宋体"/>
          <w:color w:val="000000"/>
        </w:rPr>
        <w:tab/>
      </w:r>
      <w:r>
        <w:rPr>
          <w:rFonts w:ascii="宋体" w:hAnsi="宋体" w:cs="宋体"/>
          <w:color w:val="000000"/>
        </w:rPr>
        <w:t>B. ①④</w:t>
      </w:r>
      <w:r>
        <w:rPr>
          <w:rFonts w:ascii="宋体" w:hAnsi="宋体" w:cs="宋体"/>
          <w:color w:val="000000"/>
        </w:rPr>
        <w:tab/>
      </w:r>
      <w:r>
        <w:rPr>
          <w:rFonts w:ascii="宋体" w:hAnsi="宋体" w:cs="宋体"/>
          <w:color w:val="000000"/>
        </w:rPr>
        <w:t>C. ②③</w:t>
      </w:r>
      <w:r>
        <w:rPr>
          <w:rFonts w:ascii="宋体" w:hAnsi="宋体" w:cs="宋体"/>
          <w:color w:val="000000"/>
        </w:rPr>
        <w:tab/>
      </w:r>
      <w:r>
        <w:rPr>
          <w:rFonts w:ascii="宋体" w:hAnsi="宋体" w:cs="宋体"/>
          <w:color w:val="000000"/>
        </w:rPr>
        <w:t>D. ②④</w:t>
      </w:r>
    </w:p>
    <w:p>
      <w:pPr>
        <w:pStyle w:val="21"/>
        <w:spacing w:line="360" w:lineRule="auto"/>
        <w:textAlignment w:val="center"/>
        <w:rPr>
          <w:rFonts w:ascii="宋体" w:hAnsi="宋体" w:cs="宋体"/>
          <w:color w:val="000000"/>
        </w:rPr>
      </w:pPr>
      <w:r>
        <w:rPr>
          <w:color w:val="000000"/>
        </w:rPr>
        <w:t xml:space="preserve">3. </w:t>
      </w:r>
      <w:r>
        <w:rPr>
          <w:rFonts w:ascii="宋体" w:hAnsi="宋体" w:cs="宋体"/>
          <w:color w:val="000000"/>
        </w:rPr>
        <w:t>下图是我国</w:t>
      </w:r>
      <w:r>
        <w:rPr>
          <w:rFonts w:eastAsia="Times New Roman"/>
          <w:color w:val="000000"/>
        </w:rPr>
        <w:t>2016</w:t>
      </w:r>
      <w:r>
        <w:rPr>
          <w:rFonts w:ascii="宋体" w:hAnsi="宋体" w:cs="宋体"/>
          <w:color w:val="000000"/>
        </w:rPr>
        <w:t>～</w:t>
      </w:r>
      <w:r>
        <w:rPr>
          <w:rFonts w:eastAsia="Times New Roman"/>
          <w:color w:val="000000"/>
        </w:rPr>
        <w:t>2020</w:t>
      </w:r>
      <w:r>
        <w:rPr>
          <w:rFonts w:ascii="宋体" w:hAnsi="宋体" w:cs="宋体"/>
          <w:color w:val="000000"/>
        </w:rPr>
        <w:t>年全国一般公共收入与支出变化走势。</w:t>
      </w:r>
    </w:p>
    <w:p>
      <w:pPr>
        <w:pStyle w:val="21"/>
        <w:spacing w:line="360" w:lineRule="auto"/>
        <w:textAlignment w:val="center"/>
        <w:rPr>
          <w:color w:val="000000"/>
        </w:rPr>
      </w:pPr>
      <w:r>
        <w:rPr>
          <w:rFonts w:ascii="宋体" w:hAnsi="宋体" w:cs="宋体"/>
          <w:color w:val="000000"/>
        </w:rPr>
        <w:drawing>
          <wp:inline distT="0" distB="0" distL="0" distR="0">
            <wp:extent cx="5095875" cy="2324100"/>
            <wp:effectExtent l="0" t="0" r="9525" b="0"/>
            <wp:docPr id="263" name="图片 2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63" descr="学科网(www.zxxk.com)--教育资源门户，提供试卷、教案、课件、论文、素材以及各类教学资源下载，还有大量而丰富的教学相关资讯！"/>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095875" cy="2324100"/>
                    </a:xfrm>
                    <a:prstGeom prst="rect">
                      <a:avLst/>
                    </a:prstGeom>
                    <a:noFill/>
                    <a:ln>
                      <a:noFill/>
                    </a:ln>
                  </pic:spPr>
                </pic:pic>
              </a:graphicData>
            </a:graphic>
          </wp:inline>
        </w:drawing>
      </w:r>
    </w:p>
    <w:p>
      <w:pPr>
        <w:pStyle w:val="21"/>
        <w:spacing w:line="360" w:lineRule="auto"/>
        <w:textAlignment w:val="center"/>
        <w:rPr>
          <w:rFonts w:ascii="宋体" w:hAnsi="宋体" w:cs="宋体"/>
          <w:color w:val="000000"/>
        </w:rPr>
      </w:pPr>
      <w:r>
        <w:rPr>
          <w:rFonts w:ascii="宋体" w:hAnsi="宋体" w:cs="宋体"/>
          <w:color w:val="000000"/>
        </w:rPr>
        <w:t>附：据政府工作报告，2020年我国财政赤字率为3.6%，2021年拟按3.2%左右安排（赤字率的国际警戒线为3%）。</w:t>
      </w:r>
    </w:p>
    <w:p>
      <w:pPr>
        <w:pStyle w:val="21"/>
        <w:spacing w:line="360" w:lineRule="auto"/>
        <w:textAlignment w:val="center"/>
        <w:rPr>
          <w:rFonts w:ascii="宋体" w:hAnsi="宋体" w:cs="宋体"/>
          <w:color w:val="000000"/>
        </w:rPr>
      </w:pPr>
      <w:r>
        <w:rPr>
          <w:rFonts w:ascii="宋体" w:hAnsi="宋体" w:cs="宋体"/>
          <w:color w:val="000000"/>
        </w:rPr>
        <w:t>针对上图反映的问题，积极的应对办法是（</w:t>
      </w:r>
      <w:r>
        <w:rPr>
          <w:rFonts w:eastAsia="Times New Roman"/>
          <w:color w:val="000000"/>
        </w:rPr>
        <w:t xml:space="preserve">    </w:t>
      </w:r>
      <w:r>
        <w:rPr>
          <w:rFonts w:ascii="宋体" w:hAnsi="宋体" w:cs="宋体"/>
          <w:color w:val="000000"/>
        </w:rPr>
        <w:t>）</w:t>
      </w:r>
    </w:p>
    <w:p>
      <w:pPr>
        <w:pStyle w:val="21"/>
        <w:spacing w:line="360" w:lineRule="auto"/>
        <w:textAlignment w:val="center"/>
        <w:rPr>
          <w:rFonts w:ascii="宋体" w:hAnsi="宋体" w:cs="宋体"/>
          <w:color w:val="000000"/>
        </w:rPr>
      </w:pPr>
      <w:r>
        <w:rPr>
          <w:rFonts w:ascii="宋体" w:hAnsi="宋体" w:cs="宋体"/>
          <w:color w:val="000000"/>
        </w:rPr>
        <w:t>①培育新的经济增长点，扩大税收来源</w:t>
      </w:r>
    </w:p>
    <w:p>
      <w:pPr>
        <w:pStyle w:val="21"/>
        <w:spacing w:line="360" w:lineRule="auto"/>
        <w:textAlignment w:val="center"/>
        <w:rPr>
          <w:rFonts w:ascii="宋体" w:hAnsi="宋体" w:cs="宋体"/>
          <w:color w:val="000000"/>
        </w:rPr>
      </w:pPr>
      <w:r>
        <w:rPr>
          <w:rFonts w:ascii="宋体" w:hAnsi="宋体" w:cs="宋体"/>
          <w:color w:val="000000"/>
        </w:rPr>
        <w:t>②加大政府债券发行规模，弥补收入不足</w:t>
      </w:r>
    </w:p>
    <w:p>
      <w:pPr>
        <w:pStyle w:val="21"/>
        <w:spacing w:line="360" w:lineRule="auto"/>
        <w:textAlignment w:val="center"/>
        <w:rPr>
          <w:rFonts w:ascii="宋体" w:hAnsi="宋体" w:cs="宋体"/>
          <w:color w:val="000000"/>
        </w:rPr>
      </w:pPr>
      <w:r>
        <w:rPr>
          <w:rFonts w:ascii="宋体" w:hAnsi="宋体" w:cs="宋体"/>
          <w:color w:val="000000"/>
        </w:rPr>
        <w:t>③压缩社会保障类开支，减少财政支出</w:t>
      </w:r>
    </w:p>
    <w:p>
      <w:pPr>
        <w:pStyle w:val="21"/>
        <w:spacing w:line="360" w:lineRule="auto"/>
        <w:textAlignment w:val="center"/>
        <w:rPr>
          <w:rFonts w:ascii="宋体" w:hAnsi="宋体" w:cs="宋体"/>
          <w:color w:val="000000"/>
        </w:rPr>
      </w:pPr>
      <w:r>
        <w:rPr>
          <w:rFonts w:ascii="宋体" w:hAnsi="宋体" w:cs="宋体"/>
          <w:color w:val="000000"/>
        </w:rPr>
        <w:t>④优化财政支出结构，提高资金使用效率</w:t>
      </w:r>
    </w:p>
    <w:p>
      <w:pPr>
        <w:pStyle w:val="21"/>
        <w:tabs>
          <w:tab w:val="left" w:pos="2436"/>
          <w:tab w:val="left" w:pos="4873"/>
          <w:tab w:val="left" w:pos="7309"/>
        </w:tabs>
        <w:spacing w:line="360" w:lineRule="auto"/>
        <w:textAlignment w:val="center"/>
        <w:rPr>
          <w:rFonts w:ascii="宋体" w:hAnsi="宋体" w:cs="宋体"/>
          <w:color w:val="000000"/>
        </w:rPr>
      </w:pPr>
      <w:r>
        <w:rPr>
          <w:rFonts w:ascii="宋体" w:hAnsi="宋体" w:cs="宋体"/>
          <w:color w:val="000000"/>
        </w:rPr>
        <w:t>A. ①③</w:t>
      </w:r>
      <w:r>
        <w:rPr>
          <w:rFonts w:ascii="宋体" w:hAnsi="宋体" w:cs="宋体"/>
          <w:color w:val="000000"/>
        </w:rPr>
        <w:tab/>
      </w:r>
      <w:r>
        <w:rPr>
          <w:rFonts w:ascii="宋体" w:hAnsi="宋体" w:cs="宋体"/>
          <w:color w:val="000000"/>
        </w:rPr>
        <w:t>B. ①④</w:t>
      </w:r>
      <w:r>
        <w:rPr>
          <w:rFonts w:ascii="宋体" w:hAnsi="宋体" w:cs="宋体"/>
          <w:color w:val="000000"/>
        </w:rPr>
        <w:tab/>
      </w:r>
      <w:r>
        <w:rPr>
          <w:rFonts w:ascii="宋体" w:hAnsi="宋体" w:cs="宋体"/>
          <w:color w:val="000000"/>
        </w:rPr>
        <w:t>C. ②③</w:t>
      </w:r>
      <w:r>
        <w:rPr>
          <w:rFonts w:ascii="宋体" w:hAnsi="宋体" w:cs="宋体"/>
          <w:color w:val="000000"/>
        </w:rPr>
        <w:tab/>
      </w:r>
      <w:r>
        <w:rPr>
          <w:rFonts w:ascii="宋体" w:hAnsi="宋体" w:cs="宋体"/>
          <w:color w:val="000000"/>
        </w:rPr>
        <w:t>D. ②④</w:t>
      </w:r>
    </w:p>
    <w:p>
      <w:pPr>
        <w:pStyle w:val="21"/>
        <w:spacing w:line="360" w:lineRule="auto"/>
        <w:textAlignment w:val="center"/>
        <w:rPr>
          <w:rFonts w:ascii="宋体" w:hAnsi="宋体" w:cs="宋体"/>
          <w:color w:val="000000"/>
        </w:rPr>
      </w:pPr>
      <w:r>
        <w:rPr>
          <w:color w:val="000000"/>
        </w:rPr>
        <w:t xml:space="preserve">4. </w:t>
      </w:r>
      <w:r>
        <w:rPr>
          <w:rFonts w:ascii="宋体" w:hAnsi="宋体" w:cs="宋体"/>
          <w:color w:val="000000"/>
        </w:rPr>
        <w:t>经济合作与发展组织数据显示：</w:t>
      </w:r>
      <w:r>
        <w:rPr>
          <w:rFonts w:eastAsia="Times New Roman"/>
          <w:color w:val="000000"/>
        </w:rPr>
        <w:t>2020</w:t>
      </w:r>
      <w:r>
        <w:rPr>
          <w:rFonts w:ascii="宋体" w:hAnsi="宋体" w:cs="宋体"/>
          <w:color w:val="000000"/>
        </w:rPr>
        <w:t>年全球外国直接投资（</w:t>
      </w:r>
      <w:r>
        <w:rPr>
          <w:rFonts w:eastAsia="Times New Roman"/>
          <w:color w:val="000000"/>
        </w:rPr>
        <w:t>FDI</w:t>
      </w:r>
      <w:r>
        <w:rPr>
          <w:rFonts w:ascii="宋体" w:hAnsi="宋体" w:cs="宋体"/>
          <w:color w:val="000000"/>
        </w:rPr>
        <w:t>）总规模为</w:t>
      </w:r>
      <w:r>
        <w:rPr>
          <w:rFonts w:eastAsia="Times New Roman"/>
          <w:color w:val="000000"/>
        </w:rPr>
        <w:t>8460</w:t>
      </w:r>
      <w:r>
        <w:rPr>
          <w:rFonts w:ascii="宋体" w:hAnsi="宋体" w:cs="宋体"/>
          <w:color w:val="000000"/>
        </w:rPr>
        <w:t>亿美元，比上年下降</w:t>
      </w:r>
      <w:r>
        <w:rPr>
          <w:rFonts w:eastAsia="Times New Roman"/>
          <w:color w:val="000000"/>
        </w:rPr>
        <w:t>38%</w:t>
      </w:r>
      <w:r>
        <w:rPr>
          <w:rFonts w:ascii="宋体" w:hAnsi="宋体" w:cs="宋体"/>
          <w:color w:val="000000"/>
        </w:rPr>
        <w:t>，但中国</w:t>
      </w:r>
      <w:r>
        <w:rPr>
          <w:rFonts w:eastAsia="Times New Roman"/>
          <w:color w:val="000000"/>
        </w:rPr>
        <w:t>FDI</w:t>
      </w:r>
      <w:r>
        <w:rPr>
          <w:rFonts w:ascii="宋体" w:hAnsi="宋体" w:cs="宋体"/>
          <w:color w:val="000000"/>
        </w:rPr>
        <w:t>逆势增至</w:t>
      </w:r>
      <w:r>
        <w:rPr>
          <w:rFonts w:eastAsia="Times New Roman"/>
          <w:color w:val="000000"/>
        </w:rPr>
        <w:t>2120</w:t>
      </w:r>
      <w:r>
        <w:rPr>
          <w:rFonts w:ascii="宋体" w:hAnsi="宋体" w:cs="宋体"/>
          <w:color w:val="000000"/>
        </w:rPr>
        <w:t>亿美元，增幅为</w:t>
      </w:r>
      <w:r>
        <w:rPr>
          <w:rFonts w:eastAsia="Times New Roman"/>
          <w:color w:val="000000"/>
        </w:rPr>
        <w:t>14%</w:t>
      </w:r>
      <w:r>
        <w:rPr>
          <w:rFonts w:ascii="宋体" w:hAnsi="宋体" w:cs="宋体"/>
          <w:color w:val="000000"/>
        </w:rPr>
        <w:t>，成为全球最大外资流入国。</w:t>
      </w:r>
      <w:r>
        <w:rPr>
          <w:rFonts w:eastAsia="Times New Roman"/>
          <w:color w:val="000000"/>
        </w:rPr>
        <w:t>2020</w:t>
      </w:r>
      <w:r>
        <w:rPr>
          <w:rFonts w:ascii="宋体" w:hAnsi="宋体" w:cs="宋体"/>
          <w:color w:val="000000"/>
        </w:rPr>
        <w:t>年中国</w:t>
      </w:r>
      <w:r>
        <w:rPr>
          <w:rFonts w:eastAsia="Times New Roman"/>
          <w:color w:val="000000"/>
        </w:rPr>
        <w:t>FDI</w:t>
      </w:r>
      <w:r>
        <w:rPr>
          <w:rFonts w:ascii="宋体" w:hAnsi="宋体" w:cs="宋体"/>
          <w:color w:val="000000"/>
        </w:rPr>
        <w:t>逆势增长，得益于（</w:t>
      </w:r>
      <w:r>
        <w:rPr>
          <w:rFonts w:eastAsia="Times New Roman"/>
          <w:color w:val="000000"/>
        </w:rPr>
        <w:t xml:space="preserve">    </w:t>
      </w:r>
      <w:r>
        <w:rPr>
          <w:rFonts w:ascii="宋体" w:hAnsi="宋体" w:cs="宋体"/>
          <w:color w:val="000000"/>
        </w:rPr>
        <w:t>）</w:t>
      </w:r>
    </w:p>
    <w:p>
      <w:pPr>
        <w:pStyle w:val="21"/>
        <w:spacing w:line="360" w:lineRule="auto"/>
        <w:textAlignment w:val="center"/>
        <w:rPr>
          <w:rFonts w:ascii="宋体" w:hAnsi="宋体" w:cs="宋体"/>
          <w:color w:val="000000"/>
        </w:rPr>
      </w:pPr>
      <w:r>
        <w:rPr>
          <w:rFonts w:ascii="宋体" w:hAnsi="宋体" w:cs="宋体"/>
          <w:color w:val="000000"/>
        </w:rPr>
        <w:t>①中国有效控制新冠肺炎疫情，经济增长率先恢复</w:t>
      </w:r>
    </w:p>
    <w:p>
      <w:pPr>
        <w:pStyle w:val="21"/>
        <w:spacing w:line="360" w:lineRule="auto"/>
        <w:textAlignment w:val="center"/>
        <w:rPr>
          <w:rFonts w:ascii="宋体" w:hAnsi="宋体" w:cs="宋体"/>
          <w:color w:val="000000"/>
        </w:rPr>
      </w:pPr>
      <w:r>
        <w:rPr>
          <w:rFonts w:ascii="宋体" w:hAnsi="宋体" w:cs="宋体"/>
          <w:color w:val="000000"/>
        </w:rPr>
        <w:t>②中国进一步扩大开放，货物进出口总额大幅增长</w:t>
      </w:r>
    </w:p>
    <w:p>
      <w:pPr>
        <w:pStyle w:val="21"/>
        <w:spacing w:line="360" w:lineRule="auto"/>
        <w:textAlignment w:val="center"/>
        <w:rPr>
          <w:rFonts w:ascii="宋体" w:hAnsi="宋体" w:cs="宋体"/>
          <w:color w:val="000000"/>
        </w:rPr>
      </w:pPr>
      <w:r>
        <w:rPr>
          <w:rFonts w:ascii="宋体" w:hAnsi="宋体" w:cs="宋体"/>
          <w:color w:val="000000"/>
        </w:rPr>
        <w:t>③中国营商环境不断优化，对外资更具吸引力</w:t>
      </w:r>
    </w:p>
    <w:p>
      <w:pPr>
        <w:pStyle w:val="21"/>
        <w:spacing w:line="360" w:lineRule="auto"/>
        <w:textAlignment w:val="center"/>
        <w:rPr>
          <w:rFonts w:ascii="宋体" w:hAnsi="宋体" w:cs="宋体"/>
          <w:color w:val="000000"/>
        </w:rPr>
      </w:pPr>
      <w:r>
        <w:rPr>
          <w:rFonts w:ascii="宋体" w:hAnsi="宋体" w:cs="宋体"/>
          <w:color w:val="000000"/>
        </w:rPr>
        <w:t>④中国对外直接投资不断增大，投资结构改善</w:t>
      </w:r>
    </w:p>
    <w:p>
      <w:pPr>
        <w:pStyle w:val="21"/>
        <w:tabs>
          <w:tab w:val="left" w:pos="2436"/>
          <w:tab w:val="left" w:pos="4873"/>
          <w:tab w:val="left" w:pos="7309"/>
        </w:tabs>
        <w:spacing w:line="360" w:lineRule="auto"/>
        <w:textAlignment w:val="center"/>
        <w:rPr>
          <w:rFonts w:ascii="宋体" w:hAnsi="宋体" w:cs="宋体"/>
          <w:color w:val="000000"/>
        </w:rPr>
      </w:pPr>
      <w:r>
        <w:rPr>
          <w:rFonts w:ascii="宋体" w:hAnsi="宋体" w:cs="宋体"/>
          <w:color w:val="000000"/>
        </w:rPr>
        <w:t>A. ①③</w:t>
      </w:r>
      <w:r>
        <w:rPr>
          <w:rFonts w:ascii="宋体" w:hAnsi="宋体" w:cs="宋体"/>
          <w:color w:val="000000"/>
        </w:rPr>
        <w:tab/>
      </w:r>
      <w:r>
        <w:rPr>
          <w:rFonts w:ascii="宋体" w:hAnsi="宋体" w:cs="宋体"/>
          <w:color w:val="000000"/>
        </w:rPr>
        <w:t>B. ①④</w:t>
      </w:r>
      <w:r>
        <w:rPr>
          <w:rFonts w:ascii="宋体" w:hAnsi="宋体" w:cs="宋体"/>
          <w:color w:val="000000"/>
        </w:rPr>
        <w:tab/>
      </w:r>
      <w:r>
        <w:rPr>
          <w:rFonts w:ascii="宋体" w:hAnsi="宋体" w:cs="宋体"/>
          <w:color w:val="000000"/>
        </w:rPr>
        <w:t>C. ②③</w:t>
      </w:r>
      <w:r>
        <w:rPr>
          <w:rFonts w:ascii="宋体" w:hAnsi="宋体" w:cs="宋体"/>
          <w:color w:val="000000"/>
        </w:rPr>
        <w:tab/>
      </w:r>
      <w:r>
        <w:rPr>
          <w:rFonts w:ascii="宋体" w:hAnsi="宋体" w:cs="宋体"/>
          <w:color w:val="000000"/>
        </w:rPr>
        <w:t>D. ②④</w:t>
      </w:r>
    </w:p>
    <w:p>
      <w:pPr>
        <w:pStyle w:val="21"/>
        <w:spacing w:line="360" w:lineRule="auto"/>
        <w:textAlignment w:val="center"/>
        <w:rPr>
          <w:rFonts w:ascii="宋体" w:hAnsi="宋体" w:cs="宋体"/>
          <w:color w:val="000000"/>
        </w:rPr>
      </w:pPr>
      <w:r>
        <w:rPr>
          <w:color w:val="000000"/>
        </w:rPr>
        <w:t xml:space="preserve">5. </w:t>
      </w:r>
      <w:r>
        <w:rPr>
          <w:rFonts w:ascii="宋体" w:hAnsi="宋体" w:cs="宋体"/>
          <w:color w:val="000000"/>
        </w:rPr>
        <w:t>某中学</w:t>
      </w:r>
      <w:r>
        <w:rPr>
          <w:rFonts w:eastAsia="Times New Roman"/>
          <w:color w:val="000000"/>
        </w:rPr>
        <w:t>7</w:t>
      </w:r>
      <w:r>
        <w:rPr>
          <w:rFonts w:ascii="宋体" w:hAnsi="宋体" w:cs="宋体"/>
          <w:color w:val="000000"/>
        </w:rPr>
        <w:t>名高一学生，上学时感受到交通拥堵，同时发现专门设置的公交车道利用率并不高。他们用</w:t>
      </w:r>
      <w:r>
        <w:rPr>
          <w:rFonts w:eastAsia="Times New Roman"/>
          <w:color w:val="000000"/>
        </w:rPr>
        <w:t>3</w:t>
      </w:r>
      <w:r>
        <w:rPr>
          <w:rFonts w:ascii="宋体" w:hAnsi="宋体" w:cs="宋体"/>
          <w:color w:val="000000"/>
        </w:rPr>
        <w:t>个月的时间详细调查了本市公交专用道的整体使用情况，撰写出上万字的研究报告，提出了合理使用公交专用道的建议，该报告得到有关专家认可和支持，受到市政府有关部门重视。这一事例表明（</w:t>
      </w:r>
      <w:r>
        <w:rPr>
          <w:rFonts w:eastAsia="Times New Roman"/>
          <w:color w:val="000000"/>
        </w:rPr>
        <w:t xml:space="preserve">    </w:t>
      </w:r>
      <w:r>
        <w:rPr>
          <w:rFonts w:ascii="宋体" w:hAnsi="宋体" w:cs="宋体"/>
          <w:color w:val="000000"/>
        </w:rPr>
        <w:t>）</w:t>
      </w:r>
    </w:p>
    <w:p>
      <w:pPr>
        <w:pStyle w:val="21"/>
        <w:spacing w:line="360" w:lineRule="auto"/>
        <w:textAlignment w:val="center"/>
        <w:rPr>
          <w:rFonts w:ascii="宋体" w:hAnsi="宋体" w:cs="宋体"/>
          <w:color w:val="000000"/>
        </w:rPr>
      </w:pPr>
      <w:r>
        <w:rPr>
          <w:rFonts w:ascii="宋体" w:hAnsi="宋体" w:cs="宋体"/>
          <w:color w:val="000000"/>
        </w:rPr>
        <w:t>①关注并解决交通拥堵问题是中学生的责任</w:t>
      </w:r>
    </w:p>
    <w:p>
      <w:pPr>
        <w:pStyle w:val="21"/>
        <w:spacing w:line="360" w:lineRule="auto"/>
        <w:textAlignment w:val="center"/>
        <w:rPr>
          <w:rFonts w:ascii="宋体" w:hAnsi="宋体" w:cs="宋体"/>
          <w:color w:val="000000"/>
        </w:rPr>
      </w:pPr>
      <w:r>
        <w:rPr>
          <w:rFonts w:ascii="宋体" w:hAnsi="宋体" w:cs="宋体"/>
          <w:color w:val="000000"/>
        </w:rPr>
        <w:t>②开展社会调研有助于提高中学生的公共参与素养</w:t>
      </w:r>
    </w:p>
    <w:p>
      <w:pPr>
        <w:pStyle w:val="21"/>
        <w:spacing w:line="360" w:lineRule="auto"/>
        <w:textAlignment w:val="center"/>
        <w:rPr>
          <w:rFonts w:ascii="宋体" w:hAnsi="宋体" w:cs="宋体"/>
          <w:color w:val="000000"/>
        </w:rPr>
      </w:pPr>
      <w:r>
        <w:rPr>
          <w:rFonts w:ascii="宋体" w:hAnsi="宋体" w:cs="宋体"/>
          <w:color w:val="000000"/>
        </w:rPr>
        <w:t>③就解决交通拥堵问题提出建议是中学生的权利</w:t>
      </w:r>
    </w:p>
    <w:p>
      <w:pPr>
        <w:pStyle w:val="21"/>
        <w:spacing w:line="360" w:lineRule="auto"/>
        <w:textAlignment w:val="center"/>
        <w:rPr>
          <w:rFonts w:ascii="宋体" w:hAnsi="宋体" w:cs="宋体"/>
          <w:color w:val="000000"/>
        </w:rPr>
      </w:pPr>
      <w:r>
        <w:rPr>
          <w:rFonts w:ascii="宋体" w:hAnsi="宋体" w:cs="宋体"/>
          <w:color w:val="000000"/>
        </w:rPr>
        <w:t>④反映公共管理问题时需要提出相应的对策建议</w:t>
      </w:r>
    </w:p>
    <w:p>
      <w:pPr>
        <w:pStyle w:val="21"/>
        <w:tabs>
          <w:tab w:val="left" w:pos="2436"/>
          <w:tab w:val="left" w:pos="4873"/>
          <w:tab w:val="left" w:pos="7309"/>
        </w:tabs>
        <w:spacing w:line="360" w:lineRule="auto"/>
        <w:textAlignment w:val="center"/>
        <w:rPr>
          <w:rFonts w:ascii="宋体" w:hAnsi="宋体" w:cs="宋体"/>
          <w:color w:val="000000"/>
        </w:rPr>
      </w:pPr>
      <w:r>
        <w:rPr>
          <w:rFonts w:ascii="宋体" w:hAnsi="宋体" w:cs="宋体"/>
          <w:color w:val="000000"/>
        </w:rPr>
        <w:t>A. ①②</w:t>
      </w:r>
      <w:r>
        <w:rPr>
          <w:rFonts w:ascii="宋体" w:hAnsi="宋体" w:cs="宋体"/>
          <w:color w:val="000000"/>
        </w:rPr>
        <w:tab/>
      </w:r>
      <w:r>
        <w:rPr>
          <w:rFonts w:ascii="宋体" w:hAnsi="宋体" w:cs="宋体"/>
          <w:color w:val="000000"/>
        </w:rPr>
        <w:t>B. ①④</w:t>
      </w:r>
      <w:r>
        <w:rPr>
          <w:rFonts w:ascii="宋体" w:hAnsi="宋体" w:cs="宋体"/>
          <w:color w:val="000000"/>
        </w:rPr>
        <w:tab/>
      </w:r>
      <w:r>
        <w:rPr>
          <w:rFonts w:ascii="宋体" w:hAnsi="宋体" w:cs="宋体"/>
          <w:color w:val="000000"/>
        </w:rPr>
        <w:t>C. ②③</w:t>
      </w:r>
      <w:r>
        <w:rPr>
          <w:rFonts w:ascii="宋体" w:hAnsi="宋体" w:cs="宋体"/>
          <w:color w:val="000000"/>
        </w:rPr>
        <w:tab/>
      </w:r>
      <w:r>
        <w:rPr>
          <w:rFonts w:ascii="宋体" w:hAnsi="宋体" w:cs="宋体"/>
          <w:color w:val="000000"/>
        </w:rPr>
        <w:t>D. ③④</w:t>
      </w:r>
    </w:p>
    <w:p>
      <w:pPr>
        <w:pStyle w:val="21"/>
        <w:spacing w:line="360" w:lineRule="auto"/>
        <w:textAlignment w:val="center"/>
        <w:rPr>
          <w:rFonts w:ascii="宋体" w:hAnsi="宋体" w:cs="宋体"/>
          <w:color w:val="000000"/>
        </w:rPr>
      </w:pPr>
      <w:r>
        <w:rPr>
          <w:color w:val="000000"/>
        </w:rPr>
        <w:t xml:space="preserve">6. </w:t>
      </w:r>
      <w:r>
        <w:rPr>
          <w:rFonts w:eastAsia="Times New Roman"/>
          <w:color w:val="000000"/>
        </w:rPr>
        <w:t>2021</w:t>
      </w:r>
      <w:r>
        <w:rPr>
          <w:rFonts w:ascii="宋体" w:hAnsi="宋体" w:cs="宋体"/>
          <w:color w:val="000000"/>
        </w:rPr>
        <w:t>年中央一号文件提出，要继续把公共基础设施建设的重点放在农村，实施农村道路畅通、农村供水保障、乡村清洁能源建设、数字乡村建设发展、村级综合服务设施提升等工程，加快农业农村现代化。加强农村公共基础设施建设是（</w:t>
      </w:r>
      <w:r>
        <w:rPr>
          <w:rFonts w:eastAsia="Times New Roman"/>
          <w:color w:val="000000"/>
        </w:rPr>
        <w:t xml:space="preserve">    </w:t>
      </w:r>
      <w:r>
        <w:rPr>
          <w:rFonts w:ascii="宋体" w:hAnsi="宋体" w:cs="宋体"/>
          <w:color w:val="000000"/>
        </w:rPr>
        <w:t>）</w:t>
      </w:r>
    </w:p>
    <w:p>
      <w:pPr>
        <w:pStyle w:val="21"/>
        <w:spacing w:line="360" w:lineRule="auto"/>
        <w:textAlignment w:val="center"/>
        <w:rPr>
          <w:rFonts w:ascii="宋体" w:hAnsi="宋体" w:cs="宋体"/>
          <w:color w:val="000000"/>
        </w:rPr>
      </w:pPr>
      <w:r>
        <w:rPr>
          <w:rFonts w:ascii="宋体" w:hAnsi="宋体" w:cs="宋体"/>
          <w:color w:val="000000"/>
        </w:rPr>
        <w:t>①巩固脱贫成果、促进共同富裕的内在要求</w:t>
      </w:r>
    </w:p>
    <w:p>
      <w:pPr>
        <w:pStyle w:val="21"/>
        <w:spacing w:line="360" w:lineRule="auto"/>
        <w:textAlignment w:val="center"/>
        <w:rPr>
          <w:rFonts w:ascii="宋体" w:hAnsi="宋体" w:cs="宋体"/>
          <w:color w:val="000000"/>
        </w:rPr>
      </w:pPr>
      <w:r>
        <w:rPr>
          <w:rFonts w:ascii="宋体" w:hAnsi="宋体" w:cs="宋体"/>
          <w:color w:val="000000"/>
        </w:rPr>
        <w:t>②推动城市乡村融合发展的有力举措</w:t>
      </w:r>
    </w:p>
    <w:p>
      <w:pPr>
        <w:pStyle w:val="21"/>
        <w:spacing w:line="360" w:lineRule="auto"/>
        <w:textAlignment w:val="center"/>
        <w:rPr>
          <w:rFonts w:ascii="宋体" w:hAnsi="宋体" w:cs="宋体"/>
          <w:color w:val="000000"/>
        </w:rPr>
      </w:pPr>
      <w:r>
        <w:rPr>
          <w:rFonts w:ascii="宋体" w:hAnsi="宋体" w:cs="宋体"/>
          <w:color w:val="000000"/>
        </w:rPr>
        <w:t>③优化乡村治理体制机制的具体体现</w:t>
      </w:r>
    </w:p>
    <w:p>
      <w:pPr>
        <w:pStyle w:val="21"/>
        <w:spacing w:line="360" w:lineRule="auto"/>
        <w:textAlignment w:val="center"/>
        <w:rPr>
          <w:rFonts w:ascii="宋体" w:hAnsi="宋体" w:cs="宋体"/>
          <w:color w:val="000000"/>
        </w:rPr>
      </w:pPr>
      <w:r>
        <w:rPr>
          <w:rFonts w:ascii="宋体" w:hAnsi="宋体" w:cs="宋体"/>
          <w:color w:val="000000"/>
        </w:rPr>
        <w:t>④提高基层政府工作效率的必要途径</w:t>
      </w:r>
    </w:p>
    <w:p>
      <w:pPr>
        <w:pStyle w:val="21"/>
        <w:tabs>
          <w:tab w:val="left" w:pos="2436"/>
          <w:tab w:val="left" w:pos="4873"/>
          <w:tab w:val="left" w:pos="7309"/>
        </w:tabs>
        <w:spacing w:line="360" w:lineRule="auto"/>
        <w:textAlignment w:val="center"/>
        <w:rPr>
          <w:rFonts w:ascii="宋体" w:hAnsi="宋体" w:cs="宋体"/>
          <w:color w:val="000000"/>
        </w:rPr>
      </w:pPr>
      <w:r>
        <w:rPr>
          <w:rFonts w:ascii="宋体" w:hAnsi="宋体" w:cs="宋体"/>
          <w:color w:val="000000"/>
        </w:rPr>
        <w:t>A. ①②</w:t>
      </w:r>
      <w:r>
        <w:rPr>
          <w:rFonts w:ascii="宋体" w:hAnsi="宋体" w:cs="宋体"/>
          <w:color w:val="000000"/>
        </w:rPr>
        <w:tab/>
      </w:r>
      <w:r>
        <w:rPr>
          <w:rFonts w:ascii="宋体" w:hAnsi="宋体" w:cs="宋体"/>
          <w:color w:val="000000"/>
        </w:rPr>
        <w:t>B. ①③</w:t>
      </w:r>
      <w:r>
        <w:rPr>
          <w:rFonts w:ascii="宋体" w:hAnsi="宋体" w:cs="宋体"/>
          <w:color w:val="000000"/>
        </w:rPr>
        <w:tab/>
      </w:r>
      <w:r>
        <w:rPr>
          <w:rFonts w:ascii="宋体" w:hAnsi="宋体" w:cs="宋体"/>
          <w:color w:val="000000"/>
        </w:rPr>
        <w:t>C. ②④</w:t>
      </w:r>
      <w:r>
        <w:rPr>
          <w:rFonts w:ascii="宋体" w:hAnsi="宋体" w:cs="宋体"/>
          <w:color w:val="000000"/>
        </w:rPr>
        <w:tab/>
      </w:r>
      <w:r>
        <w:rPr>
          <w:rFonts w:ascii="宋体" w:hAnsi="宋体" w:cs="宋体"/>
          <w:color w:val="000000"/>
        </w:rPr>
        <w:t>D. ③④</w:t>
      </w:r>
    </w:p>
    <w:p>
      <w:pPr>
        <w:pStyle w:val="21"/>
        <w:spacing w:line="360" w:lineRule="auto"/>
        <w:textAlignment w:val="center"/>
        <w:rPr>
          <w:rFonts w:ascii="宋体" w:hAnsi="宋体" w:cs="宋体"/>
          <w:color w:val="000000"/>
        </w:rPr>
      </w:pPr>
      <w:r>
        <w:rPr>
          <w:color w:val="000000"/>
        </w:rPr>
        <w:t xml:space="preserve">7. </w:t>
      </w:r>
      <w:r>
        <w:rPr>
          <w:rFonts w:ascii="宋体" w:hAnsi="宋体" w:cs="宋体"/>
          <w:color w:val="000000"/>
        </w:rPr>
        <w:t>现行的《宗教事务条例》第</w:t>
      </w:r>
      <w:r>
        <w:rPr>
          <w:rFonts w:eastAsia="Times New Roman"/>
          <w:color w:val="000000"/>
        </w:rPr>
        <w:t>58</w:t>
      </w:r>
      <w:r>
        <w:rPr>
          <w:rFonts w:ascii="宋体" w:hAnsi="宋体" w:cs="宋体"/>
          <w:color w:val="000000"/>
        </w:rPr>
        <w:t>条规定，宗教团体、宗教院校、宗教活动场所应当执行国家统一的财务、资产、会计制度，向所在地的县级以上人民政府宗教事务部门报告财务状况、收支情况和接受、使用捐赠情况，接受其监督管理，并以适当方式向信教公民公布。据此，正确的解读是（</w:t>
      </w:r>
      <w:r>
        <w:rPr>
          <w:rFonts w:eastAsia="Times New Roman"/>
          <w:color w:val="000000"/>
        </w:rPr>
        <w:t xml:space="preserve">    </w:t>
      </w:r>
      <w:r>
        <w:rPr>
          <w:rFonts w:ascii="宋体" w:hAnsi="宋体" w:cs="宋体"/>
          <w:color w:val="000000"/>
        </w:rPr>
        <w:t>）</w:t>
      </w:r>
    </w:p>
    <w:p>
      <w:pPr>
        <w:pStyle w:val="21"/>
        <w:spacing w:line="360" w:lineRule="auto"/>
        <w:textAlignment w:val="center"/>
        <w:rPr>
          <w:rFonts w:ascii="宋体" w:hAnsi="宋体" w:cs="宋体"/>
          <w:color w:val="000000"/>
        </w:rPr>
      </w:pPr>
      <w:r>
        <w:rPr>
          <w:rFonts w:ascii="宋体" w:hAnsi="宋体" w:cs="宋体"/>
          <w:color w:val="000000"/>
        </w:rPr>
        <w:t>①乡级人民政府没有管理宗教事务的职责</w:t>
      </w:r>
    </w:p>
    <w:p>
      <w:pPr>
        <w:pStyle w:val="21"/>
        <w:spacing w:line="360" w:lineRule="auto"/>
        <w:textAlignment w:val="center"/>
        <w:rPr>
          <w:rFonts w:ascii="宋体" w:hAnsi="宋体" w:cs="宋体"/>
          <w:color w:val="000000"/>
        </w:rPr>
      </w:pPr>
      <w:r>
        <w:rPr>
          <w:rFonts w:ascii="宋体" w:hAnsi="宋体" w:cs="宋体"/>
          <w:color w:val="000000"/>
        </w:rPr>
        <w:t>②宗教团体需要加强财务活动的规范管理</w:t>
      </w:r>
    </w:p>
    <w:p>
      <w:pPr>
        <w:pStyle w:val="21"/>
        <w:spacing w:line="360" w:lineRule="auto"/>
        <w:textAlignment w:val="center"/>
        <w:rPr>
          <w:rFonts w:ascii="宋体" w:hAnsi="宋体" w:cs="宋体"/>
          <w:color w:val="000000"/>
        </w:rPr>
      </w:pPr>
      <w:r>
        <w:rPr>
          <w:rFonts w:ascii="宋体" w:hAnsi="宋体" w:cs="宋体"/>
          <w:color w:val="000000"/>
        </w:rPr>
        <w:t>③宗教事务条例不适用于不信教公民</w:t>
      </w:r>
    </w:p>
    <w:p>
      <w:pPr>
        <w:pStyle w:val="21"/>
        <w:spacing w:line="360" w:lineRule="auto"/>
        <w:textAlignment w:val="center"/>
        <w:rPr>
          <w:rFonts w:ascii="宋体" w:hAnsi="宋体" w:cs="宋体"/>
          <w:color w:val="000000"/>
        </w:rPr>
      </w:pPr>
      <w:r>
        <w:rPr>
          <w:rFonts w:ascii="宋体" w:hAnsi="宋体" w:cs="宋体"/>
          <w:color w:val="000000"/>
        </w:rPr>
        <w:t>④宗教团体应当接受国家的监督管理</w:t>
      </w:r>
    </w:p>
    <w:p>
      <w:pPr>
        <w:pStyle w:val="21"/>
        <w:tabs>
          <w:tab w:val="left" w:pos="2436"/>
          <w:tab w:val="left" w:pos="4873"/>
          <w:tab w:val="left" w:pos="7309"/>
        </w:tabs>
        <w:spacing w:line="360" w:lineRule="auto"/>
        <w:textAlignment w:val="center"/>
        <w:rPr>
          <w:rFonts w:ascii="宋体" w:hAnsi="宋体" w:cs="宋体"/>
          <w:color w:val="000000"/>
        </w:rPr>
      </w:pPr>
      <w:r>
        <w:rPr>
          <w:color w:val="000000"/>
        </w:rPr>
        <w:t xml:space="preserve">A. </w:t>
      </w:r>
      <w:r>
        <w:rPr>
          <w:rFonts w:ascii="宋体" w:hAnsi="宋体" w:cs="宋体"/>
          <w:color w:val="000000"/>
        </w:rPr>
        <w:t>①②</w:t>
      </w:r>
      <w:r>
        <w:rPr>
          <w:color w:val="000000"/>
        </w:rPr>
        <w:tab/>
      </w:r>
      <w:r>
        <w:rPr>
          <w:color w:val="000000"/>
        </w:rPr>
        <w:t xml:space="preserve">B. </w:t>
      </w:r>
      <w:r>
        <w:rPr>
          <w:rFonts w:ascii="宋体" w:hAnsi="宋体" w:cs="宋体"/>
          <w:color w:val="000000"/>
        </w:rPr>
        <w:t>①③</w:t>
      </w:r>
      <w:r>
        <w:rPr>
          <w:color w:val="000000"/>
        </w:rPr>
        <w:tab/>
      </w:r>
      <w:r>
        <w:rPr>
          <w:color w:val="000000"/>
        </w:rPr>
        <w:t xml:space="preserve">C. </w:t>
      </w:r>
      <w:r>
        <w:rPr>
          <w:rFonts w:ascii="宋体" w:hAnsi="宋体" w:cs="宋体"/>
          <w:color w:val="000000"/>
        </w:rPr>
        <w:t>②④</w:t>
      </w:r>
      <w:r>
        <w:rPr>
          <w:color w:val="000000"/>
        </w:rPr>
        <w:tab/>
      </w:r>
      <w:r>
        <w:rPr>
          <w:color w:val="000000"/>
        </w:rPr>
        <w:t xml:space="preserve">D. </w:t>
      </w:r>
      <w:r>
        <w:rPr>
          <w:rFonts w:ascii="宋体" w:hAnsi="宋体" w:cs="宋体"/>
          <w:color w:val="000000"/>
        </w:rPr>
        <w:t>③④</w:t>
      </w:r>
    </w:p>
    <w:p>
      <w:pPr>
        <w:pStyle w:val="21"/>
        <w:spacing w:line="360" w:lineRule="auto"/>
        <w:textAlignment w:val="center"/>
        <w:rPr>
          <w:rFonts w:ascii="宋体" w:hAnsi="宋体" w:cs="宋体"/>
          <w:color w:val="000000"/>
        </w:rPr>
      </w:pPr>
      <w:r>
        <w:rPr>
          <w:color w:val="000000"/>
        </w:rPr>
        <w:t xml:space="preserve">8. </w:t>
      </w:r>
      <w:r>
        <w:rPr>
          <w:rFonts w:ascii="宋体" w:hAnsi="宋体" w:cs="宋体"/>
          <w:color w:val="000000"/>
        </w:rPr>
        <w:t>著名书画家黄宾虹观察自然深有领悟，以自然之理来诠释笔法，如“平”似风吹水动、一波三折；“圆”如行云流水、宛转自如；“变”像山有起伏显晦、水有缓急动静。在艺术实践中感情自然，令黄宾虹艺术精进。这表明（</w:t>
      </w:r>
      <w:r>
        <w:rPr>
          <w:rFonts w:eastAsia="Times New Roman"/>
          <w:color w:val="000000"/>
        </w:rPr>
        <w:t xml:space="preserve">    </w:t>
      </w:r>
      <w:r>
        <w:rPr>
          <w:rFonts w:ascii="宋体" w:hAnsi="宋体" w:cs="宋体"/>
          <w:color w:val="000000"/>
        </w:rPr>
        <w:t>）</w:t>
      </w:r>
    </w:p>
    <w:p>
      <w:pPr>
        <w:pStyle w:val="21"/>
        <w:spacing w:line="360" w:lineRule="auto"/>
        <w:textAlignment w:val="center"/>
        <w:rPr>
          <w:rFonts w:ascii="宋体" w:hAnsi="宋体" w:cs="宋体"/>
          <w:color w:val="000000"/>
        </w:rPr>
      </w:pPr>
      <w:r>
        <w:rPr>
          <w:rFonts w:ascii="宋体" w:hAnsi="宋体" w:cs="宋体"/>
          <w:color w:val="000000"/>
        </w:rPr>
        <w:t>①艺术之理与自然之理相契合</w:t>
      </w:r>
    </w:p>
    <w:p>
      <w:pPr>
        <w:pStyle w:val="21"/>
        <w:spacing w:line="360" w:lineRule="auto"/>
        <w:textAlignment w:val="center"/>
        <w:rPr>
          <w:rFonts w:ascii="宋体" w:hAnsi="宋体" w:cs="宋体"/>
          <w:color w:val="000000"/>
        </w:rPr>
      </w:pPr>
      <w:r>
        <w:rPr>
          <w:rFonts w:ascii="宋体" w:hAnsi="宋体" w:cs="宋体"/>
          <w:color w:val="000000"/>
        </w:rPr>
        <w:t>②悟出自然之理就能提升人的艺术造诣</w:t>
      </w:r>
    </w:p>
    <w:p>
      <w:pPr>
        <w:pStyle w:val="21"/>
        <w:spacing w:line="360" w:lineRule="auto"/>
        <w:textAlignment w:val="center"/>
        <w:rPr>
          <w:rFonts w:ascii="宋体" w:hAnsi="宋体" w:cs="宋体"/>
          <w:color w:val="000000"/>
        </w:rPr>
      </w:pPr>
      <w:r>
        <w:rPr>
          <w:rFonts w:ascii="宋体" w:hAnsi="宋体" w:cs="宋体"/>
          <w:color w:val="000000"/>
        </w:rPr>
        <w:t>③艺术造诣水平取决于主体的感知能力</w:t>
      </w:r>
    </w:p>
    <w:p>
      <w:pPr>
        <w:pStyle w:val="21"/>
        <w:spacing w:line="360" w:lineRule="auto"/>
        <w:textAlignment w:val="center"/>
        <w:rPr>
          <w:rFonts w:ascii="宋体" w:hAnsi="宋体" w:cs="宋体"/>
          <w:color w:val="000000"/>
        </w:rPr>
      </w:pPr>
      <w:r>
        <w:rPr>
          <w:rFonts w:ascii="宋体" w:hAnsi="宋体" w:cs="宋体"/>
          <w:color w:val="000000"/>
        </w:rPr>
        <w:t>④效法自然是提升艺术造诣的重要方法</w:t>
      </w:r>
    </w:p>
    <w:p>
      <w:pPr>
        <w:pStyle w:val="21"/>
        <w:tabs>
          <w:tab w:val="left" w:pos="2436"/>
          <w:tab w:val="left" w:pos="4873"/>
          <w:tab w:val="left" w:pos="7309"/>
        </w:tabs>
        <w:spacing w:line="360" w:lineRule="auto"/>
        <w:textAlignment w:val="center"/>
        <w:rPr>
          <w:rFonts w:ascii="宋体" w:hAnsi="宋体" w:cs="宋体"/>
          <w:color w:val="000000"/>
        </w:rPr>
      </w:pPr>
      <w:r>
        <w:rPr>
          <w:rFonts w:ascii="宋体" w:hAnsi="宋体" w:cs="宋体"/>
          <w:color w:val="000000"/>
        </w:rPr>
        <w:t>A. ①②</w:t>
      </w:r>
      <w:r>
        <w:rPr>
          <w:rFonts w:ascii="宋体" w:hAnsi="宋体" w:cs="宋体"/>
          <w:color w:val="000000"/>
        </w:rPr>
        <w:tab/>
      </w:r>
      <w:r>
        <w:rPr>
          <w:rFonts w:ascii="宋体" w:hAnsi="宋体" w:cs="宋体"/>
          <w:color w:val="000000"/>
        </w:rPr>
        <w:t>B. ①④</w:t>
      </w:r>
      <w:r>
        <w:rPr>
          <w:rFonts w:ascii="宋体" w:hAnsi="宋体" w:cs="宋体"/>
          <w:color w:val="000000"/>
        </w:rPr>
        <w:tab/>
      </w:r>
      <w:r>
        <w:rPr>
          <w:rFonts w:ascii="宋体" w:hAnsi="宋体" w:cs="宋体"/>
          <w:color w:val="000000"/>
        </w:rPr>
        <w:t>C. ②③</w:t>
      </w:r>
      <w:r>
        <w:rPr>
          <w:rFonts w:ascii="宋体" w:hAnsi="宋体" w:cs="宋体"/>
          <w:color w:val="000000"/>
        </w:rPr>
        <w:tab/>
      </w:r>
      <w:r>
        <w:rPr>
          <w:rFonts w:ascii="宋体" w:hAnsi="宋体" w:cs="宋体"/>
          <w:color w:val="000000"/>
        </w:rPr>
        <w:t>D. ③④</w:t>
      </w:r>
    </w:p>
    <w:p>
      <w:pPr>
        <w:pStyle w:val="21"/>
        <w:spacing w:line="360" w:lineRule="auto"/>
        <w:textAlignment w:val="center"/>
        <w:rPr>
          <w:rFonts w:ascii="宋体" w:hAnsi="宋体" w:cs="宋体"/>
          <w:color w:val="000000"/>
        </w:rPr>
      </w:pPr>
      <w:r>
        <w:rPr>
          <w:color w:val="000000"/>
        </w:rPr>
        <w:t xml:space="preserve">9. </w:t>
      </w:r>
      <w:r>
        <w:rPr>
          <w:rFonts w:eastAsia="Times New Roman"/>
          <w:color w:val="000000"/>
        </w:rPr>
        <w:t>2020</w:t>
      </w:r>
      <w:r>
        <w:rPr>
          <w:rFonts w:ascii="宋体" w:hAnsi="宋体" w:cs="宋体"/>
          <w:color w:val="000000"/>
        </w:rPr>
        <w:t>年，电影《夺冠》以</w:t>
      </w:r>
      <w:r>
        <w:rPr>
          <w:rFonts w:eastAsia="Times New Roman"/>
          <w:color w:val="000000"/>
        </w:rPr>
        <w:t>1981</w:t>
      </w:r>
      <w:r>
        <w:rPr>
          <w:rFonts w:ascii="宋体" w:hAnsi="宋体" w:cs="宋体"/>
          <w:color w:val="000000"/>
        </w:rPr>
        <w:t>年到</w:t>
      </w:r>
      <w:r>
        <w:rPr>
          <w:rFonts w:eastAsia="Times New Roman"/>
          <w:color w:val="000000"/>
        </w:rPr>
        <w:t>2019</w:t>
      </w:r>
      <w:r>
        <w:rPr>
          <w:rFonts w:ascii="宋体" w:hAnsi="宋体" w:cs="宋体"/>
          <w:color w:val="000000"/>
        </w:rPr>
        <w:t>年期间中国女排十夺世界冠军为主线，通过艺术形式展现了中国女排祖国至上、团结协作、顽强拼搏、永不言败的精神面貌，给观众带来心灵的震撼和鼓舞，受到普遍好评．从中可获得的启示是（</w:t>
      </w:r>
      <w:r>
        <w:rPr>
          <w:rFonts w:eastAsia="Times New Roman"/>
          <w:color w:val="000000"/>
        </w:rPr>
        <w:t xml:space="preserve">    </w:t>
      </w:r>
      <w:r>
        <w:rPr>
          <w:rFonts w:ascii="宋体" w:hAnsi="宋体" w:cs="宋体"/>
          <w:color w:val="000000"/>
        </w:rPr>
        <w:t>）</w:t>
      </w:r>
    </w:p>
    <w:p>
      <w:pPr>
        <w:pStyle w:val="21"/>
        <w:spacing w:line="360" w:lineRule="auto"/>
        <w:textAlignment w:val="center"/>
        <w:rPr>
          <w:rFonts w:ascii="宋体" w:hAnsi="宋体" w:cs="宋体"/>
          <w:color w:val="000000"/>
        </w:rPr>
      </w:pPr>
      <w:r>
        <w:rPr>
          <w:rFonts w:ascii="宋体" w:hAnsi="宋体" w:cs="宋体"/>
          <w:color w:val="000000"/>
        </w:rPr>
        <w:t>①人民群众满意与否是衡量文艺作品价值的根本尺度</w:t>
      </w:r>
    </w:p>
    <w:p>
      <w:pPr>
        <w:pStyle w:val="21"/>
        <w:spacing w:line="360" w:lineRule="auto"/>
        <w:textAlignment w:val="center"/>
        <w:rPr>
          <w:rFonts w:ascii="宋体" w:hAnsi="宋体" w:cs="宋体"/>
          <w:color w:val="000000"/>
        </w:rPr>
      </w:pPr>
      <w:r>
        <w:rPr>
          <w:rFonts w:ascii="宋体" w:hAnsi="宋体" w:cs="宋体"/>
          <w:color w:val="000000"/>
        </w:rPr>
        <w:t>②优秀的文艺作品都是对现实生活的真实再现</w:t>
      </w:r>
    </w:p>
    <w:p>
      <w:pPr>
        <w:pStyle w:val="21"/>
        <w:spacing w:line="360" w:lineRule="auto"/>
        <w:textAlignment w:val="center"/>
        <w:rPr>
          <w:rFonts w:ascii="宋体" w:hAnsi="宋体" w:cs="宋体"/>
          <w:color w:val="000000"/>
        </w:rPr>
      </w:pPr>
      <w:r>
        <w:rPr>
          <w:rFonts w:ascii="宋体" w:hAnsi="宋体" w:cs="宋体"/>
          <w:color w:val="000000"/>
        </w:rPr>
        <w:t>③塑造典型艺术形象是艺术创作的根本价值追求</w:t>
      </w:r>
    </w:p>
    <w:p>
      <w:pPr>
        <w:pStyle w:val="21"/>
        <w:spacing w:line="360" w:lineRule="auto"/>
        <w:textAlignment w:val="center"/>
        <w:rPr>
          <w:rFonts w:ascii="宋体" w:hAnsi="宋体" w:cs="宋体"/>
          <w:color w:val="000000"/>
        </w:rPr>
      </w:pPr>
      <w:r>
        <w:rPr>
          <w:rFonts w:ascii="宋体" w:hAnsi="宋体" w:cs="宋体"/>
          <w:color w:val="000000"/>
        </w:rPr>
        <w:t>④反映时代精神的文艺作品能够增强人的精神力量</w:t>
      </w:r>
    </w:p>
    <w:p>
      <w:pPr>
        <w:pStyle w:val="21"/>
        <w:tabs>
          <w:tab w:val="left" w:pos="2436"/>
          <w:tab w:val="left" w:pos="4873"/>
          <w:tab w:val="left" w:pos="7309"/>
        </w:tabs>
        <w:spacing w:line="360" w:lineRule="auto"/>
        <w:textAlignment w:val="center"/>
        <w:rPr>
          <w:rFonts w:ascii="宋体" w:hAnsi="宋体" w:cs="宋体"/>
          <w:color w:val="000000"/>
        </w:rPr>
      </w:pPr>
      <w:r>
        <w:rPr>
          <w:color w:val="000000"/>
        </w:rPr>
        <w:t xml:space="preserve">A. </w:t>
      </w:r>
      <w:r>
        <w:rPr>
          <w:rFonts w:ascii="宋体" w:hAnsi="宋体" w:cs="宋体"/>
          <w:color w:val="000000"/>
        </w:rPr>
        <w:t>①②</w:t>
      </w:r>
      <w:r>
        <w:rPr>
          <w:color w:val="000000"/>
        </w:rPr>
        <w:tab/>
      </w:r>
      <w:r>
        <w:rPr>
          <w:color w:val="000000"/>
        </w:rPr>
        <w:t xml:space="preserve">B. </w:t>
      </w:r>
      <w:r>
        <w:rPr>
          <w:rFonts w:ascii="宋体" w:hAnsi="宋体" w:cs="宋体"/>
          <w:color w:val="000000"/>
        </w:rPr>
        <w:t>①④</w:t>
      </w:r>
      <w:r>
        <w:rPr>
          <w:color w:val="000000"/>
        </w:rPr>
        <w:tab/>
      </w:r>
      <w:r>
        <w:rPr>
          <w:color w:val="000000"/>
        </w:rPr>
        <w:t xml:space="preserve">C. </w:t>
      </w:r>
      <w:r>
        <w:rPr>
          <w:rFonts w:ascii="宋体" w:hAnsi="宋体" w:cs="宋体"/>
          <w:color w:val="000000"/>
        </w:rPr>
        <w:t>②③</w:t>
      </w:r>
      <w:r>
        <w:rPr>
          <w:color w:val="000000"/>
        </w:rPr>
        <w:tab/>
      </w:r>
      <w:r>
        <w:rPr>
          <w:color w:val="000000"/>
        </w:rPr>
        <w:t xml:space="preserve">D. </w:t>
      </w:r>
      <w:r>
        <w:rPr>
          <w:rFonts w:ascii="宋体" w:hAnsi="宋体" w:cs="宋体"/>
          <w:color w:val="000000"/>
        </w:rPr>
        <w:t>③④</w:t>
      </w:r>
    </w:p>
    <w:p>
      <w:pPr>
        <w:pStyle w:val="21"/>
        <w:spacing w:line="360" w:lineRule="auto"/>
        <w:textAlignment w:val="center"/>
        <w:rPr>
          <w:rFonts w:ascii="宋体" w:hAnsi="宋体" w:cs="宋体"/>
          <w:color w:val="000000"/>
        </w:rPr>
      </w:pPr>
      <w:r>
        <w:rPr>
          <w:color w:val="000000"/>
        </w:rPr>
        <w:t xml:space="preserve">10. </w:t>
      </w:r>
      <w:r>
        <w:rPr>
          <w:rFonts w:ascii="宋体" w:hAnsi="宋体" w:cs="宋体"/>
          <w:color w:val="000000"/>
        </w:rPr>
        <w:t>王安石在推敲“春风又绿江南岸”这一诗句过程中，初云“又到江南岸”，圈去“到”字，注曰“不好”，改为“过”，复圈去而改为“入”，旋改为“满”……凡如是十字许，始定为“绿”，这从一个侧面表明（    ）</w:t>
      </w:r>
    </w:p>
    <w:p>
      <w:pPr>
        <w:pStyle w:val="21"/>
        <w:spacing w:line="360" w:lineRule="auto"/>
        <w:textAlignment w:val="center"/>
        <w:rPr>
          <w:rFonts w:ascii="宋体" w:hAnsi="宋体" w:cs="宋体"/>
          <w:color w:val="000000"/>
        </w:rPr>
      </w:pPr>
      <w:r>
        <w:rPr>
          <w:rFonts w:ascii="宋体" w:hAnsi="宋体" w:cs="宋体"/>
          <w:color w:val="000000"/>
        </w:rPr>
        <w:t>①真理和谬误往往是相伴而行的</w:t>
      </w:r>
    </w:p>
    <w:p>
      <w:pPr>
        <w:pStyle w:val="21"/>
        <w:spacing w:line="360" w:lineRule="auto"/>
        <w:textAlignment w:val="center"/>
        <w:rPr>
          <w:rFonts w:ascii="宋体" w:hAnsi="宋体" w:cs="宋体"/>
          <w:color w:val="000000"/>
        </w:rPr>
      </w:pPr>
      <w:r>
        <w:rPr>
          <w:rFonts w:ascii="宋体" w:hAnsi="宋体" w:cs="宋体"/>
          <w:color w:val="000000"/>
        </w:rPr>
        <w:t>②认识主体</w:t>
      </w:r>
      <w:r>
        <w:rPr>
          <w:rFonts w:ascii="宋体" w:hAnsi="宋体" w:cs="宋体"/>
          <w:color w:val="000000"/>
        </w:rPr>
        <w:drawing>
          <wp:inline distT="0" distB="0" distL="0" distR="0">
            <wp:extent cx="133350" cy="180975"/>
            <wp:effectExtent l="0" t="0" r="0" b="9525"/>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6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33350" cy="180975"/>
                    </a:xfrm>
                    <a:prstGeom prst="rect">
                      <a:avLst/>
                    </a:prstGeom>
                    <a:noFill/>
                    <a:ln>
                      <a:noFill/>
                    </a:ln>
                  </pic:spPr>
                </pic:pic>
              </a:graphicData>
            </a:graphic>
          </wp:inline>
        </w:drawing>
      </w:r>
      <w:r>
        <w:rPr>
          <w:rFonts w:ascii="宋体" w:hAnsi="宋体" w:cs="宋体"/>
          <w:color w:val="000000"/>
        </w:rPr>
        <w:t>知识和素质影响认识结果</w:t>
      </w:r>
    </w:p>
    <w:p>
      <w:pPr>
        <w:pStyle w:val="21"/>
        <w:spacing w:line="360" w:lineRule="auto"/>
        <w:textAlignment w:val="center"/>
        <w:rPr>
          <w:rFonts w:ascii="宋体" w:hAnsi="宋体" w:cs="宋体"/>
          <w:color w:val="000000"/>
        </w:rPr>
      </w:pPr>
      <w:r>
        <w:rPr>
          <w:rFonts w:ascii="宋体" w:hAnsi="宋体" w:cs="宋体"/>
          <w:color w:val="000000"/>
        </w:rPr>
        <w:t>③认识是一个包含曲折性的前进上升过程</w:t>
      </w:r>
    </w:p>
    <w:p>
      <w:pPr>
        <w:pStyle w:val="21"/>
        <w:spacing w:line="360" w:lineRule="auto"/>
        <w:textAlignment w:val="center"/>
        <w:rPr>
          <w:rFonts w:ascii="宋体" w:hAnsi="宋体" w:cs="宋体"/>
          <w:color w:val="000000"/>
        </w:rPr>
      </w:pPr>
      <w:r>
        <w:rPr>
          <w:rFonts w:ascii="宋体" w:hAnsi="宋体" w:cs="宋体"/>
          <w:color w:val="000000"/>
        </w:rPr>
        <w:t>④对同一个确定对象不能产生不同的认识</w:t>
      </w:r>
    </w:p>
    <w:p>
      <w:pPr>
        <w:pStyle w:val="21"/>
        <w:tabs>
          <w:tab w:val="left" w:pos="2436"/>
          <w:tab w:val="left" w:pos="4873"/>
          <w:tab w:val="left" w:pos="7309"/>
        </w:tabs>
        <w:spacing w:line="360" w:lineRule="auto"/>
        <w:textAlignment w:val="center"/>
        <w:rPr>
          <w:rFonts w:ascii="宋体" w:hAnsi="宋体" w:cs="宋体"/>
          <w:color w:val="000000"/>
        </w:rPr>
      </w:pPr>
      <w:r>
        <w:rPr>
          <w:color w:val="000000"/>
        </w:rPr>
        <w:t xml:space="preserve">A. </w:t>
      </w:r>
      <w:r>
        <w:rPr>
          <w:rFonts w:ascii="宋体" w:hAnsi="宋体" w:cs="宋体"/>
          <w:color w:val="000000"/>
        </w:rPr>
        <w:t>①②</w:t>
      </w:r>
      <w:r>
        <w:rPr>
          <w:color w:val="000000"/>
        </w:rPr>
        <w:tab/>
      </w:r>
      <w:r>
        <w:rPr>
          <w:color w:val="000000"/>
        </w:rPr>
        <w:t xml:space="preserve">B. </w:t>
      </w:r>
      <w:r>
        <w:rPr>
          <w:rFonts w:ascii="宋体" w:hAnsi="宋体" w:cs="宋体"/>
          <w:color w:val="000000"/>
        </w:rPr>
        <w:t>①④</w:t>
      </w:r>
      <w:r>
        <w:rPr>
          <w:color w:val="000000"/>
        </w:rPr>
        <w:tab/>
      </w:r>
      <w:r>
        <w:rPr>
          <w:color w:val="000000"/>
        </w:rPr>
        <w:t xml:space="preserve">C. </w:t>
      </w:r>
      <w:r>
        <w:rPr>
          <w:rFonts w:ascii="宋体" w:hAnsi="宋体" w:cs="宋体"/>
          <w:color w:val="000000"/>
        </w:rPr>
        <w:t>②③</w:t>
      </w:r>
      <w:r>
        <w:rPr>
          <w:color w:val="000000"/>
        </w:rPr>
        <w:tab/>
      </w:r>
      <w:r>
        <w:rPr>
          <w:color w:val="000000"/>
        </w:rPr>
        <w:t xml:space="preserve">D. </w:t>
      </w:r>
      <w:r>
        <w:rPr>
          <w:rFonts w:ascii="宋体" w:hAnsi="宋体" w:cs="宋体"/>
          <w:color w:val="000000"/>
        </w:rPr>
        <w:t>③④</w:t>
      </w:r>
    </w:p>
    <w:p>
      <w:pPr>
        <w:pStyle w:val="21"/>
        <w:spacing w:line="360" w:lineRule="auto"/>
        <w:textAlignment w:val="center"/>
        <w:rPr>
          <w:rFonts w:ascii="宋体" w:hAnsi="宋体" w:cs="宋体"/>
          <w:color w:val="000000"/>
        </w:rPr>
      </w:pPr>
      <w:r>
        <w:rPr>
          <w:color w:val="000000"/>
        </w:rPr>
        <w:t xml:space="preserve">11. </w:t>
      </w:r>
      <w:r>
        <w:rPr>
          <w:rFonts w:ascii="宋体" w:hAnsi="宋体" w:cs="宋体"/>
          <w:color w:val="000000"/>
        </w:rPr>
        <w:t>恩格斯说，没有哪一次巨大的历史灾难，不是以历史的进步为补偿的。习近平在谈到新冠肺炎疫情和国际环境不稳定性不确定性明显上升对我国经济发展的影响时强调，要坚持用全面、辩证、长远的眼光分析当前经济形势，努力在危机中育新机、于变局中开新局。以上论述蕴含的辩证法道理是（    ）</w:t>
      </w:r>
    </w:p>
    <w:p>
      <w:pPr>
        <w:pStyle w:val="21"/>
        <w:spacing w:line="360" w:lineRule="auto"/>
        <w:textAlignment w:val="center"/>
        <w:rPr>
          <w:rFonts w:ascii="宋体" w:hAnsi="宋体" w:cs="宋体"/>
          <w:color w:val="000000"/>
        </w:rPr>
      </w:pPr>
      <w:r>
        <w:rPr>
          <w:rFonts w:ascii="宋体" w:hAnsi="宋体" w:cs="宋体"/>
          <w:color w:val="000000"/>
        </w:rPr>
        <w:t>①新事物代替旧事物需要具备一定的条件</w:t>
      </w:r>
    </w:p>
    <w:p>
      <w:pPr>
        <w:pStyle w:val="21"/>
        <w:spacing w:line="360" w:lineRule="auto"/>
        <w:textAlignment w:val="center"/>
        <w:rPr>
          <w:rFonts w:ascii="宋体" w:hAnsi="宋体" w:cs="宋体"/>
          <w:color w:val="000000"/>
        </w:rPr>
      </w:pPr>
      <w:r>
        <w:rPr>
          <w:rFonts w:ascii="宋体" w:hAnsi="宋体" w:cs="宋体"/>
          <w:color w:val="000000"/>
        </w:rPr>
        <w:t>②新事物总是在不断克服困难与挫折中发展进步的</w:t>
      </w:r>
    </w:p>
    <w:p>
      <w:pPr>
        <w:pStyle w:val="21"/>
        <w:spacing w:line="360" w:lineRule="auto"/>
        <w:textAlignment w:val="center"/>
        <w:rPr>
          <w:rFonts w:ascii="宋体" w:hAnsi="宋体" w:cs="宋体"/>
          <w:color w:val="000000"/>
        </w:rPr>
      </w:pPr>
      <w:r>
        <w:rPr>
          <w:rFonts w:ascii="宋体" w:hAnsi="宋体" w:cs="宋体"/>
          <w:color w:val="000000"/>
        </w:rPr>
        <w:t>③困难越多、挫折越大，越有利于新事物的成长</w:t>
      </w:r>
    </w:p>
    <w:p>
      <w:pPr>
        <w:pStyle w:val="21"/>
        <w:spacing w:line="360" w:lineRule="auto"/>
        <w:textAlignment w:val="center"/>
        <w:rPr>
          <w:rFonts w:ascii="宋体" w:hAnsi="宋体" w:cs="宋体"/>
          <w:color w:val="000000"/>
        </w:rPr>
      </w:pPr>
      <w:r>
        <w:rPr>
          <w:rFonts w:ascii="宋体" w:hAnsi="宋体" w:cs="宋体"/>
          <w:color w:val="000000"/>
        </w:rPr>
        <w:t>④新事物与旧事物的界限是由矛盾的同一性确定的</w:t>
      </w:r>
    </w:p>
    <w:p>
      <w:pPr>
        <w:pStyle w:val="21"/>
        <w:tabs>
          <w:tab w:val="left" w:pos="2436"/>
          <w:tab w:val="left" w:pos="4873"/>
          <w:tab w:val="left" w:pos="7309"/>
        </w:tabs>
        <w:spacing w:line="360" w:lineRule="auto"/>
        <w:textAlignment w:val="center"/>
        <w:rPr>
          <w:rFonts w:ascii="宋体" w:hAnsi="宋体" w:cs="宋体"/>
          <w:color w:val="000000"/>
        </w:rPr>
      </w:pPr>
      <w:r>
        <w:rPr>
          <w:rFonts w:ascii="宋体" w:hAnsi="宋体" w:cs="宋体"/>
          <w:color w:val="000000"/>
        </w:rPr>
        <w:t>A. ①②</w:t>
      </w:r>
      <w:r>
        <w:rPr>
          <w:rFonts w:ascii="宋体" w:hAnsi="宋体" w:cs="宋体"/>
          <w:color w:val="000000"/>
        </w:rPr>
        <w:tab/>
      </w:r>
      <w:r>
        <w:rPr>
          <w:rFonts w:ascii="宋体" w:hAnsi="宋体" w:cs="宋体"/>
          <w:color w:val="000000"/>
        </w:rPr>
        <w:t>B. ①④</w:t>
      </w:r>
      <w:r>
        <w:rPr>
          <w:rFonts w:ascii="宋体" w:hAnsi="宋体" w:cs="宋体"/>
          <w:color w:val="000000"/>
        </w:rPr>
        <w:tab/>
      </w:r>
      <w:r>
        <w:rPr>
          <w:rFonts w:ascii="宋体" w:hAnsi="宋体" w:cs="宋体"/>
          <w:color w:val="000000"/>
        </w:rPr>
        <w:t>C. ②③</w:t>
      </w:r>
      <w:r>
        <w:rPr>
          <w:rFonts w:ascii="宋体" w:hAnsi="宋体" w:cs="宋体"/>
          <w:color w:val="000000"/>
        </w:rPr>
        <w:tab/>
      </w:r>
      <w:r>
        <w:rPr>
          <w:rFonts w:ascii="宋体" w:hAnsi="宋体" w:cs="宋体"/>
          <w:color w:val="000000"/>
        </w:rPr>
        <w:t>D. ③④</w:t>
      </w:r>
    </w:p>
    <w:p>
      <w:pPr>
        <w:pStyle w:val="21"/>
        <w:spacing w:line="360" w:lineRule="auto"/>
        <w:textAlignment w:val="center"/>
        <w:rPr>
          <w:rFonts w:ascii="宋体" w:hAnsi="宋体" w:cs="宋体"/>
          <w:color w:val="000000"/>
        </w:rPr>
      </w:pPr>
      <w:r>
        <w:rPr>
          <w:color w:val="000000"/>
        </w:rPr>
        <w:t xml:space="preserve">12. </w:t>
      </w:r>
      <w:r>
        <w:rPr>
          <w:rFonts w:ascii="宋体" w:hAnsi="宋体" w:cs="宋体"/>
          <w:color w:val="000000"/>
        </w:rPr>
        <w:t>漫画《种瓜得瓜，种豆得豆，种蛋得……》（图）讽刺了一些人想问题、做事情（    ）</w:t>
      </w:r>
    </w:p>
    <w:p>
      <w:pPr>
        <w:pStyle w:val="21"/>
        <w:spacing w:line="360" w:lineRule="auto"/>
        <w:textAlignment w:val="center"/>
        <w:rPr>
          <w:color w:val="000000"/>
        </w:rPr>
      </w:pPr>
      <w:r>
        <w:rPr>
          <w:rFonts w:ascii="宋体" w:hAnsi="宋体" w:cs="宋体"/>
          <w:color w:val="000000"/>
        </w:rPr>
        <w:drawing>
          <wp:inline distT="0" distB="0" distL="0" distR="0">
            <wp:extent cx="3448050" cy="3000375"/>
            <wp:effectExtent l="0" t="0" r="0" b="9525"/>
            <wp:docPr id="258" name="图片 25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58" descr="学科网(www.zxxk.com)--教育资源门户，提供试卷、教案、课件、论文、素材以及各类教学资源下载，还有大量而丰富的教学相关资讯！"/>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448050" cy="3000375"/>
                    </a:xfrm>
                    <a:prstGeom prst="rect">
                      <a:avLst/>
                    </a:prstGeom>
                    <a:noFill/>
                    <a:ln>
                      <a:noFill/>
                    </a:ln>
                  </pic:spPr>
                </pic:pic>
              </a:graphicData>
            </a:graphic>
          </wp:inline>
        </w:drawing>
      </w:r>
    </w:p>
    <w:p>
      <w:pPr>
        <w:pStyle w:val="21"/>
        <w:spacing w:line="360" w:lineRule="auto"/>
        <w:textAlignment w:val="center"/>
        <w:rPr>
          <w:rFonts w:ascii="宋体" w:hAnsi="宋体" w:cs="宋体"/>
          <w:color w:val="000000"/>
        </w:rPr>
      </w:pPr>
      <w:r>
        <w:rPr>
          <w:rFonts w:ascii="宋体" w:hAnsi="宋体" w:cs="宋体"/>
          <w:color w:val="000000"/>
        </w:rPr>
        <w:t>①不敢发挥主观能动性             ②否认事物发展的规律性</w:t>
      </w:r>
    </w:p>
    <w:p>
      <w:pPr>
        <w:pStyle w:val="21"/>
        <w:spacing w:line="360" w:lineRule="auto"/>
        <w:textAlignment w:val="center"/>
        <w:rPr>
          <w:rFonts w:ascii="宋体" w:hAnsi="宋体" w:cs="宋体"/>
          <w:color w:val="000000"/>
        </w:rPr>
      </w:pPr>
      <w:r>
        <w:rPr>
          <w:rFonts w:ascii="宋体" w:hAnsi="宋体" w:cs="宋体"/>
          <w:color w:val="000000"/>
        </w:rPr>
        <w:t>③不善于具体问题具体分析         ④不懂得联系的客观性和条件性</w:t>
      </w:r>
    </w:p>
    <w:p>
      <w:pPr>
        <w:pStyle w:val="21"/>
        <w:tabs>
          <w:tab w:val="left" w:pos="2436"/>
          <w:tab w:val="left" w:pos="4873"/>
          <w:tab w:val="left" w:pos="7309"/>
        </w:tabs>
        <w:spacing w:line="360" w:lineRule="auto"/>
        <w:textAlignment w:val="center"/>
        <w:rPr>
          <w:rFonts w:ascii="宋体" w:hAnsi="宋体" w:cs="宋体"/>
          <w:color w:val="000000"/>
        </w:rPr>
      </w:pPr>
      <w:r>
        <w:rPr>
          <w:rFonts w:ascii="宋体" w:hAnsi="宋体" w:cs="宋体"/>
          <w:color w:val="000000"/>
        </w:rPr>
        <w:t>A. ①②</w:t>
      </w:r>
      <w:r>
        <w:rPr>
          <w:rFonts w:ascii="宋体" w:hAnsi="宋体" w:cs="宋体"/>
          <w:color w:val="000000"/>
        </w:rPr>
        <w:tab/>
      </w:r>
      <w:r>
        <w:rPr>
          <w:rFonts w:ascii="宋体" w:hAnsi="宋体" w:cs="宋体"/>
          <w:color w:val="000000"/>
        </w:rPr>
        <w:t>B. ①④</w:t>
      </w:r>
      <w:r>
        <w:rPr>
          <w:rFonts w:ascii="宋体" w:hAnsi="宋体" w:cs="宋体"/>
          <w:color w:val="000000"/>
        </w:rPr>
        <w:tab/>
      </w:r>
      <w:r>
        <w:rPr>
          <w:rFonts w:ascii="宋体" w:hAnsi="宋体" w:cs="宋体"/>
          <w:color w:val="000000"/>
        </w:rPr>
        <w:t>C. ②③</w:t>
      </w:r>
      <w:r>
        <w:rPr>
          <w:rFonts w:ascii="宋体" w:hAnsi="宋体" w:cs="宋体"/>
          <w:color w:val="000000"/>
        </w:rPr>
        <w:tab/>
      </w:r>
      <w:r>
        <w:rPr>
          <w:rFonts w:ascii="宋体" w:hAnsi="宋体" w:cs="宋体"/>
          <w:color w:val="000000"/>
        </w:rPr>
        <w:t>D. ③④</w:t>
      </w:r>
    </w:p>
    <w:p>
      <w:pPr>
        <w:pStyle w:val="21"/>
        <w:spacing w:line="285" w:lineRule="auto"/>
        <w:textAlignment w:val="center"/>
        <w:rPr>
          <w:rFonts w:ascii="宋体" w:hAnsi="宋体" w:cs="宋体"/>
          <w:b/>
          <w:color w:val="000000"/>
          <w:sz w:val="24"/>
        </w:rPr>
      </w:pPr>
      <w:r>
        <w:rPr>
          <w:rFonts w:ascii="宋体" w:hAnsi="宋体" w:cs="宋体"/>
          <w:b/>
          <w:color w:val="000000"/>
          <w:sz w:val="24"/>
        </w:rPr>
        <w:t>二、非选择题</w:t>
      </w:r>
    </w:p>
    <w:p>
      <w:pPr>
        <w:pStyle w:val="21"/>
        <w:spacing w:line="360" w:lineRule="auto"/>
        <w:textAlignment w:val="center"/>
        <w:rPr>
          <w:rFonts w:ascii="宋体" w:hAnsi="宋体" w:cs="宋体"/>
          <w:color w:val="000000"/>
        </w:rPr>
      </w:pPr>
      <w:r>
        <w:rPr>
          <w:color w:val="000000"/>
        </w:rPr>
        <w:t xml:space="preserve">13. </w:t>
      </w:r>
      <w:r>
        <w:rPr>
          <w:rFonts w:ascii="宋体" w:hAnsi="宋体" w:cs="宋体"/>
          <w:color w:val="000000"/>
        </w:rPr>
        <w:t>阅读材料，完成下列要求。</w:t>
      </w:r>
    </w:p>
    <w:p>
      <w:pPr>
        <w:pStyle w:val="21"/>
        <w:spacing w:line="360" w:lineRule="auto"/>
        <w:ind w:firstLine="420"/>
        <w:textAlignment w:val="center"/>
        <w:rPr>
          <w:rFonts w:ascii="楷体" w:hAnsi="楷体" w:eastAsia="楷体" w:cs="楷体"/>
          <w:color w:val="000000"/>
        </w:rPr>
      </w:pPr>
      <w:r>
        <w:rPr>
          <w:rFonts w:ascii="楷体" w:hAnsi="楷体" w:eastAsia="楷体" w:cs="楷体"/>
          <w:color w:val="000000"/>
        </w:rPr>
        <w:t>甲企业是我国知名民族品牌汽车制造商，2008年推出首款新能源汽车。经过多年努力，甲企业目前已拥有电动汽车核心零部件动力电池、电动机、电子控制系统等方面的自主专利，成为国内唯一一家掌握“三电”核心技术的新能源汽车企业。</w:t>
      </w:r>
    </w:p>
    <w:p>
      <w:pPr>
        <w:pStyle w:val="21"/>
        <w:spacing w:line="360" w:lineRule="auto"/>
        <w:ind w:firstLine="420"/>
        <w:textAlignment w:val="center"/>
        <w:rPr>
          <w:rFonts w:ascii="楷体" w:hAnsi="楷体" w:eastAsia="楷体" w:cs="楷体"/>
          <w:color w:val="000000"/>
        </w:rPr>
      </w:pPr>
      <w:r>
        <w:rPr>
          <w:rFonts w:ascii="楷体" w:hAnsi="楷体" w:eastAsia="楷体" w:cs="楷体"/>
          <w:color w:val="000000"/>
        </w:rPr>
        <w:t>甲企业最初在生产中坚持“垂直整合”模式：自行研发生产零部件，自行组装整车，自主开发汽车软件系统。甲企业由于坚持产业链自供体系，难以在细分市场保持优势，其新能源汽车销量增速远低于行业平均增速。2017年，甲企业开始打破垂直一体化传统，聚焦核心技术与整车生产业务，引入优秀供应商，采取电池对外供应、部分零部件向外采购、边缘业务剥离等策略，2018年起，甲企业逐步全面开放汽车的341个接口数据、66项控制权限，向全球开发者提供一个多维的“供应链开放”平台，与供应商共同研究硬件整机集成与软件生态的本土化解决方案。</w:t>
      </w:r>
    </w:p>
    <w:p>
      <w:pPr>
        <w:pStyle w:val="21"/>
        <w:spacing w:line="360" w:lineRule="auto"/>
        <w:textAlignment w:val="center"/>
        <w:rPr>
          <w:rFonts w:ascii="宋体" w:hAnsi="宋体" w:cs="宋体"/>
          <w:color w:val="000000"/>
        </w:rPr>
      </w:pPr>
      <w:r>
        <w:rPr>
          <w:rFonts w:ascii="宋体" w:hAnsi="宋体" w:cs="宋体"/>
          <w:color w:val="000000"/>
        </w:rPr>
        <w:t>结合材料并运用经济生活知识，分析甲企业从垂直整合模式向供应链开放模式转型的经济动因。</w:t>
      </w:r>
    </w:p>
    <w:p>
      <w:pPr>
        <w:pStyle w:val="21"/>
        <w:spacing w:line="360" w:lineRule="auto"/>
        <w:textAlignment w:val="center"/>
        <w:rPr>
          <w:color w:val="000000"/>
        </w:rPr>
      </w:pPr>
    </w:p>
    <w:p>
      <w:pPr>
        <w:pStyle w:val="21"/>
        <w:spacing w:line="360" w:lineRule="auto"/>
        <w:textAlignment w:val="center"/>
        <w:rPr>
          <w:color w:val="000000"/>
        </w:rPr>
      </w:pPr>
    </w:p>
    <w:p>
      <w:pPr>
        <w:pStyle w:val="21"/>
        <w:spacing w:line="360" w:lineRule="auto"/>
        <w:textAlignment w:val="center"/>
        <w:rPr>
          <w:color w:val="000000"/>
        </w:rPr>
      </w:pPr>
    </w:p>
    <w:p>
      <w:pPr>
        <w:pStyle w:val="21"/>
        <w:spacing w:line="360" w:lineRule="auto"/>
        <w:textAlignment w:val="center"/>
        <w:rPr>
          <w:color w:val="000000"/>
        </w:rPr>
      </w:pPr>
    </w:p>
    <w:p>
      <w:pPr>
        <w:pStyle w:val="21"/>
        <w:spacing w:line="360" w:lineRule="auto"/>
        <w:textAlignment w:val="center"/>
        <w:rPr>
          <w:color w:val="000000"/>
        </w:rPr>
      </w:pPr>
    </w:p>
    <w:p>
      <w:pPr>
        <w:pStyle w:val="21"/>
        <w:spacing w:line="360" w:lineRule="auto"/>
        <w:textAlignment w:val="center"/>
        <w:rPr>
          <w:color w:val="000000"/>
        </w:rPr>
      </w:pPr>
    </w:p>
    <w:p>
      <w:pPr>
        <w:pStyle w:val="21"/>
        <w:spacing w:line="360" w:lineRule="auto"/>
        <w:textAlignment w:val="center"/>
        <w:rPr>
          <w:rFonts w:ascii="宋体" w:hAnsi="宋体" w:cs="宋体"/>
          <w:color w:val="000000"/>
        </w:rPr>
      </w:pPr>
      <w:r>
        <w:rPr>
          <w:color w:val="000000"/>
        </w:rPr>
        <w:t xml:space="preserve">14. </w:t>
      </w:r>
      <w:r>
        <w:rPr>
          <w:rFonts w:ascii="宋体" w:hAnsi="宋体" w:cs="宋体"/>
          <w:color w:val="000000"/>
        </w:rPr>
        <w:t>阅读材料，完成下列要求。</w:t>
      </w:r>
    </w:p>
    <w:p>
      <w:pPr>
        <w:pStyle w:val="21"/>
        <w:spacing w:line="360" w:lineRule="auto"/>
        <w:ind w:firstLine="420"/>
        <w:textAlignment w:val="center"/>
        <w:rPr>
          <w:rFonts w:ascii="楷体" w:hAnsi="楷体" w:eastAsia="楷体" w:cs="楷体"/>
          <w:color w:val="000000"/>
        </w:rPr>
      </w:pPr>
      <w:r>
        <w:rPr>
          <w:rFonts w:ascii="楷体" w:hAnsi="楷体" w:eastAsia="楷体" w:cs="楷体"/>
          <w:color w:val="000000"/>
        </w:rPr>
        <w:t>当前，世界百年未有之大变局加速演变，和平与发展仍然是时代主题，但国际环境不稳定性不确定性明显上升。</w:t>
      </w:r>
    </w:p>
    <w:p>
      <w:pPr>
        <w:pStyle w:val="21"/>
        <w:spacing w:line="360" w:lineRule="auto"/>
        <w:ind w:firstLine="420"/>
        <w:textAlignment w:val="center"/>
        <w:rPr>
          <w:rFonts w:ascii="楷体" w:hAnsi="楷体" w:eastAsia="楷体" w:cs="楷体"/>
          <w:color w:val="000000"/>
        </w:rPr>
      </w:pPr>
      <w:r>
        <w:rPr>
          <w:rFonts w:ascii="楷体" w:hAnsi="楷体" w:eastAsia="楷体" w:cs="楷体"/>
          <w:color w:val="000000"/>
        </w:rPr>
        <w:t>为反制有关外国实体危害中国国家利益，2020年9月，中国商务部公布《不可靠实体清单规定》。为阻断外国法律与措施“不当域外适用”对中国企业和公民的影响，2021年1月，中国商务部公布《阻断外国法律与措施不当域外适用办法》。</w:t>
      </w:r>
    </w:p>
    <w:p>
      <w:pPr>
        <w:pStyle w:val="21"/>
        <w:spacing w:line="360" w:lineRule="auto"/>
        <w:ind w:firstLine="420"/>
        <w:textAlignment w:val="center"/>
        <w:rPr>
          <w:rFonts w:ascii="楷体" w:hAnsi="楷体" w:eastAsia="楷体" w:cs="楷体"/>
          <w:color w:val="000000"/>
        </w:rPr>
      </w:pPr>
      <w:r>
        <w:rPr>
          <w:rFonts w:ascii="楷体" w:hAnsi="楷体" w:eastAsia="楷体" w:cs="楷体"/>
          <w:color w:val="000000"/>
        </w:rPr>
        <w:t>2021年3月，十三届全国人大四次会议《全国人民代表大会常务委员会工作报告》提出，加快推进涉外领域立法，围绕反制裁、反干涉、反制长臂管辖等，充实应对挑战、防范风险的法律“工具箱”，推动形成系统完备的涉外法律法规体系。</w:t>
      </w:r>
    </w:p>
    <w:p>
      <w:pPr>
        <w:pStyle w:val="21"/>
        <w:spacing w:line="360" w:lineRule="auto"/>
        <w:textAlignment w:val="center"/>
        <w:rPr>
          <w:rFonts w:ascii="宋体" w:hAnsi="宋体" w:cs="宋体"/>
          <w:color w:val="000000"/>
        </w:rPr>
      </w:pPr>
      <w:r>
        <w:rPr>
          <w:rFonts w:ascii="宋体" w:hAnsi="宋体" w:cs="宋体"/>
          <w:color w:val="000000"/>
        </w:rPr>
        <w:t>结合材料并运用政治生活知识，说明中国为什么要加快推进涉外领域立法。</w:t>
      </w:r>
    </w:p>
    <w:p>
      <w:pPr>
        <w:pStyle w:val="21"/>
        <w:spacing w:line="360" w:lineRule="auto"/>
        <w:textAlignment w:val="center"/>
        <w:rPr>
          <w:color w:val="000000"/>
        </w:rPr>
      </w:pPr>
    </w:p>
    <w:p>
      <w:pPr>
        <w:pStyle w:val="21"/>
        <w:spacing w:line="360" w:lineRule="auto"/>
        <w:textAlignment w:val="center"/>
        <w:rPr>
          <w:color w:val="000000"/>
        </w:rPr>
      </w:pPr>
    </w:p>
    <w:p>
      <w:pPr>
        <w:pStyle w:val="21"/>
        <w:spacing w:line="360" w:lineRule="auto"/>
        <w:textAlignment w:val="center"/>
        <w:rPr>
          <w:color w:val="000000"/>
        </w:rPr>
      </w:pPr>
    </w:p>
    <w:p>
      <w:pPr>
        <w:pStyle w:val="21"/>
        <w:spacing w:line="360" w:lineRule="auto"/>
        <w:textAlignment w:val="center"/>
        <w:rPr>
          <w:color w:val="000000"/>
        </w:rPr>
      </w:pPr>
    </w:p>
    <w:p>
      <w:pPr>
        <w:pStyle w:val="21"/>
        <w:spacing w:line="360" w:lineRule="auto"/>
        <w:textAlignment w:val="center"/>
        <w:rPr>
          <w:color w:val="000000"/>
        </w:rPr>
      </w:pPr>
    </w:p>
    <w:p>
      <w:pPr>
        <w:pStyle w:val="21"/>
        <w:spacing w:line="360" w:lineRule="auto"/>
        <w:textAlignment w:val="center"/>
        <w:rPr>
          <w:color w:val="000000"/>
        </w:rPr>
      </w:pPr>
    </w:p>
    <w:p>
      <w:pPr>
        <w:pStyle w:val="21"/>
        <w:spacing w:line="360" w:lineRule="auto"/>
        <w:textAlignment w:val="center"/>
        <w:rPr>
          <w:color w:val="000000"/>
        </w:rPr>
      </w:pPr>
    </w:p>
    <w:p>
      <w:pPr>
        <w:pStyle w:val="21"/>
        <w:spacing w:line="360" w:lineRule="auto"/>
        <w:textAlignment w:val="center"/>
        <w:rPr>
          <w:color w:val="000000"/>
        </w:rPr>
      </w:pPr>
    </w:p>
    <w:p>
      <w:pPr>
        <w:pStyle w:val="21"/>
        <w:spacing w:line="360" w:lineRule="auto"/>
        <w:textAlignment w:val="center"/>
        <w:rPr>
          <w:color w:val="000000"/>
        </w:rPr>
      </w:pPr>
    </w:p>
    <w:p>
      <w:pPr>
        <w:pStyle w:val="21"/>
        <w:spacing w:line="360" w:lineRule="auto"/>
        <w:textAlignment w:val="center"/>
        <w:rPr>
          <w:color w:val="000000"/>
        </w:rPr>
      </w:pPr>
    </w:p>
    <w:p>
      <w:pPr>
        <w:pStyle w:val="21"/>
        <w:spacing w:line="360" w:lineRule="auto"/>
        <w:textAlignment w:val="center"/>
        <w:rPr>
          <w:rFonts w:ascii="宋体" w:hAnsi="宋体" w:cs="宋体"/>
          <w:color w:val="000000"/>
        </w:rPr>
      </w:pPr>
      <w:r>
        <w:rPr>
          <w:color w:val="000000"/>
        </w:rPr>
        <w:t xml:space="preserve">15. </w:t>
      </w:r>
      <w:r>
        <w:rPr>
          <w:rFonts w:ascii="宋体" w:hAnsi="宋体" w:cs="宋体"/>
          <w:color w:val="000000"/>
        </w:rPr>
        <w:t>阅读材料，完成下列要求。</w:t>
      </w:r>
    </w:p>
    <w:p>
      <w:pPr>
        <w:pStyle w:val="21"/>
        <w:spacing w:line="360" w:lineRule="auto"/>
        <w:ind w:firstLine="420"/>
        <w:textAlignment w:val="center"/>
        <w:rPr>
          <w:rFonts w:ascii="楷体" w:hAnsi="楷体" w:eastAsia="楷体" w:cs="楷体"/>
          <w:color w:val="000000"/>
        </w:rPr>
      </w:pPr>
      <w:r>
        <w:rPr>
          <w:rFonts w:ascii="楷体" w:hAnsi="楷体" w:eastAsia="楷体" w:cs="楷体"/>
          <w:color w:val="000000"/>
        </w:rPr>
        <w:t>在党的七届二中全会上，毛泽东向全党提出了“两个务必”的要求：“务必使同志们继续地保持谦虚、谨慎、不骄、不躁的作风，务必使同志们继续地保持艰苦奋斗的作风。”</w:t>
      </w:r>
    </w:p>
    <w:p>
      <w:pPr>
        <w:pStyle w:val="21"/>
        <w:spacing w:line="360" w:lineRule="auto"/>
        <w:ind w:firstLine="420"/>
        <w:textAlignment w:val="center"/>
        <w:rPr>
          <w:rFonts w:ascii="楷体" w:hAnsi="楷体" w:eastAsia="楷体" w:cs="楷体"/>
          <w:color w:val="000000"/>
        </w:rPr>
      </w:pPr>
      <w:r>
        <w:rPr>
          <w:rFonts w:ascii="楷体" w:hAnsi="楷体" w:eastAsia="楷体" w:cs="楷体"/>
          <w:color w:val="000000"/>
        </w:rPr>
        <w:t>1949年3月23日，党中央从西柏坡动身前往北平时，毛泽东说，今天是进京的日子，进京“赶考”去；我们决不当李自成，我们都希望考个好成绩。</w:t>
      </w:r>
    </w:p>
    <w:p>
      <w:pPr>
        <w:pStyle w:val="21"/>
        <w:spacing w:line="360" w:lineRule="auto"/>
        <w:ind w:firstLine="420"/>
        <w:textAlignment w:val="center"/>
        <w:rPr>
          <w:rFonts w:ascii="楷体" w:hAnsi="楷体" w:eastAsia="楷体" w:cs="楷体"/>
          <w:color w:val="000000"/>
        </w:rPr>
      </w:pPr>
      <w:r>
        <w:rPr>
          <w:rFonts w:ascii="楷体" w:hAnsi="楷体" w:eastAsia="楷体" w:cs="楷体"/>
          <w:color w:val="000000"/>
        </w:rPr>
        <w:t>习近平说：“直到今天，‘两个务必’的教育还远未结束，继续‘赶考’的任务也远未结束。我们一代一代共产党人都要不断地接受人民的‘考试’、执政的‘考试’，向人民和历史交出满意的答卷。”</w:t>
      </w:r>
    </w:p>
    <w:p>
      <w:pPr>
        <w:pStyle w:val="21"/>
        <w:spacing w:line="360" w:lineRule="auto"/>
        <w:ind w:firstLine="420"/>
        <w:textAlignment w:val="center"/>
        <w:rPr>
          <w:rFonts w:ascii="楷体" w:hAnsi="楷体" w:eastAsia="楷体" w:cs="楷体"/>
          <w:color w:val="000000"/>
        </w:rPr>
      </w:pPr>
      <w:r>
        <w:rPr>
          <w:rFonts w:ascii="楷体" w:hAnsi="楷体" w:eastAsia="楷体" w:cs="楷体"/>
          <w:color w:val="000000"/>
        </w:rPr>
        <w:t>时代是出卷人，我们是答卷人，人民是阅卷人。我们党永葆“赶考”的清醒，始终强调和坚持“两个务必”，带领人民砥砺前行、接续奋斗，在一场场历史性考试中交出了优异的答卷，中华民族迎来了从站起来、富起来到强起来的伟大飞跃。</w:t>
      </w:r>
    </w:p>
    <w:p>
      <w:pPr>
        <w:pStyle w:val="21"/>
        <w:spacing w:line="360" w:lineRule="auto"/>
        <w:ind w:firstLine="420"/>
        <w:textAlignment w:val="center"/>
        <w:rPr>
          <w:rFonts w:ascii="楷体" w:hAnsi="楷体" w:eastAsia="楷体" w:cs="楷体"/>
          <w:color w:val="000000"/>
        </w:rPr>
      </w:pPr>
      <w:r>
        <w:rPr>
          <w:rFonts w:ascii="楷体" w:hAnsi="楷体" w:eastAsia="楷体" w:cs="楷体"/>
          <w:color w:val="000000"/>
        </w:rPr>
        <w:t>2021年是中国共产党成立一百周年。在不断“赶考”的背后，是中国共产党始终如的“为中国人民谋幸福，为中华民族谋复兴”的初心和使命。</w:t>
      </w:r>
    </w:p>
    <w:p>
      <w:pPr>
        <w:pStyle w:val="21"/>
        <w:spacing w:line="360" w:lineRule="auto"/>
        <w:textAlignment w:val="center"/>
        <w:rPr>
          <w:rFonts w:ascii="宋体" w:hAnsi="宋体" w:cs="宋体"/>
          <w:color w:val="000000"/>
        </w:rPr>
      </w:pPr>
      <w:r>
        <w:rPr>
          <w:rFonts w:ascii="宋体" w:hAnsi="宋体" w:cs="宋体"/>
          <w:color w:val="000000"/>
        </w:rPr>
        <w:t>（</w:t>
      </w:r>
      <w:r>
        <w:rPr>
          <w:rFonts w:eastAsia="Times New Roman"/>
          <w:color w:val="000000"/>
        </w:rPr>
        <w:t>1</w:t>
      </w:r>
      <w:r>
        <w:rPr>
          <w:rFonts w:ascii="宋体" w:hAnsi="宋体" w:cs="宋体"/>
          <w:color w:val="000000"/>
        </w:rPr>
        <w:t>）结合材料并运用社会存在与社会意识关系原理，说明中国共产党为什么要永葆“赶考”的清醒。</w:t>
      </w:r>
    </w:p>
    <w:p>
      <w:pPr>
        <w:pStyle w:val="21"/>
        <w:spacing w:line="360" w:lineRule="auto"/>
        <w:textAlignment w:val="center"/>
        <w:rPr>
          <w:rFonts w:ascii="宋体" w:hAnsi="宋体" w:cs="宋体"/>
          <w:color w:val="000000"/>
        </w:rPr>
      </w:pPr>
      <w:r>
        <w:rPr>
          <w:rFonts w:ascii="宋体" w:hAnsi="宋体" w:cs="宋体"/>
          <w:color w:val="000000"/>
        </w:rPr>
        <w:t>（</w:t>
      </w:r>
      <w:r>
        <w:rPr>
          <w:rFonts w:eastAsia="Times New Roman"/>
          <w:color w:val="000000"/>
        </w:rPr>
        <w:t>2</w:t>
      </w:r>
      <w:r>
        <w:rPr>
          <w:rFonts w:ascii="宋体" w:hAnsi="宋体" w:cs="宋体"/>
          <w:color w:val="000000"/>
        </w:rPr>
        <w:t>）“两个务必”是新时代共产党人砥砺前行的精神动力，运用文化对人的影响的相关知识加以说明。</w:t>
      </w:r>
    </w:p>
    <w:p>
      <w:pPr>
        <w:pStyle w:val="21"/>
        <w:spacing w:line="360" w:lineRule="auto"/>
        <w:textAlignment w:val="center"/>
        <w:rPr>
          <w:rFonts w:ascii="宋体" w:hAnsi="宋体" w:cs="宋体"/>
          <w:color w:val="000000"/>
        </w:rPr>
      </w:pPr>
      <w:r>
        <w:rPr>
          <w:rFonts w:ascii="宋体" w:hAnsi="宋体" w:cs="宋体"/>
          <w:color w:val="000000"/>
        </w:rPr>
        <w:t>（</w:t>
      </w:r>
      <w:r>
        <w:rPr>
          <w:rFonts w:eastAsia="Times New Roman"/>
          <w:color w:val="000000"/>
        </w:rPr>
        <w:t>3</w:t>
      </w:r>
      <w:r>
        <w:rPr>
          <w:rFonts w:ascii="宋体" w:hAnsi="宋体" w:cs="宋体"/>
          <w:color w:val="000000"/>
        </w:rPr>
        <w:t>）人生是一个不断“赶考”的过程。就青年如何在人生考试中交出合格答卷提出两点看法。</w:t>
      </w:r>
    </w:p>
    <w:p>
      <w:pPr>
        <w:pStyle w:val="21"/>
        <w:ind w:firstLine="283"/>
        <w:rPr>
          <w:rFonts w:ascii="微软雅黑" w:hAnsi="微软雅黑" w:eastAsia="微软雅黑"/>
          <w:color w:val="2E74B5"/>
          <w:sz w:val="22"/>
        </w:rPr>
      </w:pPr>
      <w:bookmarkStart w:id="0" w:name="_GoBack"/>
      <w:bookmarkEnd w:id="0"/>
    </w:p>
    <w:p>
      <w:pPr>
        <w:pStyle w:val="21"/>
        <w:spacing w:line="360" w:lineRule="auto"/>
        <w:textAlignment w:val="center"/>
        <w:rPr>
          <w:color w:val="000000"/>
        </w:rPr>
      </w:pPr>
    </w:p>
    <w:p>
      <w:pPr>
        <w:pStyle w:val="21"/>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701" w:bottom="1440" w:left="1701" w:header="851" w:footer="992" w:gutter="0"/>
      <w:pgNumType w:fmt="numberInDash" w:chapSep="em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Verdana">
    <w:panose1 w:val="020B0604030504040204"/>
    <w:charset w:val="00"/>
    <w:family w:val="swiss"/>
    <w:pitch w:val="default"/>
    <w:sig w:usb0="A10006FF" w:usb1="4000205B" w:usb2="00000010" w:usb3="00000000" w:csb0="2000019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2"/>
      </w:rPr>
    </w:pPr>
    <w:r>
      <w:rPr>
        <w:rStyle w:val="12"/>
      </w:rPr>
      <w:fldChar w:fldCharType="begin"/>
    </w:r>
    <w:r>
      <w:rPr>
        <w:rStyle w:val="12"/>
      </w:rPr>
      <w:instrText xml:space="preserve">PAGE  </w:instrText>
    </w:r>
    <w:r>
      <w:rPr>
        <w:rStyle w:val="12"/>
      </w:rPr>
      <w:fldChar w:fldCharType="separate"/>
    </w:r>
    <w:r>
      <w:rPr>
        <w:rStyle w:val="12"/>
      </w:rPr>
      <w:fldChar w:fldCharType="end"/>
    </w:r>
  </w:p>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pict>
        <v:shape id="WordPictureWatermark10292407" o:spid="_x0000_s2049" o:spt="75" type="#_x0000_t75" style="position:absolute;left:0pt;height:49.7pt;width:415.1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head"/>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pict>
        <v:shape id="WordPictureWatermark10292406" o:spid="_x0000_s2052" o:spt="75" type="#_x0000_t75" style="position:absolute;left:0pt;height:49.7pt;width:415.1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head"/>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NotTrackMoves/>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5839F2"/>
    <w:rsid w:val="00107903"/>
    <w:rsid w:val="00110D63"/>
    <w:rsid w:val="005839F2"/>
    <w:rsid w:val="00CE71F7"/>
    <w:rsid w:val="00E23372"/>
    <w:rsid w:val="1F370C44"/>
    <w:rsid w:val="33516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
    <w:pPr>
      <w:keepNext/>
      <w:keepLines/>
      <w:widowControl/>
      <w:spacing w:before="480" w:line="276" w:lineRule="auto"/>
      <w:jc w:val="left"/>
      <w:outlineLvl w:val="0"/>
    </w:pPr>
    <w:rPr>
      <w:rFonts w:ascii="Cambria" w:hAnsi="Cambria"/>
      <w:b/>
      <w:bCs/>
      <w:color w:val="365F91"/>
      <w:kern w:val="0"/>
      <w:sz w:val="28"/>
      <w:szCs w:val="28"/>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Plain Text"/>
    <w:basedOn w:val="1"/>
    <w:qFormat/>
    <w:uiPriority w:val="0"/>
    <w:rPr>
      <w:rFonts w:ascii="宋体" w:hAnsi="Courier New"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100" w:beforeAutospacing="1" w:after="100" w:afterAutospacing="1"/>
      <w:jc w:val="left"/>
    </w:pPr>
    <w:rPr>
      <w:rFonts w:ascii="宋体" w:hAnsi="宋体" w:cs="宋体"/>
      <w:kern w:val="0"/>
      <w:sz w:val="24"/>
      <w:szCs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bCs/>
    </w:rPr>
  </w:style>
  <w:style w:type="character" w:styleId="12">
    <w:name w:val="page number"/>
    <w:basedOn w:val="10"/>
    <w:qFormat/>
    <w:uiPriority w:val="0"/>
  </w:style>
  <w:style w:type="character" w:styleId="13">
    <w:name w:val="Hyperlink"/>
    <w:basedOn w:val="10"/>
    <w:unhideWhenUsed/>
    <w:qFormat/>
    <w:uiPriority w:val="99"/>
    <w:rPr>
      <w:color w:val="0000FF"/>
      <w:u w:val="single"/>
    </w:rPr>
  </w:style>
  <w:style w:type="character" w:customStyle="1" w:styleId="14">
    <w:name w:val="页眉 字符"/>
    <w:basedOn w:val="10"/>
    <w:link w:val="6"/>
    <w:qFormat/>
    <w:uiPriority w:val="99"/>
    <w:rPr>
      <w:sz w:val="18"/>
      <w:szCs w:val="18"/>
    </w:rPr>
  </w:style>
  <w:style w:type="character" w:customStyle="1" w:styleId="15">
    <w:name w:val="页脚 字符"/>
    <w:basedOn w:val="10"/>
    <w:link w:val="5"/>
    <w:qFormat/>
    <w:uiPriority w:val="99"/>
    <w:rPr>
      <w:sz w:val="18"/>
      <w:szCs w:val="18"/>
    </w:rPr>
  </w:style>
  <w:style w:type="character" w:customStyle="1" w:styleId="16">
    <w:name w:val="批注框文本 字符"/>
    <w:basedOn w:val="10"/>
    <w:link w:val="4"/>
    <w:semiHidden/>
    <w:qFormat/>
    <w:uiPriority w:val="99"/>
    <w:rPr>
      <w:sz w:val="18"/>
      <w:szCs w:val="18"/>
    </w:rPr>
  </w:style>
  <w:style w:type="character" w:customStyle="1" w:styleId="17">
    <w:name w:val="标题 1 字符"/>
    <w:basedOn w:val="10"/>
    <w:link w:val="2"/>
    <w:qFormat/>
    <w:uiPriority w:val="9"/>
    <w:rPr>
      <w:rFonts w:ascii="Cambria" w:hAnsi="Cambria" w:eastAsia="宋体" w:cs="Times New Roman"/>
      <w:b/>
      <w:bCs/>
      <w:color w:val="365F91"/>
      <w:kern w:val="0"/>
      <w:sz w:val="28"/>
      <w:szCs w:val="28"/>
    </w:rPr>
  </w:style>
  <w:style w:type="paragraph" w:customStyle="1" w:styleId="18">
    <w:name w:val="MTDisplayEquation"/>
    <w:basedOn w:val="1"/>
    <w:next w:val="1"/>
    <w:qFormat/>
    <w:uiPriority w:val="0"/>
    <w:pPr>
      <w:tabs>
        <w:tab w:val="center" w:pos="4820"/>
        <w:tab w:val="right" w:pos="9640"/>
      </w:tabs>
    </w:pPr>
    <w:rPr>
      <w:rFonts w:ascii="Times New Roman" w:hAnsi="Times New Roman"/>
      <w:szCs w:val="24"/>
    </w:rPr>
  </w:style>
  <w:style w:type="paragraph" w:customStyle="1" w:styleId="19">
    <w:name w:val="_Style 17"/>
    <w:basedOn w:val="1"/>
    <w:qFormat/>
    <w:uiPriority w:val="0"/>
    <w:pPr>
      <w:widowControl/>
      <w:spacing w:line="300" w:lineRule="auto"/>
      <w:ind w:firstLine="200"/>
    </w:pPr>
    <w:rPr>
      <w:rFonts w:ascii="Verdana" w:hAnsi="Verdana"/>
      <w:kern w:val="0"/>
      <w:szCs w:val="20"/>
      <w:lang w:eastAsia="en-US"/>
    </w:rPr>
  </w:style>
  <w:style w:type="character" w:customStyle="1" w:styleId="20">
    <w:name w:val="p141"/>
    <w:basedOn w:val="10"/>
    <w:qFormat/>
    <w:uiPriority w:val="0"/>
    <w:rPr>
      <w:sz w:val="24"/>
      <w:szCs w:val="24"/>
    </w:rPr>
  </w:style>
  <w:style w:type="paragraph" w:customStyle="1" w:styleId="21">
    <w:name w:val="正文1"/>
    <w:qFormat/>
    <w:uiPriority w:val="0"/>
    <w:pPr>
      <w:spacing w:line="288" w:lineRule="auto"/>
    </w:pPr>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wmf"/><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2"/>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Manager>【品优教学整理：vx19906847632】</Manager>
  <Company>【品优教学整理：vx19906847632】</Company>
  <Pages>2</Pages>
  <Words>1685</Words>
  <Characters>9610</Characters>
  <Lines>80</Lines>
  <Paragraphs>22</Paragraphs>
  <TotalTime>13</TotalTime>
  <ScaleCrop>false</ScaleCrop>
  <LinksUpToDate>false</LinksUpToDate>
  <CharactersWithSpaces>11273</CharactersWithSpaces>
  <HyperlinkBase>http://www.ks5u.com</HyperlinkBase>
  <Application>WPS Office_11.1.0.10577_F1E327BC-269C-435d-A152-05C5408002CA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【品优教学整理：vx19906847632】</cp:category>
  <dcterms:created xsi:type="dcterms:W3CDTF">2009-03-27T08:43:00Z</dcterms:created>
  <dc:creator>【品优教学整理：vx19906847632】; ks5u</dc:creator>
  <dc:description>【品优教学整理：vx19906847632】</dc:description>
  <cp:keywords>【品优教学整理：vx19906847632】; 高考 考试无忧 高考资源网</cp:keywords>
  <cp:lastModifiedBy>王宝龙</cp:lastModifiedBy>
  <dcterms:modified xsi:type="dcterms:W3CDTF">2021-06-21T09:30:11Z</dcterms:modified>
  <dc:subject>【品优教学整理：vx19906847632】</dc:subject>
  <dc:title>【品优教学整理：vx19906847632】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y fmtid="{D5CDD505-2E9C-101B-9397-08002B2CF9AE}" pid="4" name="KSOProductBuildVer">
    <vt:lpwstr>2052-11.1.0.10577</vt:lpwstr>
  </property>
  <property fmtid="{D5CDD505-2E9C-101B-9397-08002B2CF9AE}" pid="5" name="ICV">
    <vt:lpwstr>E97E98850B704AB3AD03D89FB8A4EA71</vt:lpwstr>
  </property>
</Properties>
</file>