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textAlignment w:val="center"/>
        <w:rPr>
          <w:rFonts w:eastAsia="Times New Roman" w:cs="Times New Roman"/>
          <w:b/>
          <w:sz w:val="32"/>
        </w:rPr>
      </w:pPr>
      <w:r>
        <w:rPr>
          <w:rFonts w:eastAsia="Times New Roman" w:cs="Times New Roman"/>
          <w:b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10528300</wp:posOffset>
            </wp:positionH>
            <wp:positionV relativeFrom="topMargin">
              <wp:posOffset>11226800</wp:posOffset>
            </wp:positionV>
            <wp:extent cx="419100" cy="495300"/>
            <wp:effectExtent l="0" t="0" r="0" b="0"/>
            <wp:wrapNone/>
            <wp:docPr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12547600</wp:posOffset>
            </wp:positionH>
            <wp:positionV relativeFrom="topMargin">
              <wp:posOffset>10934700</wp:posOffset>
            </wp:positionV>
            <wp:extent cx="495300" cy="304800"/>
            <wp:effectExtent l="0" t="0" r="0" b="0"/>
            <wp:wrapNone/>
            <wp:docPr id="100282" name="图片 100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2" name="图片 10028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年普通高等学校招生全国统一考试</w:t>
      </w:r>
      <w:r>
        <w:rPr>
          <w:rFonts w:eastAsia="Times New Roman" w:cs="Times New Roman"/>
          <w:b/>
          <w:sz w:val="32"/>
        </w:rPr>
        <w:t>(</w:t>
      </w:r>
      <w:r>
        <w:rPr>
          <w:rFonts w:ascii="宋体" w:hAnsi="宋体"/>
          <w:b/>
          <w:sz w:val="32"/>
        </w:rPr>
        <w:t>全国乙卷</w:t>
      </w:r>
      <w:r>
        <w:rPr>
          <w:rFonts w:eastAsia="Times New Roman" w:cs="Times New Roman"/>
          <w:b/>
          <w:sz w:val="32"/>
        </w:rPr>
        <w:t>)</w:t>
      </w:r>
    </w:p>
    <w:p>
      <w:pPr>
        <w:spacing w:line="360" w:lineRule="auto"/>
        <w:jc w:val="center"/>
        <w:textAlignment w:val="center"/>
        <w:rPr>
          <w:rFonts w:hint="eastAsia" w:ascii="宋体" w:hAnsi="宋体"/>
          <w:b/>
          <w:sz w:val="32"/>
        </w:rPr>
      </w:pPr>
      <w:r>
        <w:rPr>
          <w:rFonts w:ascii="宋体" w:hAnsi="宋体"/>
          <w:b/>
          <w:sz w:val="32"/>
        </w:rPr>
        <w:t>化学</w:t>
      </w:r>
      <w:r>
        <w:rPr>
          <w:rFonts w:hint="eastAsia" w:ascii="宋体" w:hAnsi="宋体"/>
          <w:b/>
          <w:sz w:val="32"/>
        </w:rPr>
        <w:t>参考答案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t xml:space="preserve">1. </w:t>
      </w:r>
      <w:r>
        <w:rPr>
          <w:color w:val="000000"/>
        </w:rPr>
        <w:t>B</w:t>
      </w:r>
      <w:r>
        <w:rPr>
          <w:rFonts w:hint="eastAsia" w:ascii="宋体" w:hAnsi="宋体"/>
          <w:color w:val="000000"/>
        </w:rPr>
        <w:t xml:space="preserve"> </w:t>
      </w:r>
      <w:r>
        <w:rPr>
          <w:rFonts w:ascii="宋体" w:hAnsi="宋体"/>
          <w:color w:val="000000"/>
        </w:rPr>
        <w:t xml:space="preserve"> </w:t>
      </w:r>
      <w:r>
        <w:rPr>
          <w:color w:val="000000"/>
        </w:rPr>
        <w:t>2. D  3. A</w:t>
      </w:r>
      <w:r>
        <w:rPr>
          <w:rFonts w:hint="eastAsia" w:ascii="宋体" w:hAnsi="宋体"/>
          <w:color w:val="000000"/>
        </w:rPr>
        <w:t xml:space="preserve"> </w:t>
      </w:r>
      <w:r>
        <w:rPr>
          <w:rFonts w:ascii="宋体" w:hAnsi="宋体"/>
          <w:color w:val="000000"/>
        </w:rPr>
        <w:t xml:space="preserve"> </w:t>
      </w:r>
      <w:r>
        <w:rPr>
          <w:color w:val="000000"/>
        </w:rPr>
        <w:t>4. C</w:t>
      </w:r>
      <w:r>
        <w:rPr>
          <w:rFonts w:hint="eastAsia" w:ascii="宋体" w:hAnsi="宋体"/>
          <w:color w:val="000000"/>
        </w:rPr>
        <w:t xml:space="preserve"> </w:t>
      </w:r>
      <w:r>
        <w:rPr>
          <w:rFonts w:ascii="宋体" w:hAnsi="宋体"/>
          <w:color w:val="000000"/>
        </w:rPr>
        <w:t xml:space="preserve"> </w:t>
      </w:r>
      <w:r>
        <w:rPr>
          <w:color w:val="000000"/>
        </w:rPr>
        <w:t>5. D</w:t>
      </w:r>
      <w:r>
        <w:rPr>
          <w:rFonts w:hint="eastAsia" w:ascii="宋体" w:hAnsi="宋体"/>
          <w:color w:val="000000"/>
        </w:rPr>
        <w:t xml:space="preserve"> </w:t>
      </w:r>
      <w:r>
        <w:rPr>
          <w:rFonts w:ascii="宋体" w:hAnsi="宋体"/>
          <w:color w:val="000000"/>
        </w:rPr>
        <w:t xml:space="preserve"> </w:t>
      </w:r>
      <w:r>
        <w:rPr>
          <w:color w:val="000000"/>
        </w:rPr>
        <w:t>6. C</w:t>
      </w:r>
      <w:r>
        <w:rPr>
          <w:rFonts w:hint="eastAsia" w:ascii="宋体" w:hAnsi="宋体"/>
          <w:color w:val="000000"/>
        </w:rPr>
        <w:t xml:space="preserve"> </w:t>
      </w:r>
      <w:r>
        <w:rPr>
          <w:rFonts w:ascii="宋体" w:hAnsi="宋体"/>
          <w:color w:val="000000"/>
        </w:rPr>
        <w:t xml:space="preserve"> </w:t>
      </w:r>
      <w:r>
        <w:rPr>
          <w:color w:val="000000"/>
        </w:rPr>
        <w:t>7. B</w:t>
      </w:r>
      <w:r>
        <w:rPr>
          <w:rFonts w:hint="eastAsia" w:ascii="宋体" w:hAnsi="宋体"/>
          <w:color w:val="000000"/>
        </w:rPr>
        <w:t xml:space="preserve"> </w:t>
      </w:r>
      <w:r>
        <w:rPr>
          <w:rFonts w:ascii="宋体" w:hAnsi="宋体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8.（1）  ①. </w:t>
      </w:r>
      <w:r>
        <w:rPr>
          <w:rFonts w:eastAsia="Times New Roman" w:cs="Times New Roman"/>
          <w:color w:val="000000"/>
        </w:rPr>
        <w:t>PbSO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(s)+CO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8.75pt;width:9.75pt;" o:ole="t" filled="f" o:preferrelative="t" stroked="f" coordsize="21600,21600">
            <v:path/>
            <v:fill on="f" focussize="0,0"/>
            <v:stroke on="f" joinstyle="miter"/>
            <v:imagedata r:id="rId9" o:title="eqId68104eff58e3387f9c10fc8194ff798d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eastAsia="Times New Roman" w:cs="Times New Roman"/>
          <w:color w:val="000000"/>
        </w:rPr>
        <w:t>(aq)= PbCO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(s)+SO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8.75pt;width:9.75pt;" o:ole="t" filled="f" o:preferrelative="t" stroked="f" coordsize="21600,21600">
            <v:path/>
            <v:fill on="f" focussize="0,0"/>
            <v:stroke on="f" joinstyle="miter"/>
            <v:imagedata r:id="rId11" o:title="eqId000f98cbc3846bbe3289747f3f1bdbee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eastAsia="Times New Roman" w:cs="Times New Roman"/>
          <w:color w:val="000000"/>
        </w:rPr>
        <w:t>(aq)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反应</w:t>
      </w:r>
      <w:r>
        <w:rPr>
          <w:rFonts w:eastAsia="Times New Roman" w:cs="Times New Roman"/>
          <w:color w:val="000000"/>
        </w:rPr>
        <w:t>PbSO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(s)+CO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8.75pt;width:9.75pt;" o:ole="t" filled="f" o:preferrelative="t" stroked="f" coordsize="21600,21600">
            <v:path/>
            <v:fill on="f" focussize="0,0"/>
            <v:stroke on="f" joinstyle="miter"/>
            <v:imagedata r:id="rId9" o:title="eqId68104eff58e3387f9c10fc8194ff798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rFonts w:eastAsia="Times New Roman" w:cs="Times New Roman"/>
          <w:color w:val="000000"/>
        </w:rPr>
        <w:t>(aq)= PbCO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(s)+SO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8.75pt;width:9.75pt;" o:ole="t" filled="f" o:preferrelative="t" stroked="f" coordsize="21600,21600">
            <v:path/>
            <v:fill on="f" focussize="0,0"/>
            <v:stroke on="f" joinstyle="miter"/>
            <v:imagedata r:id="rId11" o:title="eqId000f98cbc3846bbe3289747f3f1bdbee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eastAsia="Times New Roman" w:cs="Times New Roman"/>
          <w:color w:val="000000"/>
        </w:rPr>
        <w:t>(aq)</w:t>
      </w:r>
      <w:r>
        <w:rPr>
          <w:rFonts w:ascii="宋体" w:hAnsi="宋体"/>
          <w:color w:val="000000"/>
        </w:rPr>
        <w:t>的平衡常数</w:t>
      </w:r>
      <w:r>
        <w:rPr>
          <w:rFonts w:eastAsia="Times New Roman" w:cs="Times New Roman"/>
          <w:color w:val="000000"/>
        </w:rPr>
        <w:t>K=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36pt;width:42pt;" o:ole="t" filled="f" o:preferrelative="t" stroked="f" coordsize="21600,21600">
            <v:path/>
            <v:fill on="f" focussize="0,0"/>
            <v:stroke on="f" joinstyle="miter"/>
            <v:imagedata r:id="rId15" o:title="eqId9d7a7cdcc3a594cb98ceaa4f833f6864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rFonts w:eastAsia="Times New Roman" w:cs="Times New Roman"/>
          <w:color w:val="000000"/>
        </w:rPr>
        <w:t>=3.4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7" o:title="eqId2468403b3eba9e40bfa36f464e927738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rFonts w:eastAsia="Times New Roman" w:cs="Times New Roman"/>
          <w:color w:val="000000"/>
        </w:rPr>
        <w:t>10</w:t>
      </w:r>
      <w:r>
        <w:rPr>
          <w:rFonts w:eastAsia="Times New Roman" w:cs="Times New Roman"/>
          <w:color w:val="000000"/>
          <w:vertAlign w:val="superscript"/>
        </w:rPr>
        <w:t>5</w:t>
      </w:r>
      <w:r>
        <w:rPr>
          <w:rFonts w:eastAsia="Times New Roman" w:cs="Times New Roman"/>
          <w:color w:val="000000"/>
        </w:rPr>
        <w:t>&gt;10</w:t>
      </w:r>
      <w:r>
        <w:rPr>
          <w:rFonts w:eastAsia="Times New Roman" w:cs="Times New Roman"/>
          <w:color w:val="000000"/>
          <w:vertAlign w:val="superscript"/>
        </w:rPr>
        <w:t>5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PbSO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可以比较彻底的转化为</w:t>
      </w:r>
      <w:r>
        <w:rPr>
          <w:rFonts w:eastAsia="Times New Roman" w:cs="Times New Roman"/>
          <w:color w:val="000000"/>
        </w:rPr>
        <w:t>PbCO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（2）</w:t>
      </w:r>
      <w:r>
        <w:rPr>
          <w:rFonts w:ascii="宋体" w:hAnsi="宋体"/>
          <w:color w:val="000000"/>
        </w:rPr>
        <w:t>反应</w:t>
      </w:r>
      <w:r>
        <w:rPr>
          <w:rFonts w:eastAsia="Times New Roman" w:cs="Times New Roman"/>
          <w:color w:val="000000"/>
        </w:rPr>
        <w:t>BaSO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(s)+CO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8.75pt;width:9.75pt;" o:ole="t" filled="f" o:preferrelative="t" stroked="f" coordsize="21600,21600">
            <v:path/>
            <v:fill on="f" focussize="0,0"/>
            <v:stroke on="f" joinstyle="miter"/>
            <v:imagedata r:id="rId9" o:title="eqId68104eff58e3387f9c10fc8194ff798d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eastAsia="Times New Roman" w:cs="Times New Roman"/>
          <w:color w:val="000000"/>
        </w:rPr>
        <w:t>(aq)= BaCO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(s)+SO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8.75pt;width:9.75pt;" o:ole="t" filled="f" o:preferrelative="t" stroked="f" coordsize="21600,21600">
            <v:path/>
            <v:fill on="f" focussize="0,0"/>
            <v:stroke on="f" joinstyle="miter"/>
            <v:imagedata r:id="rId11" o:title="eqId000f98cbc3846bbe3289747f3f1bdbee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eastAsia="Times New Roman" w:cs="Times New Roman"/>
          <w:color w:val="000000"/>
        </w:rPr>
        <w:t>(aq)</w:t>
      </w:r>
      <w:r>
        <w:rPr>
          <w:rFonts w:ascii="宋体" w:hAnsi="宋体"/>
          <w:color w:val="000000"/>
        </w:rPr>
        <w:t>的平衡常数</w:t>
      </w:r>
      <w:r>
        <w:rPr>
          <w:rFonts w:eastAsia="Times New Roman" w:cs="Times New Roman"/>
          <w:color w:val="000000"/>
        </w:rPr>
        <w:t>K=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36pt;width:42pt;" o:ole="t" filled="f" o:preferrelative="t" stroked="f" coordsize="21600,21600">
            <v:path/>
            <v:fill on="f" focussize="0,0"/>
            <v:stroke on="f" joinstyle="miter"/>
            <v:imagedata r:id="rId15" o:title="eqId9d7a7cdcc3a594cb98ceaa4f833f6864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rFonts w:eastAsia="Times New Roman" w:cs="Times New Roman"/>
          <w:color w:val="000000"/>
        </w:rPr>
        <w:t>=0.04&lt;&lt;10</w:t>
      </w:r>
      <w:r>
        <w:rPr>
          <w:rFonts w:eastAsia="Times New Roman" w:cs="Times New Roman"/>
          <w:color w:val="000000"/>
          <w:vertAlign w:val="superscript"/>
        </w:rPr>
        <w:t>5</w:t>
      </w:r>
      <w:r>
        <w:rPr>
          <w:rFonts w:ascii="宋体" w:hAnsi="宋体"/>
          <w:color w:val="000000"/>
        </w:rPr>
        <w:t>，反应正向进行的程度有限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（3）    ①. </w:t>
      </w:r>
      <w:r>
        <w:rPr>
          <w:rFonts w:eastAsia="Times New Roman" w:cs="Times New Roman"/>
          <w:color w:val="000000"/>
        </w:rPr>
        <w:t>Fe</w:t>
      </w:r>
      <w:r>
        <w:rPr>
          <w:rFonts w:eastAsia="Times New Roman" w:cs="Times New Roman"/>
          <w:color w:val="000000"/>
          <w:vertAlign w:val="superscript"/>
        </w:rPr>
        <w:t>2+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Pb+H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+2HAc=Pb(Ac)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+2H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  <w:r>
        <w:rPr>
          <w:color w:val="000000"/>
        </w:rPr>
        <w:t xml:space="preserve">    ③. </w:t>
      </w:r>
      <w:r>
        <w:rPr>
          <w:rFonts w:ascii="宋体" w:hAnsi="宋体"/>
          <w:color w:val="000000"/>
        </w:rPr>
        <w:t>作还原剂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>（4）</w:t>
      </w:r>
      <w:r>
        <w:rPr>
          <w:rFonts w:eastAsia="Times New Roman" w:cs="Times New Roman"/>
          <w:color w:val="000000"/>
        </w:rPr>
        <w:t>Fe(OH)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Al(OH)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>（5）</w:t>
      </w:r>
      <w:r>
        <w:rPr>
          <w:rFonts w:eastAsia="Times New Roman" w:cs="Times New Roman"/>
          <w:color w:val="000000"/>
        </w:rPr>
        <w:t>Ba</w:t>
      </w:r>
      <w:r>
        <w:rPr>
          <w:rFonts w:eastAsia="Times New Roman" w:cs="Times New Roman"/>
          <w:color w:val="000000"/>
          <w:vertAlign w:val="superscript"/>
        </w:rPr>
        <w:t>2+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Na</w:t>
      </w:r>
      <w:r>
        <w:rPr>
          <w:rFonts w:eastAsia="Times New Roman" w:cs="Times New Roman"/>
          <w:color w:val="000000"/>
          <w:vertAlign w:val="superscript"/>
        </w:rPr>
        <w:t>+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9.（1）</w:t>
      </w:r>
      <w:r>
        <w:rPr>
          <w:rFonts w:ascii="宋体" w:hAnsi="宋体"/>
          <w:color w:val="000000"/>
        </w:rPr>
        <w:t>分液漏斗和球形冷凝管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（2）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22" o:title="eqId518e3a20635d82c8425d03a1f11295f8"/>
            <o:lock v:ext="edit" aspectratio="t"/>
            <w10:wrap type="none"/>
            <w10:anchorlock/>
          </v:shape>
          <o:OLEObject Type="Embed" ProgID="Equation.DSMT4" ShapeID="_x0000_i1034" DrawAspect="Content" ObjectID="_1468075734" r:id="rId21">
            <o:LockedField>false</o:LockedField>
          </o:OLEObject>
        </w:object>
      </w:r>
      <w:r>
        <w:rPr>
          <w:rFonts w:ascii="宋体" w:hAnsi="宋体"/>
          <w:color w:val="000000"/>
        </w:rPr>
        <w:t>风化失去结晶水生成无水硫酸铜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>（3）</w:t>
      </w:r>
      <w:r>
        <w:rPr>
          <w:rFonts w:eastAsia="Times New Roman" w:cs="Times New Roman"/>
          <w:color w:val="000000"/>
        </w:rPr>
        <w:t>CuO</w:t>
      </w:r>
      <w:r>
        <w:rPr>
          <w:color w:val="000000"/>
        </w:rPr>
        <w:t xml:space="preserve">    （4）</w:t>
      </w:r>
      <w:r>
        <w:rPr>
          <w:rFonts w:eastAsia="Times New Roman" w:cs="Times New Roman"/>
          <w:color w:val="000000"/>
        </w:rPr>
        <w:t>3H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C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+2K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=2KHC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+K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C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+2H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O+2CO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↑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（5）</w:t>
      </w:r>
      <w:r>
        <w:rPr>
          <w:rFonts w:ascii="宋体" w:hAnsi="宋体"/>
          <w:color w:val="000000"/>
        </w:rPr>
        <w:t>分批加入并搅拌</w:t>
      </w:r>
      <w:r>
        <w:rPr>
          <w:color w:val="000000"/>
        </w:rPr>
        <w:t xml:space="preserve">    （6）</w:t>
      </w:r>
      <w:r>
        <w:rPr>
          <w:rFonts w:ascii="宋体" w:hAnsi="宋体"/>
          <w:color w:val="000000"/>
        </w:rPr>
        <w:t>水浴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（7）</w:t>
      </w:r>
      <w:r>
        <w:rPr>
          <w:rFonts w:ascii="宋体" w:hAnsi="宋体"/>
          <w:color w:val="000000"/>
        </w:rPr>
        <w:t>冷却结晶、过滤、洗涤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10.（1）</w:t>
      </w:r>
      <w:r>
        <w:rPr>
          <w:rFonts w:eastAsia="Times New Roman" w:cs="Times New Roman"/>
          <w:color w:val="000000"/>
        </w:rPr>
        <w:t>170</w:t>
      </w:r>
      <w:r>
        <w:rPr>
          <w:color w:val="000000"/>
        </w:rPr>
        <w:t xml:space="preserve">    （2）    ①. </w:t>
      </w:r>
      <w:r>
        <w:rPr>
          <w:rFonts w:ascii="宋体" w:hAnsi="宋体"/>
          <w:color w:val="000000"/>
        </w:rPr>
        <w:t>副产物氢气可作燃料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耗能高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（3）    ①. </w:t>
      </w:r>
      <w:r>
        <w:rPr>
          <w:rFonts w:eastAsia="Times New Roman" w:cs="Times New Roman"/>
          <w:color w:val="000000"/>
        </w:rPr>
        <w:t>50</w:t>
      </w:r>
      <w:r>
        <w:rPr>
          <w:rFonts w:ascii="宋体" w:hAnsi="宋体"/>
          <w:color w:val="000000"/>
        </w:rPr>
        <w:t>%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.</w:t>
      </w:r>
      <w:r>
        <w:rPr>
          <w:rFonts w:eastAsia="Times New Roman" w:cs="Times New Roman"/>
          <w:color w:val="000000"/>
        </w:rPr>
        <w:t>76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（4）    ①. </w:t>
      </w:r>
      <w:r>
        <w:rPr>
          <w:rFonts w:ascii="宋体" w:hAnsi="宋体"/>
          <w:color w:val="000000"/>
        </w:rPr>
        <w:t>越高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(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):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(</w:t>
      </w:r>
      <w:r>
        <w:rPr>
          <w:rFonts w:eastAsia="Times New Roman" w:cs="Times New Roman"/>
          <w:color w:val="000000"/>
        </w:rPr>
        <w:t>Ar</w:t>
      </w:r>
      <w:r>
        <w:rPr>
          <w:rFonts w:ascii="宋体" w:hAnsi="宋体"/>
          <w:color w:val="000000"/>
        </w:rPr>
        <w:t>)越小，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的分压越小，平衡向正反应方向进行，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平衡转化率越高</w:t>
      </w:r>
      <w:r>
        <w:rPr>
          <w:color w:val="000000"/>
        </w:rPr>
        <w:t xml:space="preserve">    ③. </w:t>
      </w:r>
      <w:r>
        <w:rPr>
          <w:rFonts w:eastAsia="Times New Roman" w:cs="Times New Roman"/>
          <w:color w:val="000000"/>
        </w:rPr>
        <w:t>d</w:t>
      </w:r>
      <w:r>
        <w:rPr>
          <w:color w:val="000000"/>
        </w:rPr>
        <w:t xml:space="preserve">    ④. </w:t>
      </w:r>
      <w:r>
        <w:rPr>
          <w:rFonts w:eastAsia="Times New Roman" w:cs="Times New Roman"/>
          <w:color w:val="000000"/>
        </w:rPr>
        <w:t>24</w:t>
      </w:r>
      <w:r>
        <w:rPr>
          <w:rFonts w:ascii="宋体" w:hAnsi="宋体"/>
          <w:color w:val="000000"/>
        </w:rPr>
        <w:t>.</w:t>
      </w:r>
      <w:r>
        <w:rPr>
          <w:rFonts w:eastAsia="Times New Roman" w:cs="Times New Roman"/>
          <w:color w:val="000000"/>
        </w:rPr>
        <w:t>9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【化学</w:t>
      </w:r>
      <w:r>
        <w:rPr>
          <w:rFonts w:eastAsia="Times New Roman" w:cs="Times New Roman"/>
          <w:b/>
          <w:color w:val="000000"/>
          <w:sz w:val="24"/>
        </w:rPr>
        <w:t>—</w:t>
      </w:r>
      <w:r>
        <w:rPr>
          <w:rFonts w:ascii="宋体" w:hAnsi="宋体"/>
          <w:b/>
          <w:color w:val="000000"/>
          <w:sz w:val="24"/>
        </w:rPr>
        <w:t>选修</w:t>
      </w:r>
      <w:r>
        <w:rPr>
          <w:rFonts w:eastAsia="Times New Roman" w:cs="Times New Roman"/>
          <w:b/>
          <w:color w:val="000000"/>
          <w:sz w:val="24"/>
        </w:rPr>
        <w:t>3</w:t>
      </w:r>
      <w:r>
        <w:rPr>
          <w:rFonts w:ascii="宋体" w:hAnsi="宋体"/>
          <w:b/>
          <w:color w:val="000000"/>
          <w:sz w:val="24"/>
        </w:rPr>
        <w:t>：物质结构与性质】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11.（1）    ①. </w:t>
      </w:r>
      <w:r>
        <w:rPr>
          <w:rFonts w:eastAsia="Times New Roman" w:cs="Times New Roman"/>
          <w:color w:val="000000"/>
        </w:rPr>
        <w:t>ad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d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（2）    ①. </w:t>
      </w:r>
      <w:r>
        <w:rPr>
          <w:rFonts w:eastAsia="Times New Roman" w:cs="Times New Roman"/>
          <w:color w:val="000000"/>
        </w:rPr>
        <w:t>sp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σ</w:t>
      </w:r>
      <w:r>
        <w:rPr>
          <w:color w:val="000000"/>
        </w:rPr>
        <w:t xml:space="preserve">    ③. </w:t>
      </w:r>
      <w:r>
        <w:rPr>
          <w:rFonts w:ascii="宋体" w:hAnsi="宋体"/>
          <w:color w:val="000000"/>
        </w:rPr>
        <w:t>一氯乙烷</w:t>
      </w:r>
      <w:r>
        <w:rPr>
          <w:rFonts w:eastAsia="Times New Roman" w:cs="Times New Roman"/>
          <w:color w:val="000000"/>
        </w:rPr>
        <w:t>&gt;</w:t>
      </w:r>
      <w:r>
        <w:rPr>
          <w:rFonts w:ascii="宋体" w:hAnsi="宋体"/>
          <w:color w:val="000000"/>
        </w:rPr>
        <w:t>一氯乙烯</w:t>
      </w:r>
      <w:r>
        <w:rPr>
          <w:rFonts w:eastAsia="Times New Roman" w:cs="Times New Roman"/>
          <w:color w:val="000000"/>
        </w:rPr>
        <w:t>&gt;</w:t>
      </w:r>
      <w:r>
        <w:rPr>
          <w:rFonts w:ascii="宋体" w:hAnsi="宋体"/>
          <w:color w:val="000000"/>
        </w:rPr>
        <w:t>一氯乙炔</w:t>
      </w:r>
      <w:r>
        <w:rPr>
          <w:color w:val="000000"/>
        </w:rPr>
        <w:t xml:space="preserve">    ④. </w:t>
      </w:r>
      <w:r>
        <w:rPr>
          <w:rFonts w:eastAsia="Times New Roman" w:cs="Times New Roman"/>
          <w:color w:val="000000"/>
        </w:rPr>
        <w:t>Cl</w:t>
      </w:r>
      <w:r>
        <w:rPr>
          <w:rFonts w:ascii="宋体" w:hAnsi="宋体"/>
          <w:color w:val="000000"/>
        </w:rPr>
        <w:t>参与形成的大</w:t>
      </w:r>
      <w:r>
        <w:rPr>
          <w:rFonts w:eastAsia="Times New Roman" w:cs="Times New Roman"/>
          <w:color w:val="000000"/>
        </w:rPr>
        <w:t>π</w:t>
      </w:r>
      <w:r>
        <w:rPr>
          <w:rFonts w:ascii="宋体" w:hAnsi="宋体"/>
          <w:color w:val="000000"/>
        </w:rPr>
        <w:t>键越多，形成的</w:t>
      </w:r>
      <w:r>
        <w:rPr>
          <w:rFonts w:eastAsia="Times New Roman" w:cs="Times New Roman"/>
          <w:color w:val="000000"/>
        </w:rPr>
        <w:t>C-Cl</w:t>
      </w:r>
      <w:r>
        <w:rPr>
          <w:rFonts w:ascii="宋体" w:hAnsi="宋体"/>
          <w:color w:val="000000"/>
        </w:rPr>
        <w:t>键的键长越短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（3）    ①. </w:t>
      </w:r>
      <w:r>
        <w:rPr>
          <w:rFonts w:eastAsia="Times New Roman" w:cs="Times New Roman"/>
          <w:color w:val="000000"/>
        </w:rPr>
        <w:t>CsCl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CsCl</w:t>
      </w:r>
      <w:r>
        <w:rPr>
          <w:rFonts w:ascii="宋体" w:hAnsi="宋体"/>
          <w:color w:val="000000"/>
        </w:rPr>
        <w:t>为离子晶体，</w:t>
      </w:r>
      <w:r>
        <w:rPr>
          <w:rFonts w:eastAsia="Times New Roman" w:cs="Times New Roman"/>
          <w:color w:val="000000"/>
        </w:rPr>
        <w:t>ICl</w:t>
      </w:r>
      <w:r>
        <w:rPr>
          <w:rFonts w:ascii="宋体" w:hAnsi="宋体"/>
          <w:color w:val="000000"/>
        </w:rPr>
        <w:t>为分子晶体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（4）    ①. </w:t>
      </w:r>
      <w:r>
        <w:rPr>
          <w:rFonts w:ascii="宋体" w:hAnsi="宋体"/>
          <w:color w:val="000000"/>
        </w:rPr>
        <w:t>电解质</w:t>
      </w:r>
      <w:r>
        <w:rPr>
          <w:color w:val="000000"/>
        </w:rPr>
        <w:t xml:space="preserve">    ②. 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33pt;width:93pt;" o:ole="t" filled="f" o:preferrelative="t" stroked="f" coordsize="21600,21600">
            <v:path/>
            <v:fill on="f" focussize="0,0"/>
            <v:stroke on="f" joinstyle="miter"/>
            <v:imagedata r:id="rId24" o:title="eqIdfc453b3915a8c7800b5065670a154b89"/>
            <o:lock v:ext="edit" aspectratio="t"/>
            <w10:wrap type="none"/>
            <w10:anchorlock/>
          </v:shape>
          <o:OLEObject Type="Embed" ProgID="Equation.DSMT4" ShapeID="_x0000_i1035" DrawAspect="Content" ObjectID="_1468075735" r:id="rId2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eastAsia="Times New Roman" w:cs="Times New Roman"/>
          <w:b/>
          <w:color w:val="000000"/>
        </w:rPr>
      </w:pPr>
      <w:r>
        <w:rPr>
          <w:rFonts w:eastAsia="Times New Roman" w:cs="Times New Roman"/>
          <w:b/>
          <w:color w:val="000000"/>
        </w:rPr>
        <w:t>[化学-选修5：有机化学基础]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12.（1）</w:t>
      </w:r>
      <w:r>
        <w:rPr>
          <w:rFonts w:eastAsia="Times New Roman" w:cs="Times New Roman"/>
          <w:color w:val="000000"/>
        </w:rPr>
        <w:t>3-</w:t>
      </w:r>
      <w:r>
        <w:rPr>
          <w:rFonts w:ascii="宋体" w:hAnsi="宋体"/>
          <w:color w:val="000000"/>
        </w:rPr>
        <w:t>氯</w:t>
      </w:r>
      <w:r>
        <w:rPr>
          <w:rFonts w:eastAsia="Times New Roman" w:cs="Times New Roman"/>
          <w:color w:val="000000"/>
        </w:rPr>
        <w:t>-1-</w:t>
      </w:r>
      <w:r>
        <w:rPr>
          <w:rFonts w:ascii="宋体" w:hAnsi="宋体"/>
          <w:color w:val="000000"/>
        </w:rPr>
        <w:t>丙烯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>（2）</w:t>
      </w:r>
      <w:r>
        <w:rPr>
          <w:color w:val="000000"/>
        </w:rPr>
        <w:drawing>
          <wp:inline distT="0" distB="0" distL="0" distR="0">
            <wp:extent cx="1171575" cy="523875"/>
            <wp:effectExtent l="0" t="0" r="0" b="0"/>
            <wp:docPr id="100014" name="图片 10001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图片 100014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（3）</w:t>
      </w:r>
      <w:r>
        <w:rPr>
          <w:color w:val="000000"/>
        </w:rPr>
        <w:drawing>
          <wp:inline distT="0" distB="0" distL="0" distR="0">
            <wp:extent cx="1447800" cy="7620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23.25pt;width:48.75pt;" o:ole="t" filled="f" o:preferrelative="t" stroked="f" coordsize="21600,21600">
            <v:path/>
            <v:fill on="f" focussize="0,0"/>
            <v:stroke on="f" joinstyle="miter"/>
            <v:imagedata r:id="rId28" o:title="eqIdf31a627002b82c6b774c86cc6029b52a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color w:val="000000"/>
        </w:rPr>
        <w:drawing>
          <wp:inline distT="0" distB="0" distL="0" distR="0">
            <wp:extent cx="942975" cy="885825"/>
            <wp:effectExtent l="0" t="0" r="0" b="0"/>
            <wp:docPr id="100016" name="图片 10001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>+H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（4）</w:t>
      </w:r>
      <w:r>
        <w:rPr>
          <w:rFonts w:ascii="宋体" w:hAnsi="宋体"/>
          <w:color w:val="000000"/>
        </w:rPr>
        <w:t>羟基、羧基</w:t>
      </w:r>
      <w:r>
        <w:rPr>
          <w:color w:val="000000"/>
        </w:rPr>
        <w:t xml:space="preserve">    （5）</w:t>
      </w:r>
      <w:r>
        <w:rPr>
          <w:rFonts w:ascii="宋体" w:hAnsi="宋体"/>
          <w:color w:val="000000"/>
        </w:rPr>
        <w:t>取代反应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（6）</w:t>
      </w:r>
      <w:r>
        <w:rPr>
          <w:color w:val="000000"/>
        </w:rPr>
        <w:drawing>
          <wp:inline distT="0" distB="0" distL="0" distR="0">
            <wp:extent cx="1181100" cy="109537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（7）    ①. </w:t>
      </w:r>
      <w:r>
        <w:rPr>
          <w:rFonts w:eastAsia="Times New Roman" w:cs="Times New Roman"/>
          <w:color w:val="000000"/>
        </w:rPr>
        <w:t>10</w:t>
      </w:r>
      <w:r>
        <w:rPr>
          <w:color w:val="000000"/>
        </w:rPr>
        <w:t xml:space="preserve">    ②. </w:t>
      </w:r>
      <w:r>
        <w:rPr>
          <w:color w:val="000000"/>
        </w:rPr>
        <w:drawing>
          <wp:inline distT="0" distB="0" distL="0" distR="0">
            <wp:extent cx="1685925" cy="781050"/>
            <wp:effectExtent l="0" t="0" r="0" b="0"/>
            <wp:docPr id="100018" name="图片 10001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图片 100018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、</w:t>
      </w:r>
      <w:r>
        <w:rPr>
          <w:color w:val="000000"/>
        </w:rPr>
        <w:drawing>
          <wp:inline distT="0" distB="0" distL="0" distR="0">
            <wp:extent cx="1781175" cy="78105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r:id="rId3" w:type="default"/>
          <w:footerReference r:id="rId4" w:type="default"/>
          <w:pgSz w:w="11906" w:h="16838"/>
          <w:pgMar w:top="1440" w:right="1800" w:bottom="1440" w:left="1800" w:header="708" w:footer="708" w:gutter="0"/>
          <w:cols w:space="708" w:num="1"/>
        </w:sectPr>
      </w:pPr>
    </w:p>
    <w:p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5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6" o:spid="_x0000_s2056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037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3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zMTZkYjU5YzZlZWUwMTZjZDUxNGE1OWEyNmU1MmY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1E4AF0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45FF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05104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2E8E6622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wmf"/><Relationship Id="rId8" Type="http://schemas.openxmlformats.org/officeDocument/2006/relationships/oleObject" Target="embeddings/oleObject1.bin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5" Type="http://schemas.openxmlformats.org/officeDocument/2006/relationships/fontTable" Target="fontTable.xml"/><Relationship Id="rId34" Type="http://schemas.openxmlformats.org/officeDocument/2006/relationships/customXml" Target="../customXml/item2.xml"/><Relationship Id="rId33" Type="http://schemas.openxmlformats.org/officeDocument/2006/relationships/customXml" Target="../customXml/item1.xml"/><Relationship Id="rId32" Type="http://schemas.openxmlformats.org/officeDocument/2006/relationships/image" Target="media/image17.png"/><Relationship Id="rId31" Type="http://schemas.openxmlformats.org/officeDocument/2006/relationships/image" Target="media/image16.png"/><Relationship Id="rId30" Type="http://schemas.openxmlformats.org/officeDocument/2006/relationships/image" Target="media/image15.png"/><Relationship Id="rId3" Type="http://schemas.openxmlformats.org/officeDocument/2006/relationships/header" Target="header1.xml"/><Relationship Id="rId29" Type="http://schemas.openxmlformats.org/officeDocument/2006/relationships/image" Target="media/image14.png"/><Relationship Id="rId28" Type="http://schemas.openxmlformats.org/officeDocument/2006/relationships/image" Target="media/image13.wmf"/><Relationship Id="rId27" Type="http://schemas.openxmlformats.org/officeDocument/2006/relationships/oleObject" Target="embeddings/oleObject12.bin"/><Relationship Id="rId26" Type="http://schemas.openxmlformats.org/officeDocument/2006/relationships/image" Target="media/image12.png"/><Relationship Id="rId25" Type="http://schemas.openxmlformats.org/officeDocument/2006/relationships/image" Target="media/image11.png"/><Relationship Id="rId24" Type="http://schemas.openxmlformats.org/officeDocument/2006/relationships/image" Target="media/image10.wmf"/><Relationship Id="rId23" Type="http://schemas.openxmlformats.org/officeDocument/2006/relationships/oleObject" Target="embeddings/oleObject11.bin"/><Relationship Id="rId22" Type="http://schemas.openxmlformats.org/officeDocument/2006/relationships/image" Target="media/image9.wmf"/><Relationship Id="rId21" Type="http://schemas.openxmlformats.org/officeDocument/2006/relationships/oleObject" Target="embeddings/oleObject10.bin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oleObject" Target="embeddings/oleObject7.bin"/><Relationship Id="rId17" Type="http://schemas.openxmlformats.org/officeDocument/2006/relationships/image" Target="media/image8.wmf"/><Relationship Id="rId16" Type="http://schemas.openxmlformats.org/officeDocument/2006/relationships/oleObject" Target="embeddings/oleObject6.bin"/><Relationship Id="rId15" Type="http://schemas.openxmlformats.org/officeDocument/2006/relationships/image" Target="media/image7.wmf"/><Relationship Id="rId14" Type="http://schemas.openxmlformats.org/officeDocument/2006/relationships/oleObject" Target="embeddings/oleObject5.bin"/><Relationship Id="rId13" Type="http://schemas.openxmlformats.org/officeDocument/2006/relationships/oleObject" Target="embeddings/oleObject4.bin"/><Relationship Id="rId12" Type="http://schemas.openxmlformats.org/officeDocument/2006/relationships/oleObject" Target="embeddings/oleObject3.bin"/><Relationship Id="rId11" Type="http://schemas.openxmlformats.org/officeDocument/2006/relationships/image" Target="media/image6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3"/>
    <customShpInfo spid="_x0000_s2054"/>
    <customShpInfo spid="_x0000_s2055"/>
    <customShpInfo spid="_x0000_s205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2971F0-FB63-4391-9891-E286252968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3</Pages>
  <Words>445</Words>
  <Characters>704</Characters>
  <Lines>9</Lines>
  <Paragraphs>2</Paragraphs>
  <TotalTime>0</TotalTime>
  <ScaleCrop>false</ScaleCrop>
  <LinksUpToDate>false</LinksUpToDate>
  <CharactersWithSpaces>939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2022-06-09T18:33:00Z</dcterms:created>
  <dc:creator>学科网试题生产平台</dc:creator>
  <dc:description>2997516773343232</dc:description>
  <cp:lastModifiedBy>king   hero</cp:lastModifiedBy>
  <dcterms:modified xsi:type="dcterms:W3CDTF">2022-06-09T14:21:04Z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2052-11.1.0.11744</vt:lpwstr>
  </property>
  <property fmtid="{D5CDD505-2E9C-101B-9397-08002B2CF9AE}" pid="7" name="ICV">
    <vt:lpwstr>BAF2CFFB6CC04381BABF9F842D367CBA</vt:lpwstr>
  </property>
</Properties>
</file>