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998AD" w14:textId="2AEED1CD" w:rsidR="002E6C00" w:rsidRDefault="007C4634" w:rsidP="00652FC9">
      <w:pPr>
        <w:jc w:val="center"/>
        <w:textAlignment w:val="center"/>
        <w:rPr>
          <w:rFonts w:ascii="宋体" w:hAnsi="宋体" w:cs="宋体" w:hint="eastAsia"/>
          <w:b/>
          <w:sz w:val="30"/>
        </w:rPr>
      </w:pPr>
      <w:r>
        <w:rPr>
          <w:rFonts w:ascii="宋体" w:hAnsi="宋体" w:cs="宋体"/>
          <w:b/>
          <w:sz w:val="30"/>
        </w:rPr>
        <w:t>2024</w:t>
      </w:r>
      <w:r>
        <w:rPr>
          <w:rFonts w:ascii="宋体" w:hAnsi="宋体" w:cs="宋体"/>
          <w:b/>
          <w:sz w:val="30"/>
        </w:rPr>
        <w:t>年辽宁高考历史</w:t>
      </w:r>
    </w:p>
    <w:p w14:paraId="012ED9F5" w14:textId="77777777" w:rsidR="002E6C00" w:rsidRDefault="002E6C00" w:rsidP="00652FC9">
      <w:pPr>
        <w:jc w:val="center"/>
        <w:textAlignment w:val="center"/>
        <w:rPr>
          <w:rFonts w:ascii="黑体" w:eastAsia="黑体" w:hAnsi="黑体" w:cs="黑体"/>
          <w:b/>
          <w:sz w:val="30"/>
        </w:rPr>
      </w:pPr>
    </w:p>
    <w:p w14:paraId="7D6C4326" w14:textId="77777777" w:rsidR="002E6C00" w:rsidRDefault="007C4634" w:rsidP="00652FC9">
      <w:pPr>
        <w:jc w:val="left"/>
        <w:textAlignment w:val="center"/>
        <w:rPr>
          <w:rFonts w:ascii="宋体" w:hAnsi="宋体" w:cs="宋体"/>
          <w:b/>
        </w:rPr>
      </w:pPr>
      <w:r>
        <w:rPr>
          <w:rFonts w:ascii="宋体" w:hAnsi="宋体" w:cs="宋体"/>
          <w:b/>
        </w:rPr>
        <w:t>一、单选题</w:t>
      </w:r>
    </w:p>
    <w:p w14:paraId="3D58FD05" w14:textId="77777777" w:rsidR="002E6C00" w:rsidRDefault="007C4634" w:rsidP="00652FC9">
      <w:pPr>
        <w:jc w:val="left"/>
        <w:textAlignment w:val="center"/>
      </w:pPr>
      <w:r>
        <w:t>1</w:t>
      </w:r>
      <w:r>
        <w:t>．</w:t>
      </w:r>
      <w:r>
        <w:t>1921</w:t>
      </w:r>
      <w:r>
        <w:t>年，有学者在奉天（今辽宁）沙锅屯发掘了一处穴居遗址，认为</w:t>
      </w:r>
      <w:r>
        <w:t>“</w:t>
      </w:r>
      <w:r>
        <w:t>此一奉天穴居之留遗，与彼</w:t>
      </w:r>
      <w:proofErr w:type="gramStart"/>
      <w:r>
        <w:t>一</w:t>
      </w:r>
      <w:proofErr w:type="gramEnd"/>
      <w:r>
        <w:t>河南遗址，不</w:t>
      </w:r>
      <w:proofErr w:type="gramStart"/>
      <w:r>
        <w:t>特</w:t>
      </w:r>
      <w:proofErr w:type="gramEnd"/>
      <w:r>
        <w:t>时代上大致同期，且正属于同一的民族与文化的部类，即吾所谓仰韶文化者也</w:t>
      </w:r>
      <w:r>
        <w:t>”</w:t>
      </w:r>
      <w:r>
        <w:t>。这一判断的主要依据应是该遗址出土了（</w:t>
      </w:r>
      <w:r>
        <w:rPr>
          <w:rFonts w:eastAsia="Times New Roman"/>
          <w:kern w:val="0"/>
          <w:sz w:val="24"/>
          <w:szCs w:val="24"/>
        </w:rPr>
        <w:t>   </w:t>
      </w:r>
      <w:r>
        <w:t>）</w:t>
      </w:r>
    </w:p>
    <w:p w14:paraId="19EF83B5" w14:textId="77777777" w:rsidR="002E6C00" w:rsidRDefault="007C4634" w:rsidP="00652FC9">
      <w:pPr>
        <w:tabs>
          <w:tab w:val="left" w:pos="2078"/>
          <w:tab w:val="left" w:pos="4156"/>
          <w:tab w:val="left" w:pos="6234"/>
        </w:tabs>
        <w:ind w:left="300"/>
        <w:jc w:val="left"/>
        <w:textAlignment w:val="center"/>
      </w:pPr>
      <w:r>
        <w:t>A</w:t>
      </w:r>
      <w:r>
        <w:t>．骨制凿刀</w:t>
      </w:r>
      <w:r>
        <w:tab/>
        <w:t>B</w:t>
      </w:r>
      <w:r>
        <w:t>．燧石石器</w:t>
      </w:r>
      <w:r>
        <w:tab/>
        <w:t>C</w:t>
      </w:r>
      <w:r>
        <w:t>．碳化稻粒</w:t>
      </w:r>
      <w:r>
        <w:tab/>
        <w:t>D</w:t>
      </w:r>
      <w:r>
        <w:t>．彩陶残片</w:t>
      </w:r>
    </w:p>
    <w:p w14:paraId="149C76E5" w14:textId="77777777" w:rsidR="002E6C00" w:rsidRDefault="007C4634" w:rsidP="00652FC9">
      <w:pPr>
        <w:shd w:val="clear" w:color="auto" w:fill="F2F2F2"/>
        <w:jc w:val="left"/>
        <w:textAlignment w:val="center"/>
      </w:pPr>
      <w:r>
        <w:t>【答案】</w:t>
      </w:r>
      <w:r>
        <w:t>D</w:t>
      </w:r>
    </w:p>
    <w:p w14:paraId="5189F540" w14:textId="77777777" w:rsidR="002E6C00" w:rsidRDefault="007C4634" w:rsidP="00652FC9">
      <w:pPr>
        <w:shd w:val="clear" w:color="auto" w:fill="F2F2F2"/>
        <w:jc w:val="left"/>
        <w:textAlignment w:val="center"/>
      </w:pPr>
      <w:r>
        <w:t>【</w:t>
      </w:r>
      <w:r>
        <w:rPr>
          <w:rFonts w:hint="eastAsia"/>
        </w:rPr>
        <w:t>解析</w:t>
      </w:r>
      <w:r>
        <w:t>】</w:t>
      </w:r>
      <w:r>
        <w:rPr>
          <w:rFonts w:hint="eastAsia"/>
        </w:rPr>
        <w:t>A.</w:t>
      </w:r>
      <w:r>
        <w:t>骨制凿刀在旧石器时代已经出现，不是仰韶文化的典型器物，</w:t>
      </w:r>
      <w:r>
        <w:t>A</w:t>
      </w:r>
      <w:r>
        <w:rPr>
          <w:rFonts w:hint="eastAsia"/>
        </w:rPr>
        <w:t>错误</w:t>
      </w:r>
      <w:r>
        <w:t>；</w:t>
      </w:r>
    </w:p>
    <w:p w14:paraId="34926BB9" w14:textId="77777777" w:rsidR="002E6C00" w:rsidRDefault="007C4634" w:rsidP="00652FC9">
      <w:pPr>
        <w:shd w:val="clear" w:color="auto" w:fill="F2F2F2"/>
        <w:jc w:val="left"/>
        <w:textAlignment w:val="center"/>
      </w:pPr>
      <w:r>
        <w:rPr>
          <w:rFonts w:hint="eastAsia"/>
        </w:rPr>
        <w:t>B.</w:t>
      </w:r>
      <w:r>
        <w:t>中国境内的旧石器时代遗址中</w:t>
      </w:r>
      <w:r>
        <w:t>,</w:t>
      </w:r>
      <w:r>
        <w:t>就有明确的燧石取火遗迹，</w:t>
      </w:r>
      <w:r>
        <w:t>B</w:t>
      </w:r>
      <w:r>
        <w:rPr>
          <w:rFonts w:hint="eastAsia"/>
        </w:rPr>
        <w:t>错误</w:t>
      </w:r>
      <w:r>
        <w:t>；</w:t>
      </w:r>
    </w:p>
    <w:p w14:paraId="703B5904" w14:textId="77777777" w:rsidR="002E6C00" w:rsidRDefault="007C4634" w:rsidP="00652FC9">
      <w:pPr>
        <w:shd w:val="clear" w:color="auto" w:fill="F2F2F2"/>
        <w:jc w:val="left"/>
        <w:textAlignment w:val="center"/>
      </w:pPr>
      <w:r>
        <w:rPr>
          <w:rFonts w:hint="eastAsia"/>
        </w:rPr>
        <w:t>C.</w:t>
      </w:r>
      <w:r>
        <w:t>碳化稻粒是南方河</w:t>
      </w:r>
      <w:proofErr w:type="gramStart"/>
      <w:r>
        <w:t>姆</w:t>
      </w:r>
      <w:proofErr w:type="gramEnd"/>
      <w:r>
        <w:t>渡文化遗址的典型代表，</w:t>
      </w:r>
      <w:r>
        <w:t>C</w:t>
      </w:r>
      <w:r>
        <w:rPr>
          <w:rFonts w:hint="eastAsia"/>
        </w:rPr>
        <w:t>错误</w:t>
      </w:r>
      <w:r>
        <w:t>。</w:t>
      </w:r>
    </w:p>
    <w:p w14:paraId="2FD2F33A" w14:textId="77777777" w:rsidR="002E6C00" w:rsidRDefault="007C4634" w:rsidP="00652FC9">
      <w:pPr>
        <w:shd w:val="clear" w:color="auto" w:fill="F2F2F2"/>
        <w:jc w:val="left"/>
        <w:textAlignment w:val="center"/>
      </w:pPr>
      <w:r>
        <w:rPr>
          <w:rFonts w:hint="eastAsia"/>
        </w:rPr>
        <w:t>D.</w:t>
      </w:r>
      <w:r>
        <w:rPr>
          <w:rFonts w:hint="eastAsia"/>
        </w:rPr>
        <w:t>由</w:t>
      </w:r>
      <w:r>
        <w:t>材料可知，在奉</w:t>
      </w:r>
      <w:r>
        <w:t>天</w:t>
      </w:r>
      <w:r>
        <w:t>(</w:t>
      </w:r>
      <w:r>
        <w:t>今辽宁</w:t>
      </w:r>
      <w:r>
        <w:t>)</w:t>
      </w:r>
      <w:r>
        <w:t>沙锅屯发掘了一处穴居遗址，此遗址与黄河流域仰韶文化属于同一文化类型，仰韶文化距今约</w:t>
      </w:r>
      <w:r>
        <w:t>7000-5000</w:t>
      </w:r>
      <w:r>
        <w:t>年前，它的典型器物是彩绘陶器，以粟等为主要栽培物，可推断该遗址可能出土了彩陶残片，</w:t>
      </w:r>
      <w:r>
        <w:t>D</w:t>
      </w:r>
      <w:r>
        <w:t>正确；</w:t>
      </w:r>
    </w:p>
    <w:p w14:paraId="4AC9CCD0" w14:textId="77777777" w:rsidR="002E6C00" w:rsidRDefault="007C4634" w:rsidP="00652FC9">
      <w:pPr>
        <w:shd w:val="clear" w:color="auto" w:fill="F2F2F2"/>
        <w:jc w:val="left"/>
        <w:textAlignment w:val="center"/>
      </w:pPr>
      <w:r>
        <w:t>故选</w:t>
      </w:r>
      <w:r>
        <w:t>D</w:t>
      </w:r>
      <w:r>
        <w:t>。</w:t>
      </w:r>
    </w:p>
    <w:p w14:paraId="3AC3321C" w14:textId="77777777" w:rsidR="002E6C00" w:rsidRDefault="007C4634" w:rsidP="00652FC9">
      <w:pPr>
        <w:jc w:val="left"/>
        <w:textAlignment w:val="center"/>
      </w:pPr>
      <w:r>
        <w:t>2</w:t>
      </w:r>
      <w:r>
        <w:t>．下表是北魏皇族女性墓志的部分内容。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20"/>
        <w:gridCol w:w="5280"/>
      </w:tblGrid>
      <w:tr w:rsidR="002E6C00" w14:paraId="297437D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6413F" w14:textId="77777777" w:rsidR="002E6C00" w:rsidRDefault="007C4634" w:rsidP="00652FC9">
            <w:pPr>
              <w:jc w:val="center"/>
              <w:textAlignment w:val="center"/>
            </w:pPr>
            <w:r>
              <w:t>人物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E20F5E" w14:textId="77777777" w:rsidR="002E6C00" w:rsidRDefault="007C4634" w:rsidP="00652FC9">
            <w:pPr>
              <w:jc w:val="center"/>
              <w:textAlignment w:val="center"/>
            </w:pPr>
            <w:r>
              <w:t>内容</w:t>
            </w:r>
          </w:p>
        </w:tc>
      </w:tr>
      <w:tr w:rsidR="002E6C00" w14:paraId="199B5DC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8EA012" w14:textId="77777777" w:rsidR="002E6C00" w:rsidRDefault="007C4634" w:rsidP="00652FC9">
            <w:pPr>
              <w:jc w:val="left"/>
              <w:textAlignment w:val="center"/>
            </w:pPr>
            <w:r>
              <w:t>将军</w:t>
            </w:r>
            <w:proofErr w:type="gramStart"/>
            <w:r>
              <w:t>冯邕</w:t>
            </w:r>
            <w:proofErr w:type="gramEnd"/>
            <w:r>
              <w:t>之妻元氏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9FCD7E" w14:textId="77777777" w:rsidR="002E6C00" w:rsidRDefault="007C4634" w:rsidP="00652FC9">
            <w:pPr>
              <w:jc w:val="left"/>
              <w:textAlignment w:val="center"/>
            </w:pPr>
            <w:proofErr w:type="gramStart"/>
            <w:r>
              <w:t>母义三恪，道著二</w:t>
            </w:r>
            <w:proofErr w:type="gramEnd"/>
            <w:r>
              <w:t>王，肃穆闺</w:t>
            </w:r>
            <w:proofErr w:type="gramStart"/>
            <w:r>
              <w:t>闱</w:t>
            </w:r>
            <w:proofErr w:type="gramEnd"/>
            <w:r>
              <w:t>，见重君子。</w:t>
            </w:r>
          </w:p>
        </w:tc>
      </w:tr>
      <w:tr w:rsidR="002E6C00" w14:paraId="635EEA2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6855B4" w14:textId="77777777" w:rsidR="002E6C00" w:rsidRDefault="007C4634" w:rsidP="00652FC9">
            <w:pPr>
              <w:jc w:val="left"/>
              <w:textAlignment w:val="center"/>
            </w:pPr>
            <w:r>
              <w:t>长乐长公主元</w:t>
            </w:r>
            <w:proofErr w:type="gramStart"/>
            <w:r>
              <w:t>瑛</w:t>
            </w:r>
            <w:proofErr w:type="gramEnd"/>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ACDB1E" w14:textId="77777777" w:rsidR="002E6C00" w:rsidRDefault="007C4634" w:rsidP="00652FC9">
            <w:pPr>
              <w:jc w:val="left"/>
              <w:textAlignment w:val="center"/>
            </w:pPr>
            <w:r>
              <w:t>六行允备，四德无违，孝友出于自然，</w:t>
            </w:r>
            <w:proofErr w:type="gramStart"/>
            <w:r>
              <w:t>柔恭表于</w:t>
            </w:r>
            <w:proofErr w:type="gramEnd"/>
            <w:r>
              <w:t>天性。</w:t>
            </w:r>
          </w:p>
        </w:tc>
      </w:tr>
      <w:tr w:rsidR="002E6C00" w14:paraId="326470C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490B31" w14:textId="77777777" w:rsidR="002E6C00" w:rsidRDefault="007C4634" w:rsidP="00652FC9">
            <w:pPr>
              <w:jc w:val="left"/>
              <w:textAlignment w:val="center"/>
            </w:pPr>
            <w:r>
              <w:t>乐安郡</w:t>
            </w:r>
            <w:proofErr w:type="gramStart"/>
            <w:r>
              <w:t>公主元</w:t>
            </w:r>
            <w:proofErr w:type="gramEnd"/>
            <w:r>
              <w:t>仲英</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3F45C5" w14:textId="77777777" w:rsidR="002E6C00" w:rsidRDefault="007C4634" w:rsidP="00652FC9">
            <w:pPr>
              <w:jc w:val="left"/>
              <w:textAlignment w:val="center"/>
            </w:pPr>
            <w:proofErr w:type="gramStart"/>
            <w:r>
              <w:t>女节茂于</w:t>
            </w:r>
            <w:proofErr w:type="gramEnd"/>
            <w:r>
              <w:t>公宫，妇道显于邦国。</w:t>
            </w:r>
          </w:p>
        </w:tc>
      </w:tr>
    </w:tbl>
    <w:p w14:paraId="524776CE" w14:textId="77777777" w:rsidR="002E6C00" w:rsidRDefault="007C4634" w:rsidP="00652FC9">
      <w:pPr>
        <w:jc w:val="left"/>
        <w:textAlignment w:val="center"/>
      </w:pPr>
      <w:r>
        <w:t>该表反映了当时（</w:t>
      </w:r>
      <w:r>
        <w:rPr>
          <w:rFonts w:eastAsia="Times New Roman"/>
          <w:kern w:val="0"/>
          <w:sz w:val="24"/>
          <w:szCs w:val="24"/>
        </w:rPr>
        <w:t>   </w:t>
      </w:r>
      <w:r>
        <w:t>）</w:t>
      </w:r>
    </w:p>
    <w:p w14:paraId="1AA5A7FC" w14:textId="77777777" w:rsidR="002E6C00" w:rsidRDefault="007C4634" w:rsidP="00652FC9">
      <w:pPr>
        <w:tabs>
          <w:tab w:val="left" w:pos="4156"/>
        </w:tabs>
        <w:ind w:left="300"/>
        <w:jc w:val="left"/>
        <w:textAlignment w:val="center"/>
      </w:pPr>
      <w:r>
        <w:t>A</w:t>
      </w:r>
      <w:r>
        <w:t>．门第观念得到强化</w:t>
      </w:r>
      <w:r>
        <w:tab/>
        <w:t>B</w:t>
      </w:r>
      <w:r>
        <w:t>．</w:t>
      </w:r>
      <w:proofErr w:type="gramStart"/>
      <w:r>
        <w:t>因俗而治政策</w:t>
      </w:r>
      <w:proofErr w:type="gramEnd"/>
      <w:r>
        <w:t>得到推广</w:t>
      </w:r>
    </w:p>
    <w:p w14:paraId="602A3EA5" w14:textId="77777777" w:rsidR="002E6C00" w:rsidRDefault="007C4634" w:rsidP="00652FC9">
      <w:pPr>
        <w:tabs>
          <w:tab w:val="left" w:pos="4156"/>
        </w:tabs>
        <w:ind w:left="300"/>
        <w:jc w:val="left"/>
        <w:textAlignment w:val="center"/>
      </w:pPr>
      <w:r>
        <w:t>C</w:t>
      </w:r>
      <w:r>
        <w:t>．礼仪规范得到传承</w:t>
      </w:r>
      <w:r>
        <w:tab/>
        <w:t>D</w:t>
      </w:r>
      <w:r>
        <w:t>．儒家伦理道德得到认同</w:t>
      </w:r>
    </w:p>
    <w:p w14:paraId="4FB22073" w14:textId="77777777" w:rsidR="002E6C00" w:rsidRDefault="007C4634" w:rsidP="00652FC9">
      <w:pPr>
        <w:shd w:val="clear" w:color="auto" w:fill="F2F2F2"/>
        <w:jc w:val="left"/>
        <w:textAlignment w:val="center"/>
      </w:pPr>
      <w:r>
        <w:t>【答案】</w:t>
      </w:r>
      <w:r>
        <w:t>D</w:t>
      </w:r>
    </w:p>
    <w:p w14:paraId="7F93B3D1" w14:textId="77777777" w:rsidR="002E6C00" w:rsidRDefault="007C4634" w:rsidP="00652FC9">
      <w:pPr>
        <w:shd w:val="clear" w:color="auto" w:fill="F2F2F2"/>
        <w:jc w:val="left"/>
        <w:textAlignment w:val="center"/>
      </w:pPr>
      <w:r>
        <w:t>【</w:t>
      </w:r>
      <w:r>
        <w:rPr>
          <w:rFonts w:hint="eastAsia"/>
        </w:rPr>
        <w:t>解析</w:t>
      </w:r>
      <w:r>
        <w:t>】</w:t>
      </w:r>
      <w:r>
        <w:rPr>
          <w:rFonts w:hint="eastAsia"/>
        </w:rPr>
        <w:t>A.</w:t>
      </w:r>
      <w:r>
        <w:t>材料未突出门第等级等内容，无法得出门第观念得到强化，</w:t>
      </w:r>
      <w:r>
        <w:t>A</w:t>
      </w:r>
      <w:r>
        <w:rPr>
          <w:rFonts w:hint="eastAsia"/>
        </w:rPr>
        <w:t>错误</w:t>
      </w:r>
      <w:r>
        <w:t>；</w:t>
      </w:r>
    </w:p>
    <w:p w14:paraId="6066432C" w14:textId="77777777" w:rsidR="002E6C00" w:rsidRDefault="007C4634" w:rsidP="00652FC9">
      <w:pPr>
        <w:shd w:val="clear" w:color="auto" w:fill="F2F2F2"/>
        <w:jc w:val="left"/>
        <w:textAlignment w:val="center"/>
      </w:pPr>
      <w:r>
        <w:rPr>
          <w:rFonts w:hint="eastAsia"/>
        </w:rPr>
        <w:t>B.</w:t>
      </w:r>
      <w:proofErr w:type="gramStart"/>
      <w:r>
        <w:t>因俗而治政策</w:t>
      </w:r>
      <w:proofErr w:type="gramEnd"/>
      <w:r>
        <w:t>即结合当地的风俗习惯进行治理，材料所述与此无关，</w:t>
      </w:r>
      <w:r>
        <w:t>B</w:t>
      </w:r>
      <w:r>
        <w:rPr>
          <w:rFonts w:hint="eastAsia"/>
        </w:rPr>
        <w:t>错误</w:t>
      </w:r>
      <w:r>
        <w:t>；</w:t>
      </w:r>
    </w:p>
    <w:p w14:paraId="4E2BDEB4" w14:textId="77777777" w:rsidR="002E6C00" w:rsidRDefault="007C4634" w:rsidP="00652FC9">
      <w:pPr>
        <w:shd w:val="clear" w:color="auto" w:fill="F2F2F2"/>
        <w:jc w:val="left"/>
        <w:textAlignment w:val="center"/>
      </w:pPr>
      <w:r>
        <w:rPr>
          <w:rFonts w:hint="eastAsia"/>
        </w:rPr>
        <w:t>C.</w:t>
      </w:r>
      <w:r>
        <w:t>材料未涉及礼仪规范的传承和延续，</w:t>
      </w:r>
      <w:r>
        <w:t>C</w:t>
      </w:r>
      <w:r>
        <w:rPr>
          <w:rFonts w:hint="eastAsia"/>
        </w:rPr>
        <w:t>错误</w:t>
      </w:r>
      <w:r>
        <w:t>。</w:t>
      </w:r>
    </w:p>
    <w:p w14:paraId="040B7291" w14:textId="77777777" w:rsidR="002E6C00" w:rsidRDefault="007C4634" w:rsidP="00652FC9">
      <w:pPr>
        <w:shd w:val="clear" w:color="auto" w:fill="F2F2F2"/>
        <w:jc w:val="left"/>
        <w:textAlignment w:val="center"/>
      </w:pPr>
      <w:r>
        <w:rPr>
          <w:rFonts w:hint="eastAsia"/>
        </w:rPr>
        <w:t>D.</w:t>
      </w:r>
      <w:r>
        <w:t>根据表格中的关键信息</w:t>
      </w:r>
      <w:r>
        <w:t>“</w:t>
      </w:r>
      <w:r>
        <w:t>母义</w:t>
      </w:r>
      <w:r>
        <w:t>”“</w:t>
      </w:r>
      <w:r>
        <w:t>肃穆</w:t>
      </w:r>
      <w:r>
        <w:t>”“</w:t>
      </w:r>
      <w:r>
        <w:t>德</w:t>
      </w:r>
      <w:r>
        <w:t>”“</w:t>
      </w:r>
      <w:r>
        <w:t>柔恭</w:t>
      </w:r>
      <w:r>
        <w:t>”“</w:t>
      </w:r>
      <w:r>
        <w:t>女节</w:t>
      </w:r>
      <w:r>
        <w:t>”“</w:t>
      </w:r>
      <w:r>
        <w:t>妇道</w:t>
      </w:r>
      <w:r>
        <w:t>”</w:t>
      </w:r>
      <w:r>
        <w:t>可知，墓志撰写者对北魏皇族女性道德形象的刻画反映出儒家知识分子对女性道德伦理的期许，共同塑造符合社会期许的女性道德形象：德、孝、贤、仪等。</w:t>
      </w:r>
      <w:r>
        <w:rPr>
          <w:rFonts w:hint="eastAsia"/>
        </w:rPr>
        <w:t>根据</w:t>
      </w:r>
      <w:r>
        <w:t>所学北魏孝文帝自上而下的进行封建化改革，推广儒家文化，这反映出当时社会的普遍价值观念和以儒家道德伦理为主导的社会意识，</w:t>
      </w:r>
      <w:r>
        <w:t>D</w:t>
      </w:r>
      <w:r>
        <w:t>正确；</w:t>
      </w:r>
    </w:p>
    <w:p w14:paraId="4636C99E" w14:textId="77777777" w:rsidR="002E6C00" w:rsidRDefault="007C4634" w:rsidP="00652FC9">
      <w:pPr>
        <w:shd w:val="clear" w:color="auto" w:fill="F2F2F2"/>
        <w:jc w:val="left"/>
        <w:textAlignment w:val="center"/>
      </w:pPr>
      <w:r>
        <w:t>故选</w:t>
      </w:r>
      <w:r>
        <w:t>D</w:t>
      </w:r>
      <w:r>
        <w:t>。</w:t>
      </w:r>
    </w:p>
    <w:p w14:paraId="3EE17AEE" w14:textId="77777777" w:rsidR="002E6C00" w:rsidRDefault="007C4634" w:rsidP="00652FC9">
      <w:pPr>
        <w:jc w:val="left"/>
        <w:textAlignment w:val="center"/>
      </w:pPr>
      <w:r>
        <w:t>3</w:t>
      </w:r>
      <w:r>
        <w:t>．唐代宗大历初年，国子</w:t>
      </w:r>
      <w:proofErr w:type="gramStart"/>
      <w:r>
        <w:t>司业归崇敬上疏</w:t>
      </w:r>
      <w:proofErr w:type="gramEnd"/>
      <w:r>
        <w:t>提出，明经科考试</w:t>
      </w:r>
      <w:r>
        <w:t>“</w:t>
      </w:r>
      <w:r>
        <w:t>不求其文义，及第先取于帖经</w:t>
      </w:r>
      <w:r>
        <w:t>”</w:t>
      </w:r>
      <w:r>
        <w:t>，士子为了应试，多死记硬背儒家经典，不从师不问道，遂使</w:t>
      </w:r>
      <w:r>
        <w:t>“</w:t>
      </w:r>
      <w:r>
        <w:t>专门业废</w:t>
      </w:r>
      <w:r>
        <w:t>”“</w:t>
      </w:r>
      <w:r>
        <w:t>传受义绝</w:t>
      </w:r>
      <w:r>
        <w:t>”</w:t>
      </w:r>
      <w:r>
        <w:t>。其</w:t>
      </w:r>
      <w:r>
        <w:t>所强调的是（</w:t>
      </w:r>
      <w:r>
        <w:rPr>
          <w:rFonts w:eastAsia="Times New Roman"/>
          <w:kern w:val="0"/>
          <w:sz w:val="24"/>
          <w:szCs w:val="24"/>
        </w:rPr>
        <w:t>   </w:t>
      </w:r>
      <w:r>
        <w:t>）</w:t>
      </w:r>
    </w:p>
    <w:p w14:paraId="6B35CFB4" w14:textId="77777777" w:rsidR="002E6C00" w:rsidRDefault="007C4634" w:rsidP="00652FC9">
      <w:pPr>
        <w:tabs>
          <w:tab w:val="left" w:pos="4156"/>
        </w:tabs>
        <w:ind w:left="300"/>
        <w:jc w:val="left"/>
        <w:textAlignment w:val="center"/>
      </w:pPr>
      <w:r>
        <w:t>A</w:t>
      </w:r>
      <w:r>
        <w:t>．明经科考试改革的必要性</w:t>
      </w:r>
      <w:r>
        <w:tab/>
        <w:t>B</w:t>
      </w:r>
      <w:r>
        <w:t>．复兴儒学的紧迫性</w:t>
      </w:r>
    </w:p>
    <w:p w14:paraId="0A6E2507" w14:textId="77777777" w:rsidR="002E6C00" w:rsidRDefault="007C4634" w:rsidP="00652FC9">
      <w:pPr>
        <w:tabs>
          <w:tab w:val="left" w:pos="4156"/>
        </w:tabs>
        <w:ind w:left="300"/>
        <w:jc w:val="left"/>
        <w:textAlignment w:val="center"/>
      </w:pPr>
      <w:r>
        <w:t>C</w:t>
      </w:r>
      <w:r>
        <w:t>．进士科考试内容的合理性</w:t>
      </w:r>
      <w:r>
        <w:tab/>
        <w:t>D</w:t>
      </w:r>
      <w:r>
        <w:t>．官学教育的重要性</w:t>
      </w:r>
    </w:p>
    <w:p w14:paraId="3E8F421A" w14:textId="77777777" w:rsidR="002E6C00" w:rsidRDefault="007C4634" w:rsidP="00652FC9">
      <w:pPr>
        <w:shd w:val="clear" w:color="auto" w:fill="F2F2F2"/>
        <w:jc w:val="left"/>
        <w:textAlignment w:val="center"/>
      </w:pPr>
      <w:r>
        <w:t>【答案】</w:t>
      </w:r>
      <w:r>
        <w:t>A</w:t>
      </w:r>
    </w:p>
    <w:p w14:paraId="18E7C101" w14:textId="77777777" w:rsidR="002E6C00" w:rsidRDefault="007C4634" w:rsidP="00652FC9">
      <w:pPr>
        <w:shd w:val="clear" w:color="auto" w:fill="F2F2F2"/>
        <w:jc w:val="left"/>
        <w:textAlignment w:val="center"/>
      </w:pPr>
      <w:r>
        <w:t>【</w:t>
      </w:r>
      <w:r>
        <w:rPr>
          <w:rFonts w:hint="eastAsia"/>
        </w:rPr>
        <w:t>解析</w:t>
      </w:r>
      <w:r>
        <w:t>】</w:t>
      </w:r>
      <w:r>
        <w:rPr>
          <w:rFonts w:hint="eastAsia"/>
        </w:rPr>
        <w:t>A.</w:t>
      </w:r>
      <w:r>
        <w:t>根据材料</w:t>
      </w:r>
      <w:r>
        <w:t>“</w:t>
      </w:r>
      <w:r>
        <w:t>明经科考试</w:t>
      </w:r>
      <w:r>
        <w:t>‘</w:t>
      </w:r>
      <w:r>
        <w:t>不求其文义，及第先取于帖经</w:t>
      </w:r>
      <w:r>
        <w:t>’</w:t>
      </w:r>
      <w:r>
        <w:t>，士子为了应试，多死记硬背儒家经典，不从师不问道，遂使</w:t>
      </w:r>
      <w:r>
        <w:t>‘</w:t>
      </w:r>
      <w:r>
        <w:t>专门业废</w:t>
      </w:r>
      <w:r>
        <w:t>’‘</w:t>
      </w:r>
      <w:r>
        <w:t>传受义绝</w:t>
      </w:r>
      <w:r>
        <w:t>’</w:t>
      </w:r>
      <w:r>
        <w:t>。</w:t>
      </w:r>
      <w:r>
        <w:t>”</w:t>
      </w:r>
      <w:r>
        <w:t>并</w:t>
      </w:r>
      <w:r>
        <w:rPr>
          <w:rFonts w:hint="eastAsia"/>
        </w:rPr>
        <w:t>根据</w:t>
      </w:r>
      <w:r>
        <w:t>所学可知，所谓帖文，又称帖经，主要考经文的记忆，及第是指科举考试考中。明经科考试，侧重考查</w:t>
      </w:r>
      <w:proofErr w:type="gramStart"/>
      <w:r>
        <w:t>识记背默的</w:t>
      </w:r>
      <w:proofErr w:type="gramEnd"/>
      <w:r>
        <w:t>内容，这不利于对学问的深入研究和思考，机械默写使得学问逐渐走向僵化，</w:t>
      </w:r>
      <w:proofErr w:type="gramStart"/>
      <w:r>
        <w:t>故材料</w:t>
      </w:r>
      <w:proofErr w:type="gramEnd"/>
      <w:r>
        <w:t>所述强调的是明经科考试改革的必要性，</w:t>
      </w:r>
      <w:r>
        <w:t>A</w:t>
      </w:r>
      <w:r>
        <w:t>正确；</w:t>
      </w:r>
    </w:p>
    <w:p w14:paraId="0DE409E0" w14:textId="77777777" w:rsidR="002E6C00" w:rsidRDefault="007C4634" w:rsidP="00652FC9">
      <w:pPr>
        <w:shd w:val="clear" w:color="auto" w:fill="F2F2F2"/>
        <w:jc w:val="left"/>
        <w:textAlignment w:val="center"/>
      </w:pPr>
      <w:r>
        <w:rPr>
          <w:rFonts w:hint="eastAsia"/>
        </w:rPr>
        <w:t>B.</w:t>
      </w:r>
      <w:r>
        <w:t>明经</w:t>
      </w:r>
      <w:r>
        <w:t>科考试内容依然属于儒家思想的范畴，并非复兴儒学，</w:t>
      </w:r>
      <w:r>
        <w:t>B</w:t>
      </w:r>
      <w:r>
        <w:rPr>
          <w:rFonts w:hint="eastAsia"/>
        </w:rPr>
        <w:t>错误</w:t>
      </w:r>
      <w:r>
        <w:t>；</w:t>
      </w:r>
    </w:p>
    <w:p w14:paraId="005B86EF" w14:textId="77777777" w:rsidR="002E6C00" w:rsidRDefault="007C4634" w:rsidP="00652FC9">
      <w:pPr>
        <w:shd w:val="clear" w:color="auto" w:fill="F2F2F2"/>
        <w:jc w:val="left"/>
        <w:textAlignment w:val="center"/>
      </w:pPr>
      <w:r>
        <w:rPr>
          <w:rFonts w:hint="eastAsia"/>
        </w:rPr>
        <w:t>C.</w:t>
      </w:r>
      <w:r>
        <w:t>材料的主旨信息是在阐述明经科考试的弊端，并没有提到进士科考试的内容，</w:t>
      </w:r>
      <w:r>
        <w:t>C</w:t>
      </w:r>
      <w:r>
        <w:rPr>
          <w:rFonts w:hint="eastAsia"/>
        </w:rPr>
        <w:t>错误</w:t>
      </w:r>
      <w:r>
        <w:t>；</w:t>
      </w:r>
    </w:p>
    <w:p w14:paraId="525426E9" w14:textId="77777777" w:rsidR="002E6C00" w:rsidRDefault="007C4634" w:rsidP="00652FC9">
      <w:pPr>
        <w:shd w:val="clear" w:color="auto" w:fill="F2F2F2"/>
        <w:jc w:val="left"/>
        <w:textAlignment w:val="center"/>
      </w:pPr>
      <w:r>
        <w:rPr>
          <w:rFonts w:hint="eastAsia"/>
        </w:rPr>
        <w:t>D.</w:t>
      </w:r>
      <w:r>
        <w:t>材料未涉及官学教育和民间教育的内容，</w:t>
      </w:r>
      <w:r>
        <w:t>D</w:t>
      </w:r>
      <w:r>
        <w:rPr>
          <w:rFonts w:hint="eastAsia"/>
        </w:rPr>
        <w:t>错误</w:t>
      </w:r>
      <w:r>
        <w:t>。</w:t>
      </w:r>
    </w:p>
    <w:p w14:paraId="0165994F" w14:textId="77777777" w:rsidR="002E6C00" w:rsidRDefault="007C4634" w:rsidP="00652FC9">
      <w:pPr>
        <w:shd w:val="clear" w:color="auto" w:fill="F2F2F2"/>
        <w:jc w:val="left"/>
        <w:textAlignment w:val="center"/>
      </w:pPr>
      <w:r>
        <w:t>故选</w:t>
      </w:r>
      <w:r>
        <w:t>A</w:t>
      </w:r>
      <w:r>
        <w:t>。</w:t>
      </w:r>
    </w:p>
    <w:p w14:paraId="31B71356" w14:textId="77777777" w:rsidR="002E6C00" w:rsidRDefault="007C4634" w:rsidP="00652FC9">
      <w:pPr>
        <w:jc w:val="left"/>
        <w:textAlignment w:val="center"/>
      </w:pPr>
      <w:r>
        <w:lastRenderedPageBreak/>
        <w:t>4</w:t>
      </w:r>
      <w:r>
        <w:t>．赦书是朝廷颁布赦令的文告。宋仁宗天圣二年（</w:t>
      </w:r>
      <w:r>
        <w:t>1024</w:t>
      </w:r>
      <w:r>
        <w:t>年），</w:t>
      </w:r>
      <w:proofErr w:type="gramStart"/>
      <w:r>
        <w:t>因赦书</w:t>
      </w:r>
      <w:proofErr w:type="gramEnd"/>
      <w:r>
        <w:t>由书吏抄录多有差错，致使地方州县</w:t>
      </w:r>
      <w:r>
        <w:t>“</w:t>
      </w:r>
      <w:r>
        <w:t>错认刑名，失行恩赏</w:t>
      </w:r>
      <w:r>
        <w:t>”</w:t>
      </w:r>
      <w:r>
        <w:t>，遂下诏</w:t>
      </w:r>
      <w:r>
        <w:t>“</w:t>
      </w:r>
      <w:r>
        <w:t>自今赦书，令刑部摹印颁行</w:t>
      </w:r>
      <w:r>
        <w:t>”</w:t>
      </w:r>
      <w:r>
        <w:t>。由此赦书</w:t>
      </w:r>
      <w:r>
        <w:t>“</w:t>
      </w:r>
      <w:r>
        <w:t>勒楷书写本</w:t>
      </w:r>
      <w:r>
        <w:t>”</w:t>
      </w:r>
      <w:r>
        <w:t>，经</w:t>
      </w:r>
      <w:proofErr w:type="gramStart"/>
      <w:r>
        <w:t>勘</w:t>
      </w:r>
      <w:proofErr w:type="gramEnd"/>
      <w:r>
        <w:t>读后雕版</w:t>
      </w:r>
      <w:r>
        <w:t>“</w:t>
      </w:r>
      <w:r>
        <w:t>印造发递</w:t>
      </w:r>
      <w:r>
        <w:t>”</w:t>
      </w:r>
      <w:r>
        <w:t>。此举有助于（</w:t>
      </w:r>
      <w:r>
        <w:rPr>
          <w:rFonts w:eastAsia="Times New Roman"/>
          <w:kern w:val="0"/>
          <w:sz w:val="24"/>
          <w:szCs w:val="24"/>
        </w:rPr>
        <w:t>   </w:t>
      </w:r>
      <w:r>
        <w:t>）</w:t>
      </w:r>
    </w:p>
    <w:p w14:paraId="576DA774" w14:textId="77777777" w:rsidR="002E6C00" w:rsidRDefault="007C4634" w:rsidP="00652FC9">
      <w:pPr>
        <w:tabs>
          <w:tab w:val="left" w:pos="4156"/>
        </w:tabs>
        <w:ind w:left="300"/>
        <w:jc w:val="left"/>
        <w:textAlignment w:val="center"/>
      </w:pPr>
      <w:r>
        <w:t>A</w:t>
      </w:r>
      <w:r>
        <w:t>．扩大朝廷政令推行范围</w:t>
      </w:r>
      <w:r>
        <w:tab/>
        <w:t>B</w:t>
      </w:r>
      <w:r>
        <w:t>．提高国家行政管理能力</w:t>
      </w:r>
    </w:p>
    <w:p w14:paraId="24BDF0FC" w14:textId="77777777" w:rsidR="002E6C00" w:rsidRDefault="007C4634" w:rsidP="00652FC9">
      <w:pPr>
        <w:tabs>
          <w:tab w:val="left" w:pos="4156"/>
        </w:tabs>
        <w:ind w:left="300"/>
        <w:jc w:val="left"/>
        <w:textAlignment w:val="center"/>
      </w:pPr>
      <w:r>
        <w:t>C</w:t>
      </w:r>
      <w:r>
        <w:t>．强化地方民众法律意识</w:t>
      </w:r>
      <w:r>
        <w:tab/>
      </w:r>
      <w:r>
        <w:t>D</w:t>
      </w:r>
      <w:r>
        <w:t>．完善朝廷文书传递体系</w:t>
      </w:r>
    </w:p>
    <w:p w14:paraId="25D2BBA1" w14:textId="77777777" w:rsidR="002E6C00" w:rsidRDefault="007C4634" w:rsidP="00652FC9">
      <w:pPr>
        <w:shd w:val="clear" w:color="auto" w:fill="F2F2F2"/>
        <w:jc w:val="left"/>
        <w:textAlignment w:val="center"/>
      </w:pPr>
      <w:r>
        <w:t>【答案】</w:t>
      </w:r>
      <w:r>
        <w:t>B</w:t>
      </w:r>
    </w:p>
    <w:p w14:paraId="2074DF4A" w14:textId="77777777" w:rsidR="002E6C00" w:rsidRDefault="007C4634" w:rsidP="00652FC9">
      <w:pPr>
        <w:shd w:val="clear" w:color="auto" w:fill="F2F2F2"/>
        <w:jc w:val="left"/>
        <w:textAlignment w:val="center"/>
      </w:pPr>
      <w:r>
        <w:t>【</w:t>
      </w:r>
      <w:r>
        <w:rPr>
          <w:rFonts w:hint="eastAsia"/>
        </w:rPr>
        <w:t>解析</w:t>
      </w:r>
      <w:r>
        <w:t>】</w:t>
      </w:r>
      <w:r>
        <w:rPr>
          <w:rFonts w:hint="eastAsia"/>
        </w:rPr>
        <w:t>A.</w:t>
      </w:r>
      <w:r>
        <w:t>材料的主旨信息是敕令更加规划化，其推行范围并未因此扩大，</w:t>
      </w:r>
      <w:r>
        <w:t>A</w:t>
      </w:r>
      <w:r>
        <w:rPr>
          <w:rFonts w:hint="eastAsia"/>
        </w:rPr>
        <w:t>错误</w:t>
      </w:r>
      <w:r>
        <w:t>；</w:t>
      </w:r>
    </w:p>
    <w:p w14:paraId="3EA6DE84" w14:textId="77777777" w:rsidR="002E6C00" w:rsidRDefault="007C4634" w:rsidP="00652FC9">
      <w:pPr>
        <w:shd w:val="clear" w:color="auto" w:fill="F2F2F2"/>
        <w:jc w:val="left"/>
        <w:textAlignment w:val="center"/>
      </w:pPr>
      <w:r>
        <w:rPr>
          <w:rFonts w:hint="eastAsia"/>
        </w:rPr>
        <w:t>B.</w:t>
      </w:r>
      <w:r>
        <w:t>敕书是皇帝任官封爵和告诫臣僚的文书，材料提到敕书抄录多有差错，导致地方官员在落实敕书诏令时，存在失当的现象，故令刑部摹印颁行，敕书更加规范化和准确化，有利于政令的传递，上下一体，减少失误，故此举有利于提高国家的行政管理能力，</w:t>
      </w:r>
      <w:r>
        <w:t>B</w:t>
      </w:r>
      <w:r>
        <w:t>正确；</w:t>
      </w:r>
    </w:p>
    <w:p w14:paraId="22B3567B" w14:textId="77777777" w:rsidR="002E6C00" w:rsidRDefault="007C4634" w:rsidP="00652FC9">
      <w:pPr>
        <w:shd w:val="clear" w:color="auto" w:fill="F2F2F2"/>
        <w:jc w:val="left"/>
        <w:textAlignment w:val="center"/>
      </w:pPr>
      <w:r>
        <w:rPr>
          <w:rFonts w:hint="eastAsia"/>
        </w:rPr>
        <w:t>C.</w:t>
      </w:r>
      <w:r>
        <w:t>材料未提及民众法律意识的高低，敕令的规范有利于地方官员的落实和管理，</w:t>
      </w:r>
      <w:r>
        <w:t>C</w:t>
      </w:r>
      <w:r>
        <w:rPr>
          <w:rFonts w:hint="eastAsia"/>
        </w:rPr>
        <w:t>错误</w:t>
      </w:r>
      <w:r>
        <w:t>；</w:t>
      </w:r>
    </w:p>
    <w:p w14:paraId="55096F12" w14:textId="77777777" w:rsidR="002E6C00" w:rsidRDefault="007C4634" w:rsidP="00652FC9">
      <w:pPr>
        <w:shd w:val="clear" w:color="auto" w:fill="F2F2F2"/>
        <w:jc w:val="left"/>
        <w:textAlignment w:val="center"/>
      </w:pPr>
      <w:proofErr w:type="gramStart"/>
      <w:r>
        <w:rPr>
          <w:rFonts w:hint="eastAsia"/>
        </w:rPr>
        <w:t>D.</w:t>
      </w:r>
      <w:r>
        <w:t>“</w:t>
      </w:r>
      <w:proofErr w:type="gramEnd"/>
      <w:r>
        <w:t>完善</w:t>
      </w:r>
      <w:r>
        <w:t>”</w:t>
      </w:r>
      <w:r>
        <w:t>的表述太过绝对，且材料并非强调敕书的传递程序，而是内容的规范，</w:t>
      </w:r>
      <w:r>
        <w:t>D</w:t>
      </w:r>
      <w:r>
        <w:rPr>
          <w:rFonts w:hint="eastAsia"/>
        </w:rPr>
        <w:t>错误</w:t>
      </w:r>
      <w:r>
        <w:t>。</w:t>
      </w:r>
    </w:p>
    <w:p w14:paraId="65F6DCD4" w14:textId="77777777" w:rsidR="002E6C00" w:rsidRDefault="007C4634" w:rsidP="00652FC9">
      <w:pPr>
        <w:shd w:val="clear" w:color="auto" w:fill="F2F2F2"/>
        <w:jc w:val="left"/>
        <w:textAlignment w:val="center"/>
      </w:pPr>
      <w:r>
        <w:t>故选</w:t>
      </w:r>
      <w:r>
        <w:t>B</w:t>
      </w:r>
      <w:r>
        <w:t>。</w:t>
      </w:r>
    </w:p>
    <w:p w14:paraId="4A82A24F" w14:textId="77777777" w:rsidR="002E6C00" w:rsidRDefault="007C4634" w:rsidP="00652FC9">
      <w:pPr>
        <w:jc w:val="left"/>
        <w:textAlignment w:val="center"/>
      </w:pPr>
      <w:r>
        <w:t>5</w:t>
      </w:r>
      <w:r>
        <w:t>．元代官员对上都有如下描述：</w:t>
      </w:r>
      <w:r>
        <w:t>“</w:t>
      </w:r>
      <w:r>
        <w:t>在市者，则四方之商贾，与百工之事为多</w:t>
      </w:r>
      <w:r>
        <w:t>……</w:t>
      </w:r>
      <w:r>
        <w:t>奇货用物，本末</w:t>
      </w:r>
      <w:proofErr w:type="gramStart"/>
      <w:r>
        <w:t>纤</w:t>
      </w:r>
      <w:proofErr w:type="gramEnd"/>
      <w:r>
        <w:t>巨，莫不毕至。</w:t>
      </w:r>
      <w:r>
        <w:t>”</w:t>
      </w:r>
      <w:r>
        <w:t>下列描写上都的诗句中，可与该描述互证的是（</w:t>
      </w:r>
      <w:r>
        <w:rPr>
          <w:rFonts w:eastAsia="Times New Roman"/>
          <w:kern w:val="0"/>
          <w:sz w:val="24"/>
          <w:szCs w:val="24"/>
        </w:rPr>
        <w:t>   </w:t>
      </w:r>
      <w:r>
        <w:t>）</w:t>
      </w:r>
    </w:p>
    <w:p w14:paraId="10997CC1" w14:textId="77777777" w:rsidR="002E6C00" w:rsidRDefault="007C4634" w:rsidP="00652FC9">
      <w:pPr>
        <w:tabs>
          <w:tab w:val="left" w:pos="4156"/>
        </w:tabs>
        <w:ind w:left="300"/>
        <w:jc w:val="left"/>
        <w:textAlignment w:val="center"/>
      </w:pPr>
      <w:r>
        <w:t>A</w:t>
      </w:r>
      <w:r>
        <w:t>．西关轮</w:t>
      </w:r>
      <w:proofErr w:type="gramStart"/>
      <w:r>
        <w:t>舆</w:t>
      </w:r>
      <w:proofErr w:type="gramEnd"/>
      <w:r>
        <w:t>多似雨，东关账房乱如云</w:t>
      </w:r>
      <w:r>
        <w:tab/>
        <w:t>B</w:t>
      </w:r>
      <w:r>
        <w:t>．王</w:t>
      </w:r>
      <w:proofErr w:type="gramStart"/>
      <w:r>
        <w:t>畿</w:t>
      </w:r>
      <w:proofErr w:type="gramEnd"/>
      <w:r>
        <w:t>千里近，御苑四时春</w:t>
      </w:r>
    </w:p>
    <w:p w14:paraId="6B53B999" w14:textId="77777777" w:rsidR="002E6C00" w:rsidRDefault="007C4634" w:rsidP="00652FC9">
      <w:pPr>
        <w:tabs>
          <w:tab w:val="left" w:pos="4156"/>
        </w:tabs>
        <w:ind w:left="300"/>
        <w:jc w:val="left"/>
        <w:textAlignment w:val="center"/>
      </w:pPr>
      <w:r>
        <w:t>C</w:t>
      </w:r>
      <w:r>
        <w:t>．</w:t>
      </w:r>
      <w:proofErr w:type="gramStart"/>
      <w:r>
        <w:t>黄鹂声绝</w:t>
      </w:r>
      <w:proofErr w:type="gramEnd"/>
      <w:r>
        <w:t>孤雁鸣，万骑千车互来去</w:t>
      </w:r>
      <w:r>
        <w:tab/>
        <w:t>D</w:t>
      </w:r>
      <w:r>
        <w:t>．向来冰雪窟，今作帝王州</w:t>
      </w:r>
    </w:p>
    <w:p w14:paraId="06041959" w14:textId="77777777" w:rsidR="002E6C00" w:rsidRDefault="007C4634" w:rsidP="00652FC9">
      <w:pPr>
        <w:shd w:val="clear" w:color="auto" w:fill="F2F2F2"/>
        <w:jc w:val="left"/>
        <w:textAlignment w:val="center"/>
      </w:pPr>
      <w:r>
        <w:t>【答案】</w:t>
      </w:r>
      <w:r>
        <w:t>A</w:t>
      </w:r>
    </w:p>
    <w:p w14:paraId="664D1B0F" w14:textId="77777777" w:rsidR="002E6C00" w:rsidRDefault="007C4634" w:rsidP="00652FC9">
      <w:pPr>
        <w:shd w:val="clear" w:color="auto" w:fill="F2F2F2"/>
        <w:jc w:val="left"/>
        <w:textAlignment w:val="center"/>
      </w:pPr>
      <w:r>
        <w:t>【</w:t>
      </w:r>
      <w:r>
        <w:rPr>
          <w:rFonts w:hint="eastAsia"/>
        </w:rPr>
        <w:t>解析</w:t>
      </w:r>
      <w:r>
        <w:t>】</w:t>
      </w:r>
      <w:r>
        <w:rPr>
          <w:rFonts w:hint="eastAsia"/>
        </w:rPr>
        <w:t>A.</w:t>
      </w:r>
      <w:r>
        <w:t>根据材料</w:t>
      </w:r>
      <w:r>
        <w:t>“</w:t>
      </w:r>
      <w:r>
        <w:t>在市者，则四方之商贾，与百工之事为多</w:t>
      </w:r>
      <w:r>
        <w:t>……</w:t>
      </w:r>
      <w:r>
        <w:t>奇货用物，本末</w:t>
      </w:r>
      <w:proofErr w:type="gramStart"/>
      <w:r>
        <w:t>纤</w:t>
      </w:r>
      <w:proofErr w:type="gramEnd"/>
      <w:r>
        <w:t>巨，莫不毕至。</w:t>
      </w:r>
      <w:r>
        <w:t>”</w:t>
      </w:r>
      <w:r>
        <w:t>并结合所学可知</w:t>
      </w:r>
      <w:r>
        <w:t>,</w:t>
      </w:r>
      <w:r>
        <w:t>在当时的</w:t>
      </w:r>
      <w:r>
        <w:t>市场上可以见到各种珍奇少见之物，各种工匠的活计都存在，这反映出元代商品贸易较为发达。元人</w:t>
      </w:r>
      <w:r>
        <w:t>“</w:t>
      </w:r>
      <w:r>
        <w:t>西关轮</w:t>
      </w:r>
      <w:proofErr w:type="gramStart"/>
      <w:r>
        <w:t>舆</w:t>
      </w:r>
      <w:proofErr w:type="gramEnd"/>
      <w:r>
        <w:t>多似雨，东关账房乱如云</w:t>
      </w:r>
      <w:r>
        <w:t>”</w:t>
      </w:r>
      <w:r>
        <w:t>的诗句，反映其商业区繁华热闹的景象，</w:t>
      </w:r>
      <w:r>
        <w:t>A</w:t>
      </w:r>
      <w:r>
        <w:t>正确；</w:t>
      </w:r>
    </w:p>
    <w:p w14:paraId="37140357" w14:textId="77777777" w:rsidR="002E6C00" w:rsidRDefault="007C4634" w:rsidP="00652FC9">
      <w:pPr>
        <w:shd w:val="clear" w:color="auto" w:fill="F2F2F2"/>
        <w:jc w:val="left"/>
        <w:textAlignment w:val="center"/>
      </w:pPr>
      <w:proofErr w:type="gramStart"/>
      <w:r>
        <w:rPr>
          <w:rFonts w:hint="eastAsia"/>
        </w:rPr>
        <w:t>B.</w:t>
      </w:r>
      <w:r>
        <w:t>“</w:t>
      </w:r>
      <w:proofErr w:type="gramEnd"/>
      <w:r>
        <w:t>王畿千里近，御苑四时春</w:t>
      </w:r>
      <w:r>
        <w:t>”</w:t>
      </w:r>
      <w:r>
        <w:t>记录的是元上都的风物人情，以及元上都这座草原生态城市的繁荣，</w:t>
      </w:r>
      <w:r>
        <w:t>B</w:t>
      </w:r>
      <w:r>
        <w:rPr>
          <w:rFonts w:hint="eastAsia"/>
        </w:rPr>
        <w:t>错误</w:t>
      </w:r>
      <w:r>
        <w:t>；</w:t>
      </w:r>
    </w:p>
    <w:p w14:paraId="15D0E1DF" w14:textId="77777777" w:rsidR="002E6C00" w:rsidRDefault="007C4634" w:rsidP="00652FC9">
      <w:pPr>
        <w:shd w:val="clear" w:color="auto" w:fill="F2F2F2"/>
        <w:jc w:val="left"/>
        <w:textAlignment w:val="center"/>
      </w:pPr>
      <w:proofErr w:type="gramStart"/>
      <w:r>
        <w:rPr>
          <w:rFonts w:hint="eastAsia"/>
        </w:rPr>
        <w:t>CD.</w:t>
      </w:r>
      <w:r>
        <w:t>“</w:t>
      </w:r>
      <w:proofErr w:type="gramEnd"/>
      <w:r>
        <w:t>黄鹂声绝孤雁鸣，万骑千车互来去</w:t>
      </w:r>
      <w:r>
        <w:t>”</w:t>
      </w:r>
      <w:r>
        <w:t>和</w:t>
      </w:r>
      <w:r>
        <w:t>“</w:t>
      </w:r>
      <w:r>
        <w:t>向来冰雪窟，今作帝王州</w:t>
      </w:r>
      <w:r>
        <w:t>”</w:t>
      </w:r>
      <w:r>
        <w:t>描写的是自然风景，</w:t>
      </w:r>
      <w:r>
        <w:t xml:space="preserve"> </w:t>
      </w:r>
      <w:r>
        <w:t>与商品经济的发展无关，</w:t>
      </w:r>
      <w:r>
        <w:t>CD</w:t>
      </w:r>
      <w:r>
        <w:rPr>
          <w:rFonts w:hint="eastAsia"/>
        </w:rPr>
        <w:t>错误</w:t>
      </w:r>
      <w:r>
        <w:t>。</w:t>
      </w:r>
    </w:p>
    <w:p w14:paraId="0975E382" w14:textId="77777777" w:rsidR="002E6C00" w:rsidRDefault="007C4634" w:rsidP="00652FC9">
      <w:pPr>
        <w:shd w:val="clear" w:color="auto" w:fill="F2F2F2"/>
        <w:jc w:val="left"/>
        <w:textAlignment w:val="center"/>
      </w:pPr>
      <w:r>
        <w:t>故选</w:t>
      </w:r>
      <w:r>
        <w:t>A</w:t>
      </w:r>
      <w:r>
        <w:t>。</w:t>
      </w:r>
    </w:p>
    <w:p w14:paraId="0AA5AE3F" w14:textId="77777777" w:rsidR="002E6C00" w:rsidRDefault="007C4634" w:rsidP="00652FC9">
      <w:pPr>
        <w:jc w:val="left"/>
        <w:textAlignment w:val="center"/>
      </w:pPr>
      <w:r>
        <w:t>6</w:t>
      </w:r>
      <w:r>
        <w:t>．</w:t>
      </w:r>
      <w:r>
        <w:t>1878</w:t>
      </w:r>
      <w:r>
        <w:t>年</w:t>
      </w:r>
      <w:r>
        <w:t>，左宗棠上《复陈新疆情形折》，建议在新疆广设义塾，教授汉文，使民众</w:t>
      </w:r>
      <w:r>
        <w:t>“</w:t>
      </w:r>
      <w:r>
        <w:t>略识字义</w:t>
      </w:r>
      <w:r>
        <w:t>”</w:t>
      </w:r>
      <w:r>
        <w:t>，</w:t>
      </w:r>
      <w:r>
        <w:t>“</w:t>
      </w:r>
      <w:r>
        <w:t>征收所用</w:t>
      </w:r>
      <w:proofErr w:type="gramStart"/>
      <w:r>
        <w:t>券</w:t>
      </w:r>
      <w:proofErr w:type="gramEnd"/>
      <w:r>
        <w:t>票，其户民数目，汉文居中，旁行兼注回字，令户民易晓</w:t>
      </w:r>
      <w:r>
        <w:t>”</w:t>
      </w:r>
      <w:r>
        <w:t>。这一建议旨在（</w:t>
      </w:r>
      <w:r>
        <w:rPr>
          <w:rFonts w:eastAsia="Times New Roman"/>
          <w:kern w:val="0"/>
          <w:sz w:val="24"/>
          <w:szCs w:val="24"/>
        </w:rPr>
        <w:t>   </w:t>
      </w:r>
      <w:r>
        <w:t>）</w:t>
      </w:r>
    </w:p>
    <w:p w14:paraId="111A6D53" w14:textId="77777777" w:rsidR="002E6C00" w:rsidRDefault="007C4634" w:rsidP="00652FC9">
      <w:pPr>
        <w:tabs>
          <w:tab w:val="left" w:pos="2078"/>
          <w:tab w:val="left" w:pos="4156"/>
          <w:tab w:val="left" w:pos="6234"/>
        </w:tabs>
        <w:ind w:left="300"/>
        <w:jc w:val="left"/>
        <w:textAlignment w:val="center"/>
      </w:pPr>
      <w:r>
        <w:t>A</w:t>
      </w:r>
      <w:r>
        <w:t>．改革税收制度</w:t>
      </w:r>
      <w:r>
        <w:tab/>
        <w:t>B</w:t>
      </w:r>
      <w:r>
        <w:t>．改进教育方法</w:t>
      </w:r>
      <w:r>
        <w:tab/>
        <w:t>C</w:t>
      </w:r>
      <w:r>
        <w:t>．增强国家认同</w:t>
      </w:r>
      <w:r>
        <w:tab/>
        <w:t>D</w:t>
      </w:r>
      <w:r>
        <w:t>．引导社会风尚</w:t>
      </w:r>
    </w:p>
    <w:p w14:paraId="3DE0B2BD" w14:textId="77777777" w:rsidR="002E6C00" w:rsidRDefault="007C4634" w:rsidP="00652FC9">
      <w:pPr>
        <w:shd w:val="clear" w:color="auto" w:fill="F2F2F2"/>
        <w:jc w:val="left"/>
        <w:textAlignment w:val="center"/>
      </w:pPr>
      <w:r>
        <w:t>【答案】</w:t>
      </w:r>
      <w:r>
        <w:t>C</w:t>
      </w:r>
    </w:p>
    <w:p w14:paraId="7035CF3B" w14:textId="77777777" w:rsidR="002E6C00" w:rsidRDefault="007C4634" w:rsidP="00652FC9">
      <w:pPr>
        <w:shd w:val="clear" w:color="auto" w:fill="F2F2F2"/>
        <w:jc w:val="left"/>
        <w:textAlignment w:val="center"/>
      </w:pPr>
      <w:r>
        <w:t>【</w:t>
      </w:r>
      <w:r>
        <w:rPr>
          <w:rFonts w:hint="eastAsia"/>
        </w:rPr>
        <w:t>解析</w:t>
      </w:r>
      <w:r>
        <w:t>】</w:t>
      </w:r>
      <w:r>
        <w:rPr>
          <w:rFonts w:hint="eastAsia"/>
        </w:rPr>
        <w:t>A.</w:t>
      </w:r>
      <w:r>
        <w:t>材料未涉及税收制度的改革，</w:t>
      </w:r>
      <w:r>
        <w:t>A</w:t>
      </w:r>
      <w:r>
        <w:rPr>
          <w:rFonts w:hint="eastAsia"/>
        </w:rPr>
        <w:t>错误</w:t>
      </w:r>
      <w:r>
        <w:t>；</w:t>
      </w:r>
    </w:p>
    <w:p w14:paraId="5B5BEAB7" w14:textId="77777777" w:rsidR="002E6C00" w:rsidRDefault="007C4634" w:rsidP="00652FC9">
      <w:pPr>
        <w:shd w:val="clear" w:color="auto" w:fill="F2F2F2"/>
        <w:jc w:val="left"/>
        <w:textAlignment w:val="center"/>
      </w:pPr>
      <w:r>
        <w:rPr>
          <w:rFonts w:hint="eastAsia"/>
        </w:rPr>
        <w:t>B.</w:t>
      </w:r>
      <w:r>
        <w:t>改进教育方法的最终目的也是为了维护统治，</w:t>
      </w:r>
      <w:r>
        <w:t>B</w:t>
      </w:r>
      <w:r>
        <w:rPr>
          <w:rFonts w:hint="eastAsia"/>
        </w:rPr>
        <w:t>错误</w:t>
      </w:r>
      <w:r>
        <w:t>；</w:t>
      </w:r>
    </w:p>
    <w:p w14:paraId="7048580D" w14:textId="77777777" w:rsidR="002E6C00" w:rsidRDefault="007C4634" w:rsidP="00652FC9">
      <w:pPr>
        <w:shd w:val="clear" w:color="auto" w:fill="F2F2F2"/>
        <w:jc w:val="left"/>
        <w:textAlignment w:val="center"/>
      </w:pPr>
      <w:r>
        <w:rPr>
          <w:rFonts w:hint="eastAsia"/>
        </w:rPr>
        <w:t>C.</w:t>
      </w:r>
      <w:r>
        <w:t>根据材料</w:t>
      </w:r>
      <w:r>
        <w:t>“</w:t>
      </w:r>
      <w:r>
        <w:t>左宗棠上《复陈新疆情形折》，建议在新疆广设义塾，教授汉文，使民众</w:t>
      </w:r>
      <w:r>
        <w:t>‘</w:t>
      </w:r>
      <w:r>
        <w:t>略识字义</w:t>
      </w:r>
      <w:r>
        <w:t>’</w:t>
      </w:r>
      <w:r>
        <w:t>，</w:t>
      </w:r>
      <w:r>
        <w:t>‘</w:t>
      </w:r>
      <w:r>
        <w:t>征收所用券票，其户民数目，汉文居中，旁行兼注回字，令户民易晓</w:t>
      </w:r>
      <w:r>
        <w:t>’</w:t>
      </w:r>
      <w:r>
        <w:t>。</w:t>
      </w:r>
      <w:r>
        <w:t>”</w:t>
      </w:r>
      <w:r>
        <w:t>并结合所学，为了加强民族团结，促进民族交融，保证政令畅通，左宗棠充分信任和使用各民族、各阶层已有的各类人才，主张在少数民族青少年中推行汉语教育，提倡民族语言文字与汉语汉文并行使用，把培育通晓汉、维、回文化的少数民族人才，促进各民族文化的融合作为民族团结的重要手段。故这一建议的最终目的是为了增强国家认同，维护多民族国家的统一，</w:t>
      </w:r>
      <w:r>
        <w:t>C</w:t>
      </w:r>
      <w:r>
        <w:t>正确；</w:t>
      </w:r>
    </w:p>
    <w:p w14:paraId="2266E84E" w14:textId="77777777" w:rsidR="002E6C00" w:rsidRDefault="007C4634" w:rsidP="00652FC9">
      <w:pPr>
        <w:shd w:val="clear" w:color="auto" w:fill="F2F2F2"/>
        <w:jc w:val="left"/>
        <w:textAlignment w:val="center"/>
      </w:pPr>
      <w:r>
        <w:rPr>
          <w:rFonts w:hint="eastAsia"/>
        </w:rPr>
        <w:t>D.</w:t>
      </w:r>
      <w:r>
        <w:t>汉文和回字并用并非当时的社会风尚，该说法不符合材料主旨，</w:t>
      </w:r>
      <w:r>
        <w:t>D</w:t>
      </w:r>
      <w:r>
        <w:rPr>
          <w:rFonts w:hint="eastAsia"/>
        </w:rPr>
        <w:t>错误</w:t>
      </w:r>
      <w:r>
        <w:t>。</w:t>
      </w:r>
    </w:p>
    <w:p w14:paraId="60EABC4B" w14:textId="77777777" w:rsidR="002E6C00" w:rsidRDefault="007C4634" w:rsidP="00652FC9">
      <w:pPr>
        <w:shd w:val="clear" w:color="auto" w:fill="F2F2F2"/>
        <w:jc w:val="left"/>
        <w:textAlignment w:val="center"/>
      </w:pPr>
      <w:r>
        <w:t>故选</w:t>
      </w:r>
      <w:r>
        <w:t>C</w:t>
      </w:r>
      <w:r>
        <w:t>。</w:t>
      </w:r>
    </w:p>
    <w:p w14:paraId="28467FC9" w14:textId="77777777" w:rsidR="002E6C00" w:rsidRDefault="007C4634" w:rsidP="00652FC9">
      <w:pPr>
        <w:jc w:val="left"/>
        <w:textAlignment w:val="center"/>
      </w:pPr>
      <w:r>
        <w:t>7</w:t>
      </w:r>
      <w:r>
        <w:t>．如图是刊登在</w:t>
      </w:r>
      <w:r>
        <w:t>1909</w:t>
      </w:r>
      <w:r>
        <w:t>年《图画日报》上的系列寓意画。</w:t>
      </w:r>
    </w:p>
    <w:p w14:paraId="33A10322" w14:textId="77777777" w:rsidR="002E6C00" w:rsidRDefault="007C4634" w:rsidP="00652FC9">
      <w:pPr>
        <w:textAlignment w:val="center"/>
      </w:pPr>
      <w:r>
        <w:rPr>
          <w:rFonts w:eastAsia="Times New Roman"/>
          <w:noProof/>
          <w:kern w:val="0"/>
          <w:sz w:val="24"/>
          <w:szCs w:val="24"/>
        </w:rPr>
        <w:lastRenderedPageBreak/>
        <w:drawing>
          <wp:inline distT="0" distB="0" distL="114300" distR="114300" wp14:anchorId="4D7B2AFA" wp14:editId="092C86F9">
            <wp:extent cx="2924175" cy="2724150"/>
            <wp:effectExtent l="0" t="0" r="9525" b="0"/>
            <wp:docPr id="100003" name="图片 100003" descr="@@@3f9fd1aa87f9433daecb1a14871671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f9fd1aa87f9433daecb1a14871671c8"/>
                    <pic:cNvPicPr>
                      <a:picLocks noChangeAspect="1"/>
                    </pic:cNvPicPr>
                  </pic:nvPicPr>
                  <pic:blipFill>
                    <a:blip r:embed="rId9"/>
                    <a:stretch>
                      <a:fillRect/>
                    </a:stretch>
                  </pic:blipFill>
                  <pic:spPr>
                    <a:xfrm>
                      <a:off x="0" y="0"/>
                      <a:ext cx="2924175" cy="2724150"/>
                    </a:xfrm>
                    <a:prstGeom prst="rect">
                      <a:avLst/>
                    </a:prstGeom>
                  </pic:spPr>
                </pic:pic>
              </a:graphicData>
            </a:graphic>
          </wp:inline>
        </w:drawing>
      </w:r>
    </w:p>
    <w:p w14:paraId="43020345" w14:textId="77777777" w:rsidR="002E6C00" w:rsidRDefault="007C4634" w:rsidP="00652FC9">
      <w:pPr>
        <w:jc w:val="left"/>
        <w:textAlignment w:val="center"/>
      </w:pPr>
      <w:r>
        <w:t>该系列寓意</w:t>
      </w:r>
      <w:proofErr w:type="gramStart"/>
      <w:r>
        <w:t>画反映</w:t>
      </w:r>
      <w:proofErr w:type="gramEnd"/>
      <w:r>
        <w:t>了（</w:t>
      </w:r>
      <w:r>
        <w:rPr>
          <w:rFonts w:eastAsia="Times New Roman"/>
          <w:kern w:val="0"/>
          <w:sz w:val="24"/>
          <w:szCs w:val="24"/>
        </w:rPr>
        <w:t>   </w:t>
      </w:r>
      <w:r>
        <w:t>）</w:t>
      </w:r>
    </w:p>
    <w:p w14:paraId="3F4458B1" w14:textId="77777777" w:rsidR="002E6C00" w:rsidRDefault="007C4634" w:rsidP="00652FC9">
      <w:pPr>
        <w:tabs>
          <w:tab w:val="left" w:pos="4156"/>
        </w:tabs>
        <w:ind w:left="300"/>
        <w:jc w:val="left"/>
        <w:textAlignment w:val="center"/>
      </w:pPr>
      <w:r>
        <w:t>A</w:t>
      </w:r>
      <w:r>
        <w:t>．国人振兴经济救国强国的愿望</w:t>
      </w:r>
      <w:r>
        <w:tab/>
        <w:t>B</w:t>
      </w:r>
      <w:r>
        <w:t>．一战期间民族经济发展较快</w:t>
      </w:r>
    </w:p>
    <w:p w14:paraId="3C0B43FC" w14:textId="77777777" w:rsidR="002E6C00" w:rsidRDefault="007C4634" w:rsidP="00652FC9">
      <w:pPr>
        <w:tabs>
          <w:tab w:val="left" w:pos="4156"/>
        </w:tabs>
        <w:ind w:left="300"/>
        <w:jc w:val="left"/>
        <w:textAlignment w:val="center"/>
      </w:pPr>
      <w:r>
        <w:t>C</w:t>
      </w:r>
      <w:r>
        <w:t>．帝国主义的经济侵略日益加深</w:t>
      </w:r>
      <w:r>
        <w:tab/>
        <w:t>D</w:t>
      </w:r>
      <w:r>
        <w:t>．清政府解决财政危机的信心</w:t>
      </w:r>
    </w:p>
    <w:p w14:paraId="173BF18B" w14:textId="77777777" w:rsidR="002E6C00" w:rsidRDefault="007C4634" w:rsidP="00652FC9">
      <w:pPr>
        <w:shd w:val="clear" w:color="auto" w:fill="F2F2F2"/>
        <w:jc w:val="left"/>
        <w:textAlignment w:val="center"/>
      </w:pPr>
      <w:r>
        <w:t>【答案】</w:t>
      </w:r>
      <w:r>
        <w:t>A</w:t>
      </w:r>
    </w:p>
    <w:p w14:paraId="71AE108C" w14:textId="77777777" w:rsidR="002E6C00" w:rsidRDefault="007C4634" w:rsidP="00652FC9">
      <w:pPr>
        <w:shd w:val="clear" w:color="auto" w:fill="F2F2F2"/>
        <w:jc w:val="left"/>
        <w:textAlignment w:val="center"/>
      </w:pPr>
      <w:r>
        <w:t>【</w:t>
      </w:r>
      <w:r>
        <w:rPr>
          <w:rFonts w:hint="eastAsia"/>
        </w:rPr>
        <w:t>解析</w:t>
      </w:r>
      <w:r>
        <w:t>】</w:t>
      </w:r>
      <w:r>
        <w:rPr>
          <w:rFonts w:hint="eastAsia"/>
        </w:rPr>
        <w:t>A.</w:t>
      </w:r>
      <w:r>
        <w:t>根据漫画可知，漫画反映了从前之农工商解犹如沉睡的猛兽，没有觉醒，受人耻笑，现在的农工商界像猛兽一样刚刚觉醒，待到将来的农工商界会像猛兽一样，发出震耳欲聋的怒吼，抖擞精神，展翅高飞，屹立于</w:t>
      </w:r>
      <w:proofErr w:type="gramStart"/>
      <w:r>
        <w:t>世</w:t>
      </w:r>
      <w:proofErr w:type="gramEnd"/>
      <w:r>
        <w:t>，表现出固有的强大能力，漫画以沉睡的猛兽为例，表达了对中国经济振兴、民族觉醒的强烈救国强国愿望，具有爱国主义情怀，</w:t>
      </w:r>
      <w:r>
        <w:t>A</w:t>
      </w:r>
      <w:r>
        <w:t>正确；</w:t>
      </w:r>
    </w:p>
    <w:p w14:paraId="3DBDCDC2" w14:textId="77777777" w:rsidR="002E6C00" w:rsidRDefault="007C4634" w:rsidP="00652FC9">
      <w:pPr>
        <w:shd w:val="clear" w:color="auto" w:fill="F2F2F2"/>
        <w:jc w:val="left"/>
        <w:textAlignment w:val="center"/>
      </w:pPr>
      <w:r>
        <w:rPr>
          <w:rFonts w:hint="eastAsia"/>
        </w:rPr>
        <w:t>B.</w:t>
      </w:r>
      <w:r>
        <w:t>当时一战尚未爆发，</w:t>
      </w:r>
      <w:r>
        <w:t>B</w:t>
      </w:r>
      <w:r>
        <w:rPr>
          <w:rFonts w:hint="eastAsia"/>
        </w:rPr>
        <w:t>错误</w:t>
      </w:r>
      <w:r>
        <w:t>；</w:t>
      </w:r>
    </w:p>
    <w:p w14:paraId="358B71E8" w14:textId="77777777" w:rsidR="002E6C00" w:rsidRDefault="007C4634" w:rsidP="00652FC9">
      <w:pPr>
        <w:shd w:val="clear" w:color="auto" w:fill="F2F2F2"/>
        <w:jc w:val="left"/>
        <w:textAlignment w:val="center"/>
      </w:pPr>
      <w:r>
        <w:rPr>
          <w:rFonts w:hint="eastAsia"/>
        </w:rPr>
        <w:t>C.</w:t>
      </w:r>
      <w:r>
        <w:t>漫画的主体是中国农工商界，并非强调帝国主义侵略，</w:t>
      </w:r>
      <w:r>
        <w:t>C</w:t>
      </w:r>
      <w:r>
        <w:rPr>
          <w:rFonts w:hint="eastAsia"/>
        </w:rPr>
        <w:t>错误</w:t>
      </w:r>
      <w:r>
        <w:t>；</w:t>
      </w:r>
    </w:p>
    <w:p w14:paraId="419D905F" w14:textId="77777777" w:rsidR="002E6C00" w:rsidRDefault="007C4634" w:rsidP="00652FC9">
      <w:pPr>
        <w:shd w:val="clear" w:color="auto" w:fill="F2F2F2"/>
        <w:jc w:val="left"/>
        <w:textAlignment w:val="center"/>
      </w:pPr>
      <w:r>
        <w:rPr>
          <w:rFonts w:hint="eastAsia"/>
        </w:rPr>
        <w:t>D.</w:t>
      </w:r>
      <w:r>
        <w:t>刊登在《图画日报》上的漫画，表达了部分国人的愿望，并不能代表清政府的意图，</w:t>
      </w:r>
      <w:r>
        <w:t>D</w:t>
      </w:r>
      <w:r>
        <w:rPr>
          <w:rFonts w:hint="eastAsia"/>
        </w:rPr>
        <w:t>错误</w:t>
      </w:r>
      <w:r>
        <w:t>。</w:t>
      </w:r>
    </w:p>
    <w:p w14:paraId="54B8641A" w14:textId="77777777" w:rsidR="002E6C00" w:rsidRDefault="007C4634" w:rsidP="00652FC9">
      <w:pPr>
        <w:shd w:val="clear" w:color="auto" w:fill="F2F2F2"/>
        <w:jc w:val="left"/>
        <w:textAlignment w:val="center"/>
      </w:pPr>
      <w:r>
        <w:t>故选</w:t>
      </w:r>
      <w:r>
        <w:t>A</w:t>
      </w:r>
      <w:r>
        <w:t>。</w:t>
      </w:r>
    </w:p>
    <w:p w14:paraId="40E5203F" w14:textId="77777777" w:rsidR="002E6C00" w:rsidRDefault="007C4634" w:rsidP="00652FC9">
      <w:pPr>
        <w:jc w:val="left"/>
        <w:textAlignment w:val="center"/>
      </w:pPr>
      <w:r>
        <w:t>8</w:t>
      </w:r>
      <w:r>
        <w:t>．</w:t>
      </w:r>
      <w:r>
        <w:t>19</w:t>
      </w:r>
      <w:r>
        <w:t>30</w:t>
      </w:r>
      <w:r>
        <w:t>年，南京国民政府明令废止旧历，以阳历为</w:t>
      </w:r>
      <w:r>
        <w:t>“</w:t>
      </w:r>
      <w:r>
        <w:t>国历</w:t>
      </w:r>
      <w:r>
        <w:t>”</w:t>
      </w:r>
      <w:r>
        <w:t>，将旧历节日</w:t>
      </w:r>
      <w:r>
        <w:t>“</w:t>
      </w:r>
      <w:r>
        <w:t>改用国历月日计算</w:t>
      </w:r>
      <w:r>
        <w:t>”</w:t>
      </w:r>
      <w:r>
        <w:t>。然而，阳历节日只有机关学校</w:t>
      </w:r>
      <w:r>
        <w:t>“</w:t>
      </w:r>
      <w:r>
        <w:t>遵依中央，放假休憩</w:t>
      </w:r>
      <w:r>
        <w:t>”</w:t>
      </w:r>
      <w:r>
        <w:t>，旧历节日期间，街市仍分外热闹，乡下百姓更表示</w:t>
      </w:r>
      <w:r>
        <w:t>“</w:t>
      </w:r>
      <w:r>
        <w:t>头可杀，旧年非过不可</w:t>
      </w:r>
      <w:r>
        <w:t>”</w:t>
      </w:r>
      <w:r>
        <w:t>。这体现出（</w:t>
      </w:r>
      <w:r>
        <w:rPr>
          <w:rFonts w:eastAsia="Times New Roman"/>
          <w:kern w:val="0"/>
          <w:sz w:val="24"/>
          <w:szCs w:val="24"/>
        </w:rPr>
        <w:t>    </w:t>
      </w:r>
      <w:r>
        <w:t>）</w:t>
      </w:r>
    </w:p>
    <w:p w14:paraId="3112F2D2" w14:textId="77777777" w:rsidR="002E6C00" w:rsidRDefault="007C4634" w:rsidP="00652FC9">
      <w:pPr>
        <w:tabs>
          <w:tab w:val="left" w:pos="4156"/>
        </w:tabs>
        <w:ind w:left="300"/>
        <w:jc w:val="left"/>
        <w:textAlignment w:val="center"/>
      </w:pPr>
      <w:r>
        <w:t>A</w:t>
      </w:r>
      <w:r>
        <w:t>．科学知识与迷信观念的博弈</w:t>
      </w:r>
      <w:r>
        <w:tab/>
        <w:t>B</w:t>
      </w:r>
      <w:r>
        <w:t>．城市新风与乡村旧俗的对立</w:t>
      </w:r>
    </w:p>
    <w:p w14:paraId="3EFA2546" w14:textId="77777777" w:rsidR="002E6C00" w:rsidRDefault="007C4634" w:rsidP="00652FC9">
      <w:pPr>
        <w:tabs>
          <w:tab w:val="left" w:pos="4156"/>
        </w:tabs>
        <w:ind w:left="300"/>
        <w:jc w:val="left"/>
        <w:textAlignment w:val="center"/>
      </w:pPr>
      <w:r>
        <w:t>C</w:t>
      </w:r>
      <w:r>
        <w:t>．工业文明与农耕社会的碰撞</w:t>
      </w:r>
      <w:r>
        <w:tab/>
        <w:t>D</w:t>
      </w:r>
      <w:r>
        <w:t>．政府政策与民间传统的冲突</w:t>
      </w:r>
    </w:p>
    <w:p w14:paraId="1D74D71B" w14:textId="77777777" w:rsidR="002E6C00" w:rsidRDefault="007C4634" w:rsidP="00652FC9">
      <w:pPr>
        <w:shd w:val="clear" w:color="auto" w:fill="F2F2F2"/>
        <w:jc w:val="left"/>
        <w:textAlignment w:val="center"/>
      </w:pPr>
      <w:r>
        <w:t>【答案】</w:t>
      </w:r>
      <w:r>
        <w:t>D</w:t>
      </w:r>
    </w:p>
    <w:p w14:paraId="266CF722" w14:textId="77777777" w:rsidR="002E6C00" w:rsidRDefault="007C4634" w:rsidP="00652FC9">
      <w:pPr>
        <w:shd w:val="clear" w:color="auto" w:fill="F2F2F2"/>
        <w:jc w:val="left"/>
        <w:textAlignment w:val="center"/>
      </w:pPr>
      <w:r>
        <w:t>【</w:t>
      </w:r>
      <w:r>
        <w:rPr>
          <w:rFonts w:hint="eastAsia"/>
        </w:rPr>
        <w:t>解析</w:t>
      </w:r>
      <w:r>
        <w:t>】</w:t>
      </w:r>
      <w:r>
        <w:rPr>
          <w:rFonts w:hint="eastAsia"/>
        </w:rPr>
        <w:t>A.</w:t>
      </w:r>
      <w:r>
        <w:t>阳历不代表科学，旧历不代表就是迷信，</w:t>
      </w:r>
      <w:r>
        <w:t>A</w:t>
      </w:r>
      <w:r>
        <w:rPr>
          <w:rFonts w:hint="eastAsia"/>
        </w:rPr>
        <w:t>错误</w:t>
      </w:r>
      <w:r>
        <w:t>；</w:t>
      </w:r>
    </w:p>
    <w:p w14:paraId="3D51A267" w14:textId="77777777" w:rsidR="002E6C00" w:rsidRDefault="007C4634" w:rsidP="00652FC9">
      <w:pPr>
        <w:shd w:val="clear" w:color="auto" w:fill="F2F2F2"/>
        <w:jc w:val="left"/>
        <w:textAlignment w:val="center"/>
      </w:pPr>
      <w:r>
        <w:rPr>
          <w:rFonts w:hint="eastAsia"/>
        </w:rPr>
        <w:t>B.</w:t>
      </w:r>
      <w:r>
        <w:t>材料中</w:t>
      </w:r>
      <w:r>
        <w:t>“</w:t>
      </w:r>
      <w:r>
        <w:t>街市仍分为热闹</w:t>
      </w:r>
      <w:r>
        <w:t>”</w:t>
      </w:r>
      <w:r>
        <w:t>表明不仅乡村沿袭旧历，城市中街市也在沿袭过旧历节日，</w:t>
      </w:r>
      <w:r>
        <w:t>B</w:t>
      </w:r>
      <w:r>
        <w:rPr>
          <w:rFonts w:hint="eastAsia"/>
        </w:rPr>
        <w:t>错误</w:t>
      </w:r>
      <w:r>
        <w:t>；</w:t>
      </w:r>
    </w:p>
    <w:p w14:paraId="7FD01518" w14:textId="77777777" w:rsidR="002E6C00" w:rsidRDefault="007C4634" w:rsidP="00652FC9">
      <w:pPr>
        <w:shd w:val="clear" w:color="auto" w:fill="F2F2F2"/>
        <w:jc w:val="left"/>
        <w:textAlignment w:val="center"/>
      </w:pPr>
      <w:r>
        <w:rPr>
          <w:rFonts w:hint="eastAsia"/>
        </w:rPr>
        <w:t>C.</w:t>
      </w:r>
      <w:r>
        <w:t>阳</w:t>
      </w:r>
      <w:r>
        <w:t>历或旧历并不能代表工业文明或农业文明，</w:t>
      </w:r>
      <w:r>
        <w:t>C</w:t>
      </w:r>
      <w:r>
        <w:rPr>
          <w:rFonts w:hint="eastAsia"/>
        </w:rPr>
        <w:t>错误</w:t>
      </w:r>
      <w:r>
        <w:t>。</w:t>
      </w:r>
    </w:p>
    <w:p w14:paraId="6CC62517" w14:textId="77777777" w:rsidR="002E6C00" w:rsidRDefault="007C4634" w:rsidP="00652FC9">
      <w:pPr>
        <w:shd w:val="clear" w:color="auto" w:fill="F2F2F2"/>
        <w:jc w:val="left"/>
        <w:textAlignment w:val="center"/>
      </w:pPr>
      <w:r>
        <w:rPr>
          <w:rFonts w:hint="eastAsia"/>
        </w:rPr>
        <w:t>D.</w:t>
      </w:r>
      <w:r>
        <w:rPr>
          <w:rFonts w:hint="eastAsia"/>
        </w:rPr>
        <w:t>由</w:t>
      </w:r>
      <w:r>
        <w:t>材料可知，南京国民政府要求全部废用旧历，改用阳历，而民间却沿袭传统仍然过旧历节日，这说明政府政策与民间传统有冲突之处，</w:t>
      </w:r>
      <w:r>
        <w:t>D</w:t>
      </w:r>
      <w:r>
        <w:t>正确；</w:t>
      </w:r>
    </w:p>
    <w:p w14:paraId="0889C870" w14:textId="77777777" w:rsidR="002E6C00" w:rsidRDefault="007C4634" w:rsidP="00652FC9">
      <w:pPr>
        <w:shd w:val="clear" w:color="auto" w:fill="F2F2F2"/>
        <w:jc w:val="left"/>
        <w:textAlignment w:val="center"/>
      </w:pPr>
      <w:r>
        <w:t>故选</w:t>
      </w:r>
      <w:r>
        <w:t>D</w:t>
      </w:r>
      <w:r>
        <w:t>。</w:t>
      </w:r>
    </w:p>
    <w:p w14:paraId="28DB2584" w14:textId="77777777" w:rsidR="002E6C00" w:rsidRDefault="007C4634" w:rsidP="00652FC9">
      <w:pPr>
        <w:jc w:val="left"/>
        <w:textAlignment w:val="center"/>
      </w:pPr>
      <w:r>
        <w:t>9</w:t>
      </w:r>
      <w:r>
        <w:t>．</w:t>
      </w:r>
      <w:r>
        <w:t>1947</w:t>
      </w:r>
      <w:r>
        <w:t>年，河北景县流传着歌谣：</w:t>
      </w:r>
      <w:r>
        <w:t>“</w:t>
      </w:r>
      <w:r>
        <w:t>吃八路，穿八路，住八路，为什么不去当八路。</w:t>
      </w:r>
      <w:r>
        <w:t>”</w:t>
      </w:r>
      <w:proofErr w:type="gramStart"/>
      <w:r>
        <w:t>南宫县</w:t>
      </w:r>
      <w:proofErr w:type="gramEnd"/>
      <w:r>
        <w:t>的新兵说：</w:t>
      </w:r>
      <w:r>
        <w:t>“</w:t>
      </w:r>
      <w:r>
        <w:t>好日子是毛主席给的，不打老蒋是没心肝的，所以我要坚决打老蒋。</w:t>
      </w:r>
      <w:r>
        <w:t>”</w:t>
      </w:r>
      <w:r>
        <w:t>肥乡县的农民说：</w:t>
      </w:r>
      <w:r>
        <w:t>“</w:t>
      </w:r>
      <w:r>
        <w:t>我得报恩，我老了，我送我儿子参军。</w:t>
      </w:r>
      <w:r>
        <w:t>”</w:t>
      </w:r>
      <w:r>
        <w:t>这反映出（</w:t>
      </w:r>
      <w:r>
        <w:rPr>
          <w:rFonts w:eastAsia="Times New Roman"/>
          <w:kern w:val="0"/>
          <w:sz w:val="24"/>
          <w:szCs w:val="24"/>
        </w:rPr>
        <w:t>    </w:t>
      </w:r>
      <w:r>
        <w:t>）</w:t>
      </w:r>
    </w:p>
    <w:p w14:paraId="7A3AEE99" w14:textId="77777777" w:rsidR="002E6C00" w:rsidRDefault="007C4634" w:rsidP="00652FC9">
      <w:pPr>
        <w:tabs>
          <w:tab w:val="left" w:pos="4156"/>
        </w:tabs>
        <w:ind w:left="300"/>
        <w:jc w:val="left"/>
        <w:textAlignment w:val="center"/>
      </w:pPr>
      <w:r>
        <w:t>A</w:t>
      </w:r>
      <w:r>
        <w:t>．解放战争进入决战阶段</w:t>
      </w:r>
      <w:r>
        <w:tab/>
        <w:t>B</w:t>
      </w:r>
      <w:r>
        <w:t>．减租减息激发了革命热情</w:t>
      </w:r>
    </w:p>
    <w:p w14:paraId="41E065E2" w14:textId="77777777" w:rsidR="002E6C00" w:rsidRDefault="007C4634" w:rsidP="00652FC9">
      <w:pPr>
        <w:tabs>
          <w:tab w:val="left" w:pos="4156"/>
        </w:tabs>
        <w:ind w:left="300"/>
        <w:jc w:val="left"/>
        <w:textAlignment w:val="center"/>
      </w:pPr>
      <w:r>
        <w:t>C</w:t>
      </w:r>
      <w:r>
        <w:t>．国民政府陷入统治危机</w:t>
      </w:r>
      <w:r>
        <w:tab/>
        <w:t>D</w:t>
      </w:r>
      <w:r>
        <w:t>．土地改革取得了显著成效</w:t>
      </w:r>
    </w:p>
    <w:p w14:paraId="58B16425" w14:textId="77777777" w:rsidR="002E6C00" w:rsidRDefault="007C4634" w:rsidP="00652FC9">
      <w:pPr>
        <w:shd w:val="clear" w:color="auto" w:fill="F2F2F2"/>
        <w:jc w:val="left"/>
        <w:textAlignment w:val="center"/>
      </w:pPr>
      <w:r>
        <w:t>【答案】</w:t>
      </w:r>
      <w:r>
        <w:t>D</w:t>
      </w:r>
    </w:p>
    <w:p w14:paraId="285BBF80" w14:textId="77777777" w:rsidR="002E6C00" w:rsidRDefault="007C4634" w:rsidP="00652FC9">
      <w:pPr>
        <w:shd w:val="clear" w:color="auto" w:fill="F2F2F2"/>
        <w:jc w:val="left"/>
        <w:textAlignment w:val="center"/>
      </w:pPr>
      <w:r>
        <w:t>【</w:t>
      </w:r>
      <w:r>
        <w:rPr>
          <w:rFonts w:hint="eastAsia"/>
        </w:rPr>
        <w:t>解析</w:t>
      </w:r>
      <w:r>
        <w:t>】</w:t>
      </w:r>
      <w:r>
        <w:rPr>
          <w:rFonts w:hint="eastAsia"/>
        </w:rPr>
        <w:t>A.</w:t>
      </w:r>
      <w:r>
        <w:t>1948</w:t>
      </w:r>
      <w:r>
        <w:t>年秋陆续开始的三大战役是国共两党的战略决战，</w:t>
      </w:r>
      <w:r>
        <w:t>A</w:t>
      </w:r>
      <w:r>
        <w:rPr>
          <w:rFonts w:hint="eastAsia"/>
        </w:rPr>
        <w:t>错误</w:t>
      </w:r>
      <w:r>
        <w:t>；</w:t>
      </w:r>
    </w:p>
    <w:p w14:paraId="62CE6618" w14:textId="77777777" w:rsidR="002E6C00" w:rsidRDefault="007C4634" w:rsidP="00652FC9">
      <w:pPr>
        <w:shd w:val="clear" w:color="auto" w:fill="F2F2F2"/>
        <w:jc w:val="left"/>
        <w:textAlignment w:val="center"/>
      </w:pPr>
      <w:r>
        <w:rPr>
          <w:rFonts w:hint="eastAsia"/>
        </w:rPr>
        <w:t>B.</w:t>
      </w:r>
      <w:r>
        <w:t>减租减息政策是抗日战争时期的土地政策，</w:t>
      </w:r>
      <w:r>
        <w:t>B</w:t>
      </w:r>
      <w:r>
        <w:rPr>
          <w:rFonts w:hint="eastAsia"/>
        </w:rPr>
        <w:t>错误</w:t>
      </w:r>
      <w:r>
        <w:t>；</w:t>
      </w:r>
    </w:p>
    <w:p w14:paraId="232F8355" w14:textId="77777777" w:rsidR="002E6C00" w:rsidRDefault="007C4634" w:rsidP="00652FC9">
      <w:pPr>
        <w:shd w:val="clear" w:color="auto" w:fill="F2F2F2"/>
        <w:jc w:val="left"/>
        <w:textAlignment w:val="center"/>
      </w:pPr>
      <w:r>
        <w:rPr>
          <w:rFonts w:hint="eastAsia"/>
        </w:rPr>
        <w:t>C.</w:t>
      </w:r>
      <w:r>
        <w:t>国民党统治危机包括经济、政治困局等，材料仅仅呈现的是共产党土地改革的效果，体现了共产党得民心，扩大群众基础的一面，国民陷入统治危机与材料主旨不符，</w:t>
      </w:r>
      <w:r>
        <w:t>C</w:t>
      </w:r>
      <w:r>
        <w:rPr>
          <w:rFonts w:hint="eastAsia"/>
        </w:rPr>
        <w:t>错误</w:t>
      </w:r>
      <w:r>
        <w:t>。</w:t>
      </w:r>
    </w:p>
    <w:p w14:paraId="70CE1AD5" w14:textId="77777777" w:rsidR="002E6C00" w:rsidRDefault="007C4634" w:rsidP="00652FC9">
      <w:pPr>
        <w:shd w:val="clear" w:color="auto" w:fill="F2F2F2"/>
        <w:jc w:val="left"/>
        <w:textAlignment w:val="center"/>
      </w:pPr>
      <w:r>
        <w:rPr>
          <w:rFonts w:hint="eastAsia"/>
        </w:rPr>
        <w:t>D.</w:t>
      </w:r>
      <w:r>
        <w:t>根据材料</w:t>
      </w:r>
      <w:r>
        <w:t>“</w:t>
      </w:r>
      <w:r>
        <w:t>吃八路，穿八路，住八路</w:t>
      </w:r>
      <w:r>
        <w:t>”“</w:t>
      </w:r>
      <w:r>
        <w:t>好日子是毛主席给的</w:t>
      </w:r>
      <w:r>
        <w:t>”“</w:t>
      </w:r>
      <w:r>
        <w:t>我得报恩</w:t>
      </w:r>
      <w:r>
        <w:t>”</w:t>
      </w:r>
      <w:r>
        <w:t>可知，老百姓感恩共产党、报恩共产党，</w:t>
      </w:r>
      <w:r>
        <w:lastRenderedPageBreak/>
        <w:t>主要是由于解放区进行土地改革，使亿万农民在政治上、经济上获得解放，这是土地改革的结果，</w:t>
      </w:r>
      <w:r>
        <w:t>D</w:t>
      </w:r>
      <w:r>
        <w:t>正确；</w:t>
      </w:r>
    </w:p>
    <w:p w14:paraId="2DE85E1B" w14:textId="77777777" w:rsidR="002E6C00" w:rsidRDefault="007C4634" w:rsidP="00652FC9">
      <w:pPr>
        <w:shd w:val="clear" w:color="auto" w:fill="F2F2F2"/>
        <w:jc w:val="left"/>
        <w:textAlignment w:val="center"/>
      </w:pPr>
      <w:r>
        <w:t>故选</w:t>
      </w:r>
      <w:r>
        <w:t>D</w:t>
      </w:r>
      <w:r>
        <w:t>项。</w:t>
      </w:r>
    </w:p>
    <w:p w14:paraId="466F0E0C" w14:textId="77777777" w:rsidR="002E6C00" w:rsidRDefault="007C4634" w:rsidP="00652FC9">
      <w:pPr>
        <w:jc w:val="left"/>
        <w:textAlignment w:val="center"/>
      </w:pPr>
      <w:r>
        <w:t>10</w:t>
      </w:r>
      <w:r>
        <w:t>．</w:t>
      </w:r>
      <w:r>
        <w:t>1950</w:t>
      </w:r>
      <w:r>
        <w:t>年</w:t>
      </w:r>
      <w:r>
        <w:t>10</w:t>
      </w:r>
      <w:r>
        <w:t>月</w:t>
      </w:r>
      <w:r>
        <w:t>22</w:t>
      </w:r>
      <w:r>
        <w:t>日，邓小平在西南军区欢迎参加全国英模代表会议代表归来的晚会上指出，美帝国主义不单是侵略朝鲜，还想侵略已经站起来的中国人民，还想侵略正在谋求解放中的亚洲人民，我们要站起来</w:t>
      </w:r>
      <w:proofErr w:type="gramStart"/>
      <w:r>
        <w:t>不</w:t>
      </w:r>
      <w:proofErr w:type="gramEnd"/>
      <w:r>
        <w:t>倒下去，就要加强国防建设和经济建设。邓小平旨在强调（</w:t>
      </w:r>
      <w:r>
        <w:rPr>
          <w:rFonts w:eastAsia="Times New Roman"/>
          <w:kern w:val="0"/>
          <w:sz w:val="24"/>
          <w:szCs w:val="24"/>
        </w:rPr>
        <w:t>    </w:t>
      </w:r>
      <w:r>
        <w:t>）</w:t>
      </w:r>
    </w:p>
    <w:p w14:paraId="2D7AACD7" w14:textId="77777777" w:rsidR="002E6C00" w:rsidRDefault="007C4634" w:rsidP="00652FC9">
      <w:pPr>
        <w:tabs>
          <w:tab w:val="left" w:pos="4156"/>
        </w:tabs>
        <w:ind w:left="380"/>
        <w:jc w:val="left"/>
        <w:textAlignment w:val="center"/>
      </w:pPr>
      <w:r>
        <w:t>A</w:t>
      </w:r>
      <w:r>
        <w:t>．加强亚洲国家团结</w:t>
      </w:r>
      <w:r>
        <w:tab/>
        <w:t>B</w:t>
      </w:r>
      <w:r>
        <w:t>．国家工业化的重要性</w:t>
      </w:r>
    </w:p>
    <w:p w14:paraId="56457CB6" w14:textId="77777777" w:rsidR="002E6C00" w:rsidRDefault="007C4634" w:rsidP="00652FC9">
      <w:pPr>
        <w:tabs>
          <w:tab w:val="left" w:pos="4156"/>
        </w:tabs>
        <w:ind w:left="380"/>
        <w:jc w:val="left"/>
        <w:textAlignment w:val="center"/>
      </w:pPr>
      <w:r>
        <w:t>C</w:t>
      </w:r>
      <w:r>
        <w:t>．抗美援朝的必要性</w:t>
      </w:r>
      <w:r>
        <w:tab/>
        <w:t>D</w:t>
      </w:r>
      <w:r>
        <w:t>．加快西南地区的发展</w:t>
      </w:r>
    </w:p>
    <w:p w14:paraId="42CE2C55" w14:textId="77777777" w:rsidR="002E6C00" w:rsidRDefault="007C4634" w:rsidP="00652FC9">
      <w:pPr>
        <w:shd w:val="clear" w:color="auto" w:fill="F2F2F2"/>
        <w:jc w:val="left"/>
        <w:textAlignment w:val="center"/>
      </w:pPr>
      <w:r>
        <w:t>【答案】</w:t>
      </w:r>
      <w:r>
        <w:t>B</w:t>
      </w:r>
    </w:p>
    <w:p w14:paraId="7A878707" w14:textId="77777777" w:rsidR="002E6C00" w:rsidRDefault="007C4634" w:rsidP="00652FC9">
      <w:pPr>
        <w:shd w:val="clear" w:color="auto" w:fill="F2F2F2"/>
        <w:jc w:val="left"/>
        <w:textAlignment w:val="center"/>
      </w:pPr>
      <w:r>
        <w:t>【</w:t>
      </w:r>
      <w:r>
        <w:rPr>
          <w:rFonts w:hint="eastAsia"/>
        </w:rPr>
        <w:t>解析</w:t>
      </w:r>
      <w:r>
        <w:t>】</w:t>
      </w:r>
      <w:r>
        <w:rPr>
          <w:rFonts w:hint="eastAsia"/>
        </w:rPr>
        <w:t>A.</w:t>
      </w:r>
      <w:r>
        <w:t>加强亚洲国家团结不符合材料主旨，</w:t>
      </w:r>
      <w:r>
        <w:t>A</w:t>
      </w:r>
      <w:r>
        <w:rPr>
          <w:rFonts w:hint="eastAsia"/>
        </w:rPr>
        <w:t>错误</w:t>
      </w:r>
      <w:r>
        <w:t>；</w:t>
      </w:r>
    </w:p>
    <w:p w14:paraId="3C5402B1" w14:textId="77777777" w:rsidR="002E6C00" w:rsidRDefault="007C4634" w:rsidP="00652FC9">
      <w:pPr>
        <w:shd w:val="clear" w:color="auto" w:fill="F2F2F2"/>
        <w:jc w:val="left"/>
        <w:textAlignment w:val="center"/>
      </w:pPr>
      <w:r>
        <w:rPr>
          <w:rFonts w:hint="eastAsia"/>
        </w:rPr>
        <w:t>B</w:t>
      </w:r>
      <w:r>
        <w:t>根据材料</w:t>
      </w:r>
      <w:r>
        <w:t>“</w:t>
      </w:r>
      <w:r>
        <w:t>我们要站起来</w:t>
      </w:r>
      <w:proofErr w:type="gramStart"/>
      <w:r>
        <w:t>不</w:t>
      </w:r>
      <w:proofErr w:type="gramEnd"/>
      <w:r>
        <w:t>倒下去，就要加强国防建设和经济建设</w:t>
      </w:r>
      <w:r>
        <w:t>”</w:t>
      </w:r>
      <w:r>
        <w:t>可知，面对当时国际环境，邓小平意</w:t>
      </w:r>
      <w:r>
        <w:t>在强调要加紧国防工业建设，强调国家工业化建设对巩固国家安全的重要性，正确；</w:t>
      </w:r>
    </w:p>
    <w:p w14:paraId="7DF8108C" w14:textId="77777777" w:rsidR="002E6C00" w:rsidRDefault="007C4634" w:rsidP="00652FC9">
      <w:pPr>
        <w:shd w:val="clear" w:color="auto" w:fill="F2F2F2"/>
        <w:jc w:val="left"/>
        <w:textAlignment w:val="center"/>
      </w:pPr>
      <w:r>
        <w:rPr>
          <w:rFonts w:hint="eastAsia"/>
        </w:rPr>
        <w:t>C.</w:t>
      </w:r>
      <w:r>
        <w:t>当时国家已经</w:t>
      </w:r>
      <w:proofErr w:type="gramStart"/>
      <w:r>
        <w:t>作出</w:t>
      </w:r>
      <w:proofErr w:type="gramEnd"/>
      <w:r>
        <w:t>抗美援朝的决策，没必要再强调抗美援朝重要性，</w:t>
      </w:r>
      <w:r>
        <w:t>C</w:t>
      </w:r>
      <w:r>
        <w:rPr>
          <w:rFonts w:hint="eastAsia"/>
        </w:rPr>
        <w:t>错误</w:t>
      </w:r>
      <w:r>
        <w:t>；</w:t>
      </w:r>
    </w:p>
    <w:p w14:paraId="309FB94E" w14:textId="77777777" w:rsidR="002E6C00" w:rsidRDefault="007C4634" w:rsidP="00652FC9">
      <w:pPr>
        <w:shd w:val="clear" w:color="auto" w:fill="F2F2F2"/>
        <w:jc w:val="left"/>
        <w:textAlignment w:val="center"/>
      </w:pPr>
      <w:r>
        <w:rPr>
          <w:rFonts w:hint="eastAsia"/>
        </w:rPr>
        <w:t>D.</w:t>
      </w:r>
      <w:r>
        <w:t>材料没有涉及到要加快西南地区建设的内容，加快西南地区建设也不符合材料主旨，</w:t>
      </w:r>
      <w:r>
        <w:t>D</w:t>
      </w:r>
      <w:r>
        <w:rPr>
          <w:rFonts w:hint="eastAsia"/>
        </w:rPr>
        <w:t>错误</w:t>
      </w:r>
      <w:r>
        <w:t>。</w:t>
      </w:r>
    </w:p>
    <w:p w14:paraId="7A94B548" w14:textId="77777777" w:rsidR="002E6C00" w:rsidRDefault="007C4634" w:rsidP="00652FC9">
      <w:pPr>
        <w:shd w:val="clear" w:color="auto" w:fill="F2F2F2"/>
        <w:jc w:val="left"/>
        <w:textAlignment w:val="center"/>
      </w:pPr>
      <w:r>
        <w:t>故选</w:t>
      </w:r>
      <w:r>
        <w:t>B</w:t>
      </w:r>
      <w:r>
        <w:t>。</w:t>
      </w:r>
    </w:p>
    <w:p w14:paraId="35FB8417" w14:textId="77777777" w:rsidR="002E6C00" w:rsidRDefault="007C4634" w:rsidP="00652FC9">
      <w:pPr>
        <w:jc w:val="left"/>
        <w:textAlignment w:val="center"/>
      </w:pPr>
      <w:r>
        <w:t>11</w:t>
      </w:r>
      <w:r>
        <w:t>．</w:t>
      </w:r>
      <w:r>
        <w:t>1985</w:t>
      </w:r>
      <w:r>
        <w:t>年，国务院副总理李鹏在视察广州、深圳等地的电子企业后，提出中国要投资电子工业的基础建设，</w:t>
      </w:r>
      <w:r>
        <w:t>“</w:t>
      </w:r>
      <w:r>
        <w:t>搞这些大的基础项目，准备改变过去那种分配制的办法，采取投标和招标的办法</w:t>
      </w:r>
      <w:r>
        <w:t>”</w:t>
      </w:r>
      <w:r>
        <w:t>，允许</w:t>
      </w:r>
      <w:r>
        <w:t>“</w:t>
      </w:r>
      <w:r>
        <w:t>在社会主义计划经济指导下的竞争</w:t>
      </w:r>
      <w:r>
        <w:t>”</w:t>
      </w:r>
      <w:r>
        <w:t>。该主张体现了（</w:t>
      </w:r>
      <w:r>
        <w:rPr>
          <w:rFonts w:eastAsia="Times New Roman"/>
          <w:kern w:val="0"/>
          <w:sz w:val="24"/>
          <w:szCs w:val="24"/>
        </w:rPr>
        <w:t>    </w:t>
      </w:r>
      <w:r>
        <w:t>）</w:t>
      </w:r>
    </w:p>
    <w:p w14:paraId="0D0746CB" w14:textId="77777777" w:rsidR="002E6C00" w:rsidRDefault="007C4634" w:rsidP="00652FC9">
      <w:pPr>
        <w:tabs>
          <w:tab w:val="left" w:pos="4156"/>
        </w:tabs>
        <w:ind w:left="380"/>
        <w:jc w:val="left"/>
        <w:textAlignment w:val="center"/>
      </w:pPr>
      <w:r>
        <w:t>A</w:t>
      </w:r>
      <w:r>
        <w:t>．对社会主义经济体</w:t>
      </w:r>
      <w:r>
        <w:t>制改革的探索</w:t>
      </w:r>
      <w:r>
        <w:tab/>
        <w:t>B</w:t>
      </w:r>
      <w:r>
        <w:t>．科学技术是第一生产力</w:t>
      </w:r>
    </w:p>
    <w:p w14:paraId="6B338474" w14:textId="77777777" w:rsidR="002E6C00" w:rsidRDefault="007C4634" w:rsidP="00652FC9">
      <w:pPr>
        <w:tabs>
          <w:tab w:val="left" w:pos="4156"/>
        </w:tabs>
        <w:ind w:left="380"/>
        <w:jc w:val="left"/>
        <w:textAlignment w:val="center"/>
      </w:pPr>
      <w:r>
        <w:t>C</w:t>
      </w:r>
      <w:r>
        <w:t>．对外开放的新格局正在逐步形成</w:t>
      </w:r>
      <w:r>
        <w:tab/>
        <w:t>D</w:t>
      </w:r>
      <w:r>
        <w:t>．经济特区先行先试理念</w:t>
      </w:r>
    </w:p>
    <w:p w14:paraId="326D4483" w14:textId="77777777" w:rsidR="002E6C00" w:rsidRDefault="007C4634" w:rsidP="00652FC9">
      <w:pPr>
        <w:shd w:val="clear" w:color="auto" w:fill="F2F2F2"/>
        <w:jc w:val="left"/>
        <w:textAlignment w:val="center"/>
      </w:pPr>
      <w:r>
        <w:t>【答案】</w:t>
      </w:r>
      <w:r>
        <w:t>A</w:t>
      </w:r>
    </w:p>
    <w:p w14:paraId="24EA1E7F" w14:textId="77777777" w:rsidR="002E6C00" w:rsidRDefault="007C4634" w:rsidP="00652FC9">
      <w:pPr>
        <w:shd w:val="clear" w:color="auto" w:fill="F2F2F2"/>
        <w:jc w:val="left"/>
        <w:textAlignment w:val="center"/>
      </w:pPr>
      <w:r>
        <w:t>【</w:t>
      </w:r>
      <w:r>
        <w:rPr>
          <w:rFonts w:hint="eastAsia"/>
        </w:rPr>
        <w:t>解析</w:t>
      </w:r>
      <w:r>
        <w:t>】</w:t>
      </w:r>
      <w:r>
        <w:rPr>
          <w:rFonts w:hint="eastAsia"/>
        </w:rPr>
        <w:t>A.</w:t>
      </w:r>
      <w:r>
        <w:t>根据材料</w:t>
      </w:r>
      <w:r>
        <w:t>“</w:t>
      </w:r>
      <w:r>
        <w:t>搞这些大的基础项目，准备改变过去那种分配制的办法，采取投标和招标的办法</w:t>
      </w:r>
      <w:r>
        <w:t>”“</w:t>
      </w:r>
      <w:r>
        <w:t>在社会主义计划经济指导下的竞争</w:t>
      </w:r>
      <w:r>
        <w:t>”</w:t>
      </w:r>
      <w:r>
        <w:t>可知，经济建设中强调投标招标的办法，允许竞争，这些都是引入市场，是对社会主义市场经济体制改革的探索，</w:t>
      </w:r>
      <w:r>
        <w:t>A</w:t>
      </w:r>
      <w:r>
        <w:t>正确；</w:t>
      </w:r>
    </w:p>
    <w:p w14:paraId="44A0BDDC" w14:textId="77777777" w:rsidR="002E6C00" w:rsidRDefault="007C4634" w:rsidP="00652FC9">
      <w:pPr>
        <w:shd w:val="clear" w:color="auto" w:fill="F2F2F2"/>
        <w:jc w:val="left"/>
        <w:textAlignment w:val="center"/>
      </w:pPr>
      <w:r>
        <w:rPr>
          <w:rFonts w:hint="eastAsia"/>
        </w:rPr>
        <w:t>B.</w:t>
      </w:r>
      <w:r>
        <w:t>材料中没有涉及到科学技术内容，</w:t>
      </w:r>
      <w:r>
        <w:t>B</w:t>
      </w:r>
      <w:r>
        <w:rPr>
          <w:rFonts w:hint="eastAsia"/>
        </w:rPr>
        <w:t>错误</w:t>
      </w:r>
      <w:r>
        <w:t>；</w:t>
      </w:r>
    </w:p>
    <w:p w14:paraId="65A084F3" w14:textId="77777777" w:rsidR="002E6C00" w:rsidRDefault="007C4634" w:rsidP="00652FC9">
      <w:pPr>
        <w:shd w:val="clear" w:color="auto" w:fill="F2F2F2"/>
        <w:jc w:val="left"/>
        <w:textAlignment w:val="center"/>
      </w:pPr>
      <w:r>
        <w:rPr>
          <w:rFonts w:hint="eastAsia"/>
        </w:rPr>
        <w:t>C.</w:t>
      </w:r>
      <w:r>
        <w:t>材料主要涉及对内改革，和对外开放新格局形成关系不大，</w:t>
      </w:r>
      <w:r>
        <w:t>C</w:t>
      </w:r>
      <w:r>
        <w:rPr>
          <w:rFonts w:hint="eastAsia"/>
        </w:rPr>
        <w:t>错误；</w:t>
      </w:r>
    </w:p>
    <w:p w14:paraId="5A194AEC" w14:textId="77777777" w:rsidR="002E6C00" w:rsidRDefault="007C4634" w:rsidP="00652FC9">
      <w:pPr>
        <w:shd w:val="clear" w:color="auto" w:fill="F2F2F2"/>
        <w:jc w:val="left"/>
        <w:textAlignment w:val="center"/>
      </w:pPr>
      <w:r>
        <w:rPr>
          <w:rFonts w:hint="eastAsia"/>
        </w:rPr>
        <w:t>D.</w:t>
      </w:r>
      <w:r>
        <w:t>1980</w:t>
      </w:r>
      <w:r>
        <w:t>年，我国已经建立了经济特区，</w:t>
      </w:r>
      <w:r>
        <w:t>D</w:t>
      </w:r>
      <w:r>
        <w:rPr>
          <w:rFonts w:hint="eastAsia"/>
        </w:rPr>
        <w:t>错误</w:t>
      </w:r>
      <w:r>
        <w:t>。</w:t>
      </w:r>
    </w:p>
    <w:p w14:paraId="175C281D" w14:textId="77777777" w:rsidR="002E6C00" w:rsidRDefault="007C4634" w:rsidP="00652FC9">
      <w:pPr>
        <w:shd w:val="clear" w:color="auto" w:fill="F2F2F2"/>
        <w:jc w:val="left"/>
        <w:textAlignment w:val="center"/>
      </w:pPr>
      <w:r>
        <w:t>故</w:t>
      </w:r>
      <w:r>
        <w:t>选</w:t>
      </w:r>
      <w:r>
        <w:t>A</w:t>
      </w:r>
      <w:r>
        <w:t>。</w:t>
      </w:r>
    </w:p>
    <w:p w14:paraId="457B94FC" w14:textId="77777777" w:rsidR="002E6C00" w:rsidRDefault="007C4634" w:rsidP="00652FC9">
      <w:pPr>
        <w:jc w:val="left"/>
        <w:textAlignment w:val="center"/>
      </w:pPr>
      <w:r>
        <w:t>12</w:t>
      </w:r>
      <w:r>
        <w:t>．古姆诺帕里亚节起源于公元前</w:t>
      </w:r>
      <w:r>
        <w:t>7</w:t>
      </w:r>
      <w:r>
        <w:t>世纪中叶，是斯巴达城邦为纪念战争胜利而创设的重要节日，在每年最炎热的</w:t>
      </w:r>
      <w:r>
        <w:t>7</w:t>
      </w:r>
      <w:r>
        <w:t>月举行，历时数天。这期间，人们吟唱颂歌以纪念众神和</w:t>
      </w:r>
      <w:proofErr w:type="gramStart"/>
      <w:r>
        <w:t>斯巴</w:t>
      </w:r>
      <w:proofErr w:type="gramEnd"/>
      <w:r>
        <w:t>达英雄，还举行少年和成人的体育表演。据此可知，该节庆有助于斯巴达（</w:t>
      </w:r>
      <w:r>
        <w:rPr>
          <w:rFonts w:eastAsia="Times New Roman"/>
          <w:kern w:val="0"/>
          <w:sz w:val="24"/>
          <w:szCs w:val="24"/>
        </w:rPr>
        <w:t>    </w:t>
      </w:r>
      <w:r>
        <w:t>）</w:t>
      </w:r>
    </w:p>
    <w:p w14:paraId="310F6715" w14:textId="77777777" w:rsidR="002E6C00" w:rsidRDefault="007C4634" w:rsidP="00652FC9">
      <w:pPr>
        <w:tabs>
          <w:tab w:val="left" w:pos="4156"/>
        </w:tabs>
        <w:ind w:left="380"/>
        <w:jc w:val="left"/>
        <w:textAlignment w:val="center"/>
      </w:pPr>
      <w:r>
        <w:t>A</w:t>
      </w:r>
      <w:r>
        <w:t>．维护民主政治稳定</w:t>
      </w:r>
      <w:r>
        <w:tab/>
        <w:t>B</w:t>
      </w:r>
      <w:r>
        <w:t>．繁荣城邦经济</w:t>
      </w:r>
    </w:p>
    <w:p w14:paraId="36F25ACF" w14:textId="77777777" w:rsidR="002E6C00" w:rsidRDefault="007C4634" w:rsidP="00652FC9">
      <w:pPr>
        <w:tabs>
          <w:tab w:val="left" w:pos="4156"/>
        </w:tabs>
        <w:ind w:left="380"/>
        <w:jc w:val="left"/>
        <w:textAlignment w:val="center"/>
      </w:pPr>
      <w:r>
        <w:t>C</w:t>
      </w:r>
      <w:r>
        <w:t>．凝聚城邦公民意志</w:t>
      </w:r>
      <w:r>
        <w:tab/>
        <w:t>D</w:t>
      </w:r>
      <w:r>
        <w:t>．形成多神崇拜</w:t>
      </w:r>
    </w:p>
    <w:p w14:paraId="0A928A4C" w14:textId="77777777" w:rsidR="002E6C00" w:rsidRDefault="007C4634" w:rsidP="00652FC9">
      <w:pPr>
        <w:shd w:val="clear" w:color="auto" w:fill="F2F2F2"/>
        <w:jc w:val="left"/>
        <w:textAlignment w:val="center"/>
      </w:pPr>
      <w:r>
        <w:t>【答案】</w:t>
      </w:r>
      <w:r>
        <w:t>C</w:t>
      </w:r>
    </w:p>
    <w:p w14:paraId="32D049F2" w14:textId="77777777" w:rsidR="002E6C00" w:rsidRDefault="007C4634" w:rsidP="00652FC9">
      <w:pPr>
        <w:shd w:val="clear" w:color="auto" w:fill="F2F2F2"/>
        <w:jc w:val="left"/>
        <w:textAlignment w:val="center"/>
      </w:pPr>
      <w:r>
        <w:t>【</w:t>
      </w:r>
      <w:r>
        <w:rPr>
          <w:rFonts w:hint="eastAsia"/>
        </w:rPr>
        <w:t>解析</w:t>
      </w:r>
      <w:r>
        <w:t>】</w:t>
      </w:r>
      <w:r>
        <w:rPr>
          <w:rFonts w:hint="eastAsia"/>
        </w:rPr>
        <w:t>A.</w:t>
      </w:r>
      <w:r>
        <w:t>斯巴达并没有建立民主政治，</w:t>
      </w:r>
      <w:r>
        <w:t>A</w:t>
      </w:r>
      <w:r>
        <w:rPr>
          <w:rFonts w:hint="eastAsia"/>
        </w:rPr>
        <w:t>错误</w:t>
      </w:r>
      <w:r>
        <w:t>；</w:t>
      </w:r>
    </w:p>
    <w:p w14:paraId="7BB19590" w14:textId="77777777" w:rsidR="002E6C00" w:rsidRDefault="007C4634" w:rsidP="00652FC9">
      <w:pPr>
        <w:numPr>
          <w:ilvl w:val="0"/>
          <w:numId w:val="1"/>
        </w:numPr>
        <w:shd w:val="clear" w:color="auto" w:fill="F2F2F2"/>
        <w:jc w:val="left"/>
        <w:textAlignment w:val="center"/>
      </w:pPr>
      <w:r>
        <w:t>举行这样一些公共节假日，并不能直接繁荣城邦经济，</w:t>
      </w:r>
      <w:r>
        <w:t>B</w:t>
      </w:r>
      <w:r>
        <w:rPr>
          <w:rFonts w:hint="eastAsia"/>
        </w:rPr>
        <w:t>错误</w:t>
      </w:r>
      <w:r>
        <w:t>；</w:t>
      </w:r>
    </w:p>
    <w:p w14:paraId="66C3AE8B" w14:textId="77777777" w:rsidR="002E6C00" w:rsidRDefault="007C4634" w:rsidP="00652FC9">
      <w:pPr>
        <w:shd w:val="clear" w:color="auto" w:fill="F2F2F2"/>
        <w:jc w:val="left"/>
        <w:textAlignment w:val="center"/>
      </w:pPr>
      <w:r>
        <w:rPr>
          <w:rFonts w:hint="eastAsia"/>
        </w:rPr>
        <w:t>C.</w:t>
      </w:r>
      <w:r>
        <w:t>根据材料可知，古姆诺帕里亚节期间，人们吟唱颂歌以纪念众神和</w:t>
      </w:r>
      <w:proofErr w:type="gramStart"/>
      <w:r>
        <w:t>斯巴</w:t>
      </w:r>
      <w:proofErr w:type="gramEnd"/>
      <w:r>
        <w:t>达英雄，还举行少年和成人的体育表演，举行这样一些公共节日，塑造公民的共同经历和情感，有利于增强公民集体意识，维护城邦团结，凝聚城邦公民意志，</w:t>
      </w:r>
      <w:r>
        <w:t>C</w:t>
      </w:r>
      <w:r>
        <w:t>正确；</w:t>
      </w:r>
    </w:p>
    <w:p w14:paraId="7C0C06CC" w14:textId="77777777" w:rsidR="002E6C00" w:rsidRDefault="007C4634" w:rsidP="00652FC9">
      <w:pPr>
        <w:shd w:val="clear" w:color="auto" w:fill="F2F2F2"/>
        <w:jc w:val="left"/>
        <w:textAlignment w:val="center"/>
      </w:pPr>
      <w:r>
        <w:rPr>
          <w:rFonts w:hint="eastAsia"/>
        </w:rPr>
        <w:t>D.</w:t>
      </w:r>
      <w:r>
        <w:t>多神崇拜在斯巴</w:t>
      </w:r>
      <w:proofErr w:type="gramStart"/>
      <w:r>
        <w:t>达早已</w:t>
      </w:r>
      <w:proofErr w:type="gramEnd"/>
      <w:r>
        <w:t>有之，并非通过节假日来形成多神崇拜，因果颠倒，</w:t>
      </w:r>
      <w:r>
        <w:t>D</w:t>
      </w:r>
      <w:r>
        <w:rPr>
          <w:rFonts w:hint="eastAsia"/>
        </w:rPr>
        <w:t>错误</w:t>
      </w:r>
      <w:r>
        <w:t>。</w:t>
      </w:r>
    </w:p>
    <w:p w14:paraId="746DCD6C" w14:textId="77777777" w:rsidR="002E6C00" w:rsidRDefault="007C4634" w:rsidP="00652FC9">
      <w:pPr>
        <w:shd w:val="clear" w:color="auto" w:fill="F2F2F2"/>
        <w:jc w:val="left"/>
        <w:textAlignment w:val="center"/>
      </w:pPr>
      <w:r>
        <w:t>故选</w:t>
      </w:r>
      <w:r>
        <w:t>C</w:t>
      </w:r>
      <w:r>
        <w:t>。</w:t>
      </w:r>
    </w:p>
    <w:p w14:paraId="336E9841" w14:textId="77777777" w:rsidR="002E6C00" w:rsidRDefault="007C4634" w:rsidP="00652FC9">
      <w:pPr>
        <w:jc w:val="left"/>
        <w:textAlignment w:val="center"/>
      </w:pPr>
      <w:r>
        <w:t>13</w:t>
      </w:r>
      <w:r>
        <w:t>．</w:t>
      </w:r>
      <w:r>
        <w:t>1069</w:t>
      </w:r>
      <w:r>
        <w:t>年，日本后三条天皇颁布法令，规定取缔非法庄园。为此，天皇成立</w:t>
      </w:r>
      <w:r>
        <w:t>“</w:t>
      </w:r>
      <w:r>
        <w:t>记录庄园</w:t>
      </w:r>
      <w:proofErr w:type="gramStart"/>
      <w:r>
        <w:t>券契</w:t>
      </w:r>
      <w:proofErr w:type="gramEnd"/>
      <w:r>
        <w:t>所</w:t>
      </w:r>
      <w:r>
        <w:t>”</w:t>
      </w:r>
      <w:r>
        <w:t>，任命亲信担任官员，对庄园文书进行严格审查，如果庄园领主相关文书不全，其庄园将被没收。这一措施意在（</w:t>
      </w:r>
      <w:r>
        <w:rPr>
          <w:rFonts w:eastAsia="Times New Roman"/>
          <w:kern w:val="0"/>
          <w:sz w:val="24"/>
          <w:szCs w:val="24"/>
        </w:rPr>
        <w:t>   </w:t>
      </w:r>
      <w:r>
        <w:t>）</w:t>
      </w:r>
    </w:p>
    <w:p w14:paraId="34D3BE5F" w14:textId="77777777" w:rsidR="002E6C00" w:rsidRDefault="007C4634" w:rsidP="00652FC9">
      <w:pPr>
        <w:tabs>
          <w:tab w:val="left" w:pos="4156"/>
        </w:tabs>
        <w:ind w:left="380"/>
        <w:jc w:val="left"/>
        <w:textAlignment w:val="center"/>
      </w:pPr>
      <w:r>
        <w:t>A</w:t>
      </w:r>
      <w:r>
        <w:t>．遏制</w:t>
      </w:r>
      <w:r>
        <w:t>地方官员贪腐</w:t>
      </w:r>
      <w:r>
        <w:tab/>
        <w:t>B</w:t>
      </w:r>
      <w:r>
        <w:t>．稳定封建主从关系</w:t>
      </w:r>
    </w:p>
    <w:p w14:paraId="3A3B044D" w14:textId="77777777" w:rsidR="002E6C00" w:rsidRDefault="007C4634" w:rsidP="00652FC9">
      <w:pPr>
        <w:tabs>
          <w:tab w:val="left" w:pos="4156"/>
        </w:tabs>
        <w:ind w:left="380"/>
        <w:jc w:val="left"/>
        <w:textAlignment w:val="center"/>
      </w:pPr>
      <w:r>
        <w:t>C</w:t>
      </w:r>
      <w:r>
        <w:t>．维护法律政令统一</w:t>
      </w:r>
      <w:r>
        <w:tab/>
        <w:t>D</w:t>
      </w:r>
      <w:r>
        <w:t>．加强朝廷经济基础</w:t>
      </w:r>
    </w:p>
    <w:p w14:paraId="0520C3E2" w14:textId="77777777" w:rsidR="002E6C00" w:rsidRDefault="007C4634" w:rsidP="00652FC9">
      <w:pPr>
        <w:shd w:val="clear" w:color="auto" w:fill="F2F2F2"/>
        <w:jc w:val="left"/>
        <w:textAlignment w:val="center"/>
      </w:pPr>
      <w:r>
        <w:t>【答案】</w:t>
      </w:r>
      <w:r>
        <w:t>D</w:t>
      </w:r>
    </w:p>
    <w:p w14:paraId="55077AA2" w14:textId="77777777" w:rsidR="002E6C00" w:rsidRDefault="007C4634" w:rsidP="00652FC9">
      <w:pPr>
        <w:shd w:val="clear" w:color="auto" w:fill="F2F2F2"/>
        <w:jc w:val="left"/>
        <w:textAlignment w:val="center"/>
      </w:pPr>
      <w:r>
        <w:t>【</w:t>
      </w:r>
      <w:r>
        <w:rPr>
          <w:rFonts w:hint="eastAsia"/>
        </w:rPr>
        <w:t>解析</w:t>
      </w:r>
      <w:r>
        <w:t>】</w:t>
      </w:r>
      <w:r>
        <w:rPr>
          <w:rFonts w:hint="eastAsia"/>
        </w:rPr>
        <w:t>A.</w:t>
      </w:r>
      <w:r>
        <w:t>材料所述与地方官员贪腐无关，且</w:t>
      </w:r>
      <w:r>
        <w:t>“</w:t>
      </w:r>
      <w:r>
        <w:t>遏制</w:t>
      </w:r>
      <w:r>
        <w:t>”</w:t>
      </w:r>
      <w:r>
        <w:t>的表述太过绝对，</w:t>
      </w:r>
      <w:r>
        <w:t>A</w:t>
      </w:r>
      <w:r>
        <w:rPr>
          <w:rFonts w:hint="eastAsia"/>
        </w:rPr>
        <w:t>错误</w:t>
      </w:r>
      <w:r>
        <w:t>；</w:t>
      </w:r>
    </w:p>
    <w:p w14:paraId="1AF88846" w14:textId="77777777" w:rsidR="002E6C00" w:rsidRDefault="007C4634" w:rsidP="00652FC9">
      <w:pPr>
        <w:shd w:val="clear" w:color="auto" w:fill="F2F2F2"/>
        <w:jc w:val="left"/>
        <w:textAlignment w:val="center"/>
      </w:pPr>
      <w:r>
        <w:rPr>
          <w:rFonts w:hint="eastAsia"/>
        </w:rPr>
        <w:t>B.</w:t>
      </w:r>
      <w:r>
        <w:t>材料措施是为了打击庄园主，并为起到稳定封建主从关系的作用，</w:t>
      </w:r>
      <w:r>
        <w:t>B</w:t>
      </w:r>
      <w:r>
        <w:rPr>
          <w:rFonts w:hint="eastAsia"/>
        </w:rPr>
        <w:t>错误</w:t>
      </w:r>
      <w:r>
        <w:t>；</w:t>
      </w:r>
    </w:p>
    <w:p w14:paraId="4B909CBA" w14:textId="77777777" w:rsidR="002E6C00" w:rsidRDefault="007C4634" w:rsidP="00652FC9">
      <w:pPr>
        <w:shd w:val="clear" w:color="auto" w:fill="F2F2F2"/>
        <w:jc w:val="left"/>
        <w:textAlignment w:val="center"/>
      </w:pPr>
      <w:r>
        <w:rPr>
          <w:rFonts w:hint="eastAsia"/>
        </w:rPr>
        <w:t>C.</w:t>
      </w:r>
      <w:r>
        <w:t>材料无法得出当时存在法律政令不统一的问题，且材料未涉及法律政令的内容，</w:t>
      </w:r>
      <w:r>
        <w:t>C</w:t>
      </w:r>
      <w:r>
        <w:rPr>
          <w:rFonts w:hint="eastAsia"/>
        </w:rPr>
        <w:t>错误</w:t>
      </w:r>
      <w:r>
        <w:t>。</w:t>
      </w:r>
    </w:p>
    <w:p w14:paraId="05D9675D" w14:textId="77777777" w:rsidR="002E6C00" w:rsidRDefault="007C4634" w:rsidP="00652FC9">
      <w:pPr>
        <w:shd w:val="clear" w:color="auto" w:fill="F2F2F2"/>
        <w:jc w:val="left"/>
        <w:textAlignment w:val="center"/>
      </w:pPr>
      <w:r>
        <w:rPr>
          <w:rFonts w:hint="eastAsia"/>
        </w:rPr>
        <w:t>D.</w:t>
      </w:r>
      <w:r>
        <w:t>根据材料</w:t>
      </w:r>
      <w:r>
        <w:t>“</w:t>
      </w:r>
      <w:r>
        <w:t>为此，天皇成立</w:t>
      </w:r>
      <w:r>
        <w:t>‘</w:t>
      </w:r>
      <w:r>
        <w:t>记录庄园券契所</w:t>
      </w:r>
      <w:r>
        <w:t>’</w:t>
      </w:r>
      <w:r>
        <w:t>，任命亲信担任官员，对庄园文书进行严格审查，如果庄园领主相关</w:t>
      </w:r>
      <w:r>
        <w:lastRenderedPageBreak/>
        <w:t>文书不全，其庄园将被没收。</w:t>
      </w:r>
      <w:r>
        <w:t>”</w:t>
      </w:r>
      <w:r>
        <w:t>并</w:t>
      </w:r>
      <w:r>
        <w:rPr>
          <w:rFonts w:hint="eastAsia"/>
        </w:rPr>
        <w:t>根据</w:t>
      </w:r>
      <w:r>
        <w:t>所学，随着庄园制的不断发展，庄园之间以及庄园与国</w:t>
      </w:r>
      <w:r>
        <w:t>家各级政权之间的矛盾和斗争日趋突出，有实力的庄园主为保护自己的利益，甚至兼并其它庄园，将一部分农民武装起来。整理庄园的措施将因证书不全等问题的庄园没收为公有，这有利于加强朝廷的经济基础，而且使许多庄园投靠皇室，天皇拥有的庄园迅速增加，</w:t>
      </w:r>
      <w:r>
        <w:t>D</w:t>
      </w:r>
      <w:r>
        <w:t>正确；</w:t>
      </w:r>
    </w:p>
    <w:p w14:paraId="005EFB75" w14:textId="77777777" w:rsidR="002E6C00" w:rsidRDefault="007C4634" w:rsidP="00652FC9">
      <w:pPr>
        <w:shd w:val="clear" w:color="auto" w:fill="F2F2F2"/>
        <w:jc w:val="left"/>
        <w:textAlignment w:val="center"/>
      </w:pPr>
      <w:r>
        <w:t>故选</w:t>
      </w:r>
      <w:r>
        <w:t>D</w:t>
      </w:r>
      <w:r>
        <w:t>。</w:t>
      </w:r>
    </w:p>
    <w:p w14:paraId="56E17279" w14:textId="77777777" w:rsidR="002E6C00" w:rsidRDefault="007C4634" w:rsidP="00652FC9">
      <w:pPr>
        <w:jc w:val="left"/>
        <w:textAlignment w:val="center"/>
      </w:pPr>
      <w:r>
        <w:t>14</w:t>
      </w:r>
      <w:r>
        <w:t>．普鲁士国王弗里德里希二</w:t>
      </w:r>
      <w:proofErr w:type="gramStart"/>
      <w:r>
        <w:t>世</w:t>
      </w:r>
      <w:proofErr w:type="gramEnd"/>
      <w:r>
        <w:t>（</w:t>
      </w:r>
      <w:r>
        <w:t>1740—1786</w:t>
      </w:r>
      <w:r>
        <w:t>年在位）自称</w:t>
      </w:r>
      <w:r>
        <w:t>“</w:t>
      </w:r>
      <w:r>
        <w:t>国家的第一公仆</w:t>
      </w:r>
      <w:r>
        <w:t>”</w:t>
      </w:r>
      <w:r>
        <w:t>，提倡理性主义的统治，在立法、司法、教育、经济等方面推行改革。同时，他又对官员说：</w:t>
      </w:r>
      <w:r>
        <w:t>“</w:t>
      </w:r>
      <w:r>
        <w:t>你们绝没有任何主动权，一切事必须直接通报我</w:t>
      </w:r>
      <w:r>
        <w:t>”</w:t>
      </w:r>
      <w:r>
        <w:t>。这种统治风格体现了（</w:t>
      </w:r>
      <w:r>
        <w:rPr>
          <w:rFonts w:eastAsia="Times New Roman"/>
          <w:kern w:val="0"/>
          <w:sz w:val="24"/>
          <w:szCs w:val="24"/>
        </w:rPr>
        <w:t>   </w:t>
      </w:r>
      <w:r>
        <w:t>）</w:t>
      </w:r>
    </w:p>
    <w:p w14:paraId="21F163ED" w14:textId="77777777" w:rsidR="002E6C00" w:rsidRDefault="007C4634" w:rsidP="00652FC9">
      <w:pPr>
        <w:tabs>
          <w:tab w:val="left" w:pos="4156"/>
        </w:tabs>
        <w:ind w:left="380"/>
        <w:jc w:val="left"/>
        <w:textAlignment w:val="center"/>
      </w:pPr>
      <w:r>
        <w:t>A</w:t>
      </w:r>
      <w:r>
        <w:t>．平民主义与贵族</w:t>
      </w:r>
      <w:r>
        <w:t>传统的结合</w:t>
      </w:r>
      <w:r>
        <w:tab/>
        <w:t>B</w:t>
      </w:r>
      <w:r>
        <w:t>．科学精神与神权主义的融合</w:t>
      </w:r>
    </w:p>
    <w:p w14:paraId="44934667" w14:textId="77777777" w:rsidR="002E6C00" w:rsidRDefault="007C4634" w:rsidP="00652FC9">
      <w:pPr>
        <w:tabs>
          <w:tab w:val="left" w:pos="4156"/>
        </w:tabs>
        <w:ind w:left="380"/>
        <w:jc w:val="left"/>
        <w:textAlignment w:val="center"/>
      </w:pPr>
      <w:r>
        <w:t>C</w:t>
      </w:r>
      <w:r>
        <w:t>．启蒙思想与专制主义的杂糅</w:t>
      </w:r>
      <w:r>
        <w:tab/>
        <w:t>D</w:t>
      </w:r>
      <w:r>
        <w:t>．激进思想与保守主义的妥协</w:t>
      </w:r>
    </w:p>
    <w:p w14:paraId="6100A5F2" w14:textId="77777777" w:rsidR="002E6C00" w:rsidRDefault="007C4634" w:rsidP="00652FC9">
      <w:pPr>
        <w:shd w:val="clear" w:color="auto" w:fill="F2F2F2"/>
        <w:jc w:val="left"/>
        <w:textAlignment w:val="center"/>
      </w:pPr>
      <w:r>
        <w:t>【答案】</w:t>
      </w:r>
      <w:r>
        <w:t>C</w:t>
      </w:r>
    </w:p>
    <w:p w14:paraId="70EB2E85" w14:textId="77777777" w:rsidR="002E6C00" w:rsidRDefault="007C4634" w:rsidP="00652FC9">
      <w:pPr>
        <w:shd w:val="clear" w:color="auto" w:fill="F2F2F2"/>
        <w:jc w:val="left"/>
        <w:textAlignment w:val="center"/>
      </w:pPr>
      <w:r>
        <w:t>【</w:t>
      </w:r>
      <w:r>
        <w:rPr>
          <w:rFonts w:hint="eastAsia"/>
        </w:rPr>
        <w:t>解析</w:t>
      </w:r>
      <w:r>
        <w:t>】</w:t>
      </w:r>
      <w:r>
        <w:rPr>
          <w:rFonts w:hint="eastAsia"/>
        </w:rPr>
        <w:t>A.</w:t>
      </w:r>
      <w:r>
        <w:t>平民主义强调在政治上刻意迎和普通民众的意识形态，反对精英和拒绝以牺牲普通民众的现实利益来实现历史的进步，材料没有体现，</w:t>
      </w:r>
      <w:r>
        <w:t>A</w:t>
      </w:r>
      <w:r>
        <w:rPr>
          <w:rFonts w:hint="eastAsia"/>
        </w:rPr>
        <w:t>错误</w:t>
      </w:r>
      <w:r>
        <w:t>；</w:t>
      </w:r>
    </w:p>
    <w:p w14:paraId="09649CF4" w14:textId="77777777" w:rsidR="002E6C00" w:rsidRDefault="007C4634" w:rsidP="00652FC9">
      <w:pPr>
        <w:shd w:val="clear" w:color="auto" w:fill="F2F2F2"/>
        <w:jc w:val="left"/>
        <w:textAlignment w:val="center"/>
      </w:pPr>
      <w:r>
        <w:rPr>
          <w:rFonts w:hint="eastAsia"/>
        </w:rPr>
        <w:t>B.</w:t>
      </w:r>
      <w:r>
        <w:t>科学精神和神权主义在材料中均没有涉及，</w:t>
      </w:r>
      <w:r>
        <w:t>B</w:t>
      </w:r>
      <w:r>
        <w:rPr>
          <w:rFonts w:hint="eastAsia"/>
        </w:rPr>
        <w:t>错误</w:t>
      </w:r>
      <w:r>
        <w:t>；</w:t>
      </w:r>
    </w:p>
    <w:p w14:paraId="73E60132" w14:textId="77777777" w:rsidR="002E6C00" w:rsidRDefault="007C4634" w:rsidP="00652FC9">
      <w:pPr>
        <w:shd w:val="clear" w:color="auto" w:fill="F2F2F2"/>
        <w:jc w:val="left"/>
        <w:textAlignment w:val="center"/>
      </w:pPr>
      <w:r>
        <w:rPr>
          <w:rFonts w:hint="eastAsia"/>
        </w:rPr>
        <w:t>C.</w:t>
      </w:r>
      <w:r>
        <w:t>根据材料并结合所学可知，普鲁士国王弗里德里希二</w:t>
      </w:r>
      <w:proofErr w:type="gramStart"/>
      <w:r>
        <w:t>世</w:t>
      </w:r>
      <w:proofErr w:type="gramEnd"/>
      <w:r>
        <w:t>是欧洲开明专制和启蒙运动的代表人物之一，他</w:t>
      </w:r>
      <w:r>
        <w:t>“</w:t>
      </w:r>
      <w:r>
        <w:t>自称</w:t>
      </w:r>
      <w:r>
        <w:t>‘</w:t>
      </w:r>
      <w:r>
        <w:t>国家的第一公仆</w:t>
      </w:r>
      <w:r>
        <w:t>’</w:t>
      </w:r>
      <w:r>
        <w:t>，提倡理性主义的统治，在立法、司法、教育、经济等方面推行改革，体现他深受启蒙思想影响，主张理性、主权在民等，同时他又对官员说</w:t>
      </w:r>
      <w:r>
        <w:t>:‘</w:t>
      </w:r>
      <w:r>
        <w:t>你们绝没有任何主动权，一切事必须直接通报我</w:t>
      </w:r>
      <w:r>
        <w:t>’”</w:t>
      </w:r>
      <w:r>
        <w:t>体现其专制思想，</w:t>
      </w:r>
      <w:r>
        <w:t>C</w:t>
      </w:r>
      <w:r>
        <w:t>正确；</w:t>
      </w:r>
    </w:p>
    <w:p w14:paraId="59C8E315" w14:textId="77777777" w:rsidR="002E6C00" w:rsidRDefault="007C4634" w:rsidP="00652FC9">
      <w:pPr>
        <w:shd w:val="clear" w:color="auto" w:fill="F2F2F2"/>
        <w:jc w:val="left"/>
        <w:textAlignment w:val="center"/>
      </w:pPr>
      <w:r>
        <w:rPr>
          <w:rFonts w:hint="eastAsia"/>
        </w:rPr>
        <w:t>D.</w:t>
      </w:r>
      <w:r>
        <w:t>普鲁士国王的统治措施并非激进而是受到启蒙思想影响，但又受到传统专制主义影响，是二者的杂糅，</w:t>
      </w:r>
      <w:r>
        <w:t>D</w:t>
      </w:r>
      <w:r>
        <w:rPr>
          <w:rFonts w:hint="eastAsia"/>
        </w:rPr>
        <w:t>错误</w:t>
      </w:r>
      <w:r>
        <w:t>。</w:t>
      </w:r>
    </w:p>
    <w:p w14:paraId="0ABC89A7" w14:textId="77777777" w:rsidR="002E6C00" w:rsidRDefault="007C4634" w:rsidP="00652FC9">
      <w:pPr>
        <w:shd w:val="clear" w:color="auto" w:fill="F2F2F2"/>
        <w:jc w:val="left"/>
        <w:textAlignment w:val="center"/>
      </w:pPr>
      <w:r>
        <w:t>故选</w:t>
      </w:r>
      <w:r>
        <w:t>C</w:t>
      </w:r>
      <w:r>
        <w:t>。</w:t>
      </w:r>
    </w:p>
    <w:p w14:paraId="7DF98A28" w14:textId="77777777" w:rsidR="002E6C00" w:rsidRDefault="007C4634" w:rsidP="00652FC9">
      <w:pPr>
        <w:jc w:val="left"/>
        <w:textAlignment w:val="center"/>
      </w:pPr>
      <w:r>
        <w:t>15</w:t>
      </w:r>
      <w:r>
        <w:t>．如图是某书封面使用的漫画。</w:t>
      </w:r>
    </w:p>
    <w:p w14:paraId="69360D1A" w14:textId="77777777" w:rsidR="002E6C00" w:rsidRDefault="007C4634" w:rsidP="00652FC9">
      <w:pPr>
        <w:textAlignment w:val="center"/>
      </w:pPr>
      <w:r>
        <w:rPr>
          <w:rFonts w:eastAsia="Times New Roman"/>
          <w:noProof/>
          <w:kern w:val="0"/>
          <w:sz w:val="24"/>
          <w:szCs w:val="24"/>
        </w:rPr>
        <w:drawing>
          <wp:inline distT="0" distB="0" distL="114300" distR="114300" wp14:anchorId="0C42C33F" wp14:editId="7848F19E">
            <wp:extent cx="3724275" cy="3200400"/>
            <wp:effectExtent l="0" t="0" r="9525" b="0"/>
            <wp:docPr id="100005" name="图片 100005" descr="@@@8a04c066-9cb3-4757-80d0-53e856970f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a04c066-9cb3-4757-80d0-53e856970fe9"/>
                    <pic:cNvPicPr>
                      <a:picLocks noChangeAspect="1"/>
                    </pic:cNvPicPr>
                  </pic:nvPicPr>
                  <pic:blipFill>
                    <a:blip r:embed="rId10"/>
                    <a:stretch>
                      <a:fillRect/>
                    </a:stretch>
                  </pic:blipFill>
                  <pic:spPr>
                    <a:xfrm>
                      <a:off x="0" y="0"/>
                      <a:ext cx="3724275" cy="3200400"/>
                    </a:xfrm>
                    <a:prstGeom prst="rect">
                      <a:avLst/>
                    </a:prstGeom>
                  </pic:spPr>
                </pic:pic>
              </a:graphicData>
            </a:graphic>
          </wp:inline>
        </w:drawing>
      </w:r>
    </w:p>
    <w:p w14:paraId="59A17FED" w14:textId="77777777" w:rsidR="002E6C00" w:rsidRDefault="007C4634" w:rsidP="00652FC9">
      <w:pPr>
        <w:jc w:val="left"/>
        <w:textAlignment w:val="center"/>
      </w:pPr>
      <w:r>
        <w:t>据此推断，该书的主题最有可能是（</w:t>
      </w:r>
      <w:r>
        <w:rPr>
          <w:rFonts w:eastAsia="Times New Roman"/>
          <w:kern w:val="0"/>
          <w:sz w:val="24"/>
          <w:szCs w:val="24"/>
        </w:rPr>
        <w:t>   </w:t>
      </w:r>
      <w:r>
        <w:t>）</w:t>
      </w:r>
    </w:p>
    <w:p w14:paraId="23B58D01" w14:textId="77777777" w:rsidR="002E6C00" w:rsidRDefault="007C4634" w:rsidP="00652FC9">
      <w:pPr>
        <w:tabs>
          <w:tab w:val="left" w:pos="4156"/>
        </w:tabs>
        <w:ind w:left="380"/>
        <w:jc w:val="left"/>
        <w:textAlignment w:val="center"/>
      </w:pPr>
      <w:r>
        <w:t>A</w:t>
      </w:r>
      <w:r>
        <w:t>．民族解放与殖民帝国瓦解</w:t>
      </w:r>
      <w:r>
        <w:tab/>
        <w:t>B</w:t>
      </w:r>
      <w:r>
        <w:t>．种族歧视与民权运动</w:t>
      </w:r>
    </w:p>
    <w:p w14:paraId="06EF140B" w14:textId="77777777" w:rsidR="002E6C00" w:rsidRDefault="007C4634" w:rsidP="00652FC9">
      <w:pPr>
        <w:tabs>
          <w:tab w:val="left" w:pos="4156"/>
        </w:tabs>
        <w:ind w:left="380"/>
        <w:jc w:val="left"/>
        <w:textAlignment w:val="center"/>
      </w:pPr>
      <w:r>
        <w:t>C</w:t>
      </w:r>
      <w:r>
        <w:t>．霸权主义与非洲地区冲突</w:t>
      </w:r>
      <w:r>
        <w:tab/>
        <w:t>D</w:t>
      </w:r>
      <w:r>
        <w:t>．南北差距与泛非主义</w:t>
      </w:r>
    </w:p>
    <w:p w14:paraId="1CE091B6" w14:textId="77777777" w:rsidR="002E6C00" w:rsidRDefault="007C4634" w:rsidP="00652FC9">
      <w:pPr>
        <w:shd w:val="clear" w:color="auto" w:fill="F2F2F2"/>
        <w:jc w:val="left"/>
        <w:textAlignment w:val="center"/>
      </w:pPr>
      <w:r>
        <w:t>【答案】</w:t>
      </w:r>
      <w:r>
        <w:t>A</w:t>
      </w:r>
    </w:p>
    <w:p w14:paraId="6E42B0EE" w14:textId="77777777" w:rsidR="002E6C00" w:rsidRDefault="007C4634" w:rsidP="00652FC9">
      <w:pPr>
        <w:shd w:val="clear" w:color="auto" w:fill="F2F2F2"/>
        <w:jc w:val="left"/>
        <w:textAlignment w:val="center"/>
      </w:pPr>
      <w:r>
        <w:t>【</w:t>
      </w:r>
      <w:r>
        <w:rPr>
          <w:rFonts w:hint="eastAsia"/>
        </w:rPr>
        <w:t>解析</w:t>
      </w:r>
      <w:r>
        <w:t>】</w:t>
      </w:r>
      <w:r>
        <w:rPr>
          <w:rFonts w:hint="eastAsia"/>
        </w:rPr>
        <w:t>A.</w:t>
      </w:r>
      <w:r>
        <w:rPr>
          <w:rFonts w:hint="eastAsia"/>
        </w:rPr>
        <w:t>由</w:t>
      </w:r>
      <w:r>
        <w:t>漫画内容可知，这是非洲人民把根植于非洲的欧美殖民者的</w:t>
      </w:r>
      <w:r>
        <w:t>“</w:t>
      </w:r>
      <w:r>
        <w:t>巢穴</w:t>
      </w:r>
      <w:r>
        <w:t>”</w:t>
      </w:r>
      <w:r>
        <w:t>给吹翻了，结合所学知识可知，这反映的是非洲人民积极争取民族独立推翻欧美殖民统治的</w:t>
      </w:r>
      <w:proofErr w:type="gramStart"/>
      <w:r>
        <w:t>的</w:t>
      </w:r>
      <w:proofErr w:type="gramEnd"/>
      <w:r>
        <w:t>民族解放运动，</w:t>
      </w:r>
      <w:r>
        <w:t>A</w:t>
      </w:r>
      <w:r>
        <w:t>正确；</w:t>
      </w:r>
    </w:p>
    <w:p w14:paraId="0F8A950C" w14:textId="77777777" w:rsidR="002E6C00" w:rsidRDefault="007C4634" w:rsidP="00652FC9">
      <w:pPr>
        <w:shd w:val="clear" w:color="auto" w:fill="F2F2F2"/>
        <w:jc w:val="left"/>
        <w:textAlignment w:val="center"/>
      </w:pPr>
      <w:r>
        <w:rPr>
          <w:rFonts w:hint="eastAsia"/>
        </w:rPr>
        <w:t>B.</w:t>
      </w:r>
      <w:r>
        <w:t>材料反映的是非洲人民争取民族解放，推翻殖民帝国，没有体现民权运动，</w:t>
      </w:r>
      <w:r>
        <w:t>B</w:t>
      </w:r>
      <w:r>
        <w:rPr>
          <w:rFonts w:hint="eastAsia"/>
        </w:rPr>
        <w:t>错误</w:t>
      </w:r>
      <w:r>
        <w:t>；</w:t>
      </w:r>
    </w:p>
    <w:p w14:paraId="5284A721" w14:textId="77777777" w:rsidR="002E6C00" w:rsidRDefault="007C4634" w:rsidP="00652FC9">
      <w:pPr>
        <w:shd w:val="clear" w:color="auto" w:fill="F2F2F2"/>
        <w:jc w:val="left"/>
        <w:textAlignment w:val="center"/>
      </w:pPr>
      <w:r>
        <w:rPr>
          <w:rFonts w:hint="eastAsia"/>
        </w:rPr>
        <w:t>C.</w:t>
      </w:r>
      <w:r>
        <w:t>材料强调的是非洲人民推翻了欧美殖民统治，不是强调帝国主义国家的霸权主义和其在非洲的冲突问题</w:t>
      </w:r>
      <w:r>
        <w:t>，</w:t>
      </w:r>
      <w:r>
        <w:t>C</w:t>
      </w:r>
      <w:r>
        <w:rPr>
          <w:rFonts w:hint="eastAsia"/>
        </w:rPr>
        <w:t>错误</w:t>
      </w:r>
      <w:r>
        <w:t>；</w:t>
      </w:r>
    </w:p>
    <w:p w14:paraId="460C788D" w14:textId="77777777" w:rsidR="002E6C00" w:rsidRDefault="007C4634" w:rsidP="00652FC9">
      <w:pPr>
        <w:shd w:val="clear" w:color="auto" w:fill="F2F2F2"/>
        <w:jc w:val="left"/>
        <w:textAlignment w:val="center"/>
      </w:pPr>
      <w:r>
        <w:rPr>
          <w:rFonts w:hint="eastAsia"/>
        </w:rPr>
        <w:t>D.</w:t>
      </w:r>
      <w:r>
        <w:t>泛非主义是指全世界黑种人反对种族歧视和殖民统治的一个声势浩大的民族主义思潮，材料主要强调的是非洲地区，</w:t>
      </w:r>
      <w:r>
        <w:t>D</w:t>
      </w:r>
      <w:r>
        <w:rPr>
          <w:rFonts w:hint="eastAsia"/>
        </w:rPr>
        <w:t>错误</w:t>
      </w:r>
      <w:r>
        <w:t>。</w:t>
      </w:r>
    </w:p>
    <w:p w14:paraId="677991B6" w14:textId="77777777" w:rsidR="002E6C00" w:rsidRDefault="007C4634" w:rsidP="00652FC9">
      <w:pPr>
        <w:shd w:val="clear" w:color="auto" w:fill="F2F2F2"/>
        <w:jc w:val="left"/>
        <w:textAlignment w:val="center"/>
      </w:pPr>
      <w:r>
        <w:t>故选</w:t>
      </w:r>
      <w:r>
        <w:t>A</w:t>
      </w:r>
      <w:r>
        <w:t>。</w:t>
      </w:r>
    </w:p>
    <w:p w14:paraId="3DD7E0D0" w14:textId="77777777" w:rsidR="002E6C00" w:rsidRDefault="007C4634" w:rsidP="00652FC9">
      <w:pPr>
        <w:jc w:val="left"/>
        <w:textAlignment w:val="center"/>
      </w:pPr>
      <w:r>
        <w:lastRenderedPageBreak/>
        <w:t>16</w:t>
      </w:r>
      <w:r>
        <w:t>．近年来，传统燃油汽车企业加速转型，造车</w:t>
      </w:r>
      <w:r>
        <w:t>“</w:t>
      </w:r>
      <w:r>
        <w:t>新势力</w:t>
      </w:r>
      <w:r>
        <w:t>”</w:t>
      </w:r>
      <w:r>
        <w:t>不断涌入电动汽车行业。据国际能源署统计，</w:t>
      </w:r>
      <w:r>
        <w:t>2011</w:t>
      </w:r>
      <w:r>
        <w:t>年全球电动汽车销量不到</w:t>
      </w:r>
      <w:r>
        <w:t>4</w:t>
      </w:r>
      <w:r>
        <w:t>万辆，</w:t>
      </w:r>
      <w:r>
        <w:t>2022</w:t>
      </w:r>
      <w:r>
        <w:t>年突破</w:t>
      </w:r>
      <w:r>
        <w:t>1000</w:t>
      </w:r>
      <w:r>
        <w:t>万辆；</w:t>
      </w:r>
      <w:r>
        <w:t>2020</w:t>
      </w:r>
      <w:r>
        <w:t>年电动汽车占新车销量比例不足</w:t>
      </w:r>
      <w:r>
        <w:t>5</w:t>
      </w:r>
      <w:r>
        <w:t>％，</w:t>
      </w:r>
      <w:r>
        <w:t>2022</w:t>
      </w:r>
      <w:r>
        <w:t>年达到</w:t>
      </w:r>
      <w:r>
        <w:t>14</w:t>
      </w:r>
      <w:r>
        <w:t>％。这反映了（</w:t>
      </w:r>
      <w:r>
        <w:rPr>
          <w:rFonts w:eastAsia="Times New Roman"/>
          <w:kern w:val="0"/>
          <w:sz w:val="24"/>
          <w:szCs w:val="24"/>
        </w:rPr>
        <w:t>   </w:t>
      </w:r>
      <w:r>
        <w:t>）</w:t>
      </w:r>
    </w:p>
    <w:p w14:paraId="1DD86268" w14:textId="77777777" w:rsidR="002E6C00" w:rsidRDefault="007C4634" w:rsidP="00652FC9">
      <w:pPr>
        <w:jc w:val="left"/>
        <w:textAlignment w:val="center"/>
      </w:pPr>
      <w:r>
        <w:t>①</w:t>
      </w:r>
      <w:r>
        <w:t>低碳经济成为发展趋势</w:t>
      </w:r>
      <w:r>
        <w:rPr>
          <w:rFonts w:eastAsia="Times New Roman"/>
          <w:kern w:val="0"/>
          <w:sz w:val="24"/>
          <w:szCs w:val="24"/>
        </w:rPr>
        <w:t>  </w:t>
      </w:r>
      <w:r>
        <w:t>②</w:t>
      </w:r>
      <w:r>
        <w:t>世界大国能源竞争愈演愈烈</w:t>
      </w:r>
    </w:p>
    <w:p w14:paraId="1143F744" w14:textId="77777777" w:rsidR="002E6C00" w:rsidRDefault="007C4634" w:rsidP="00652FC9">
      <w:pPr>
        <w:jc w:val="left"/>
        <w:textAlignment w:val="center"/>
      </w:pPr>
      <w:r>
        <w:t>③</w:t>
      </w:r>
      <w:r>
        <w:t>清洁能源日益受到重视</w:t>
      </w:r>
      <w:r>
        <w:rPr>
          <w:rFonts w:eastAsia="Times New Roman"/>
          <w:kern w:val="0"/>
          <w:sz w:val="24"/>
          <w:szCs w:val="24"/>
        </w:rPr>
        <w:t>  </w:t>
      </w:r>
      <w:r>
        <w:t>④</w:t>
      </w:r>
      <w:r>
        <w:t>交通出行方式发生重大变革</w:t>
      </w:r>
    </w:p>
    <w:p w14:paraId="7771AA1E" w14:textId="77777777" w:rsidR="002E6C00" w:rsidRDefault="007C4634" w:rsidP="00652FC9">
      <w:pPr>
        <w:tabs>
          <w:tab w:val="left" w:pos="2078"/>
          <w:tab w:val="left" w:pos="4156"/>
          <w:tab w:val="left" w:pos="6234"/>
        </w:tabs>
        <w:ind w:left="380"/>
        <w:jc w:val="left"/>
        <w:textAlignment w:val="center"/>
      </w:pPr>
      <w:r>
        <w:t>A</w:t>
      </w:r>
      <w:r>
        <w:t>．</w:t>
      </w:r>
      <w:r>
        <w:t>①②</w:t>
      </w:r>
      <w:r>
        <w:tab/>
        <w:t>B</w:t>
      </w:r>
      <w:r>
        <w:t>．</w:t>
      </w:r>
      <w:r>
        <w:t>①③</w:t>
      </w:r>
      <w:r>
        <w:tab/>
        <w:t>C</w:t>
      </w:r>
      <w:r>
        <w:t>．</w:t>
      </w:r>
      <w:r>
        <w:t>②④</w:t>
      </w:r>
      <w:r>
        <w:tab/>
        <w:t>D</w:t>
      </w:r>
      <w:r>
        <w:t>．</w:t>
      </w:r>
      <w:r>
        <w:t>③④</w:t>
      </w:r>
    </w:p>
    <w:p w14:paraId="5E982680" w14:textId="77777777" w:rsidR="002E6C00" w:rsidRDefault="007C4634" w:rsidP="00652FC9">
      <w:pPr>
        <w:shd w:val="clear" w:color="auto" w:fill="F2F2F2"/>
        <w:jc w:val="left"/>
        <w:textAlignment w:val="center"/>
      </w:pPr>
      <w:r>
        <w:t>【答案】</w:t>
      </w:r>
      <w:r>
        <w:t>B</w:t>
      </w:r>
    </w:p>
    <w:p w14:paraId="0E09E208" w14:textId="77777777" w:rsidR="002E6C00" w:rsidRDefault="007C4634" w:rsidP="00652FC9">
      <w:pPr>
        <w:shd w:val="clear" w:color="auto" w:fill="F2F2F2"/>
        <w:jc w:val="left"/>
        <w:textAlignment w:val="center"/>
      </w:pPr>
      <w:r>
        <w:t>【</w:t>
      </w:r>
      <w:r>
        <w:rPr>
          <w:rFonts w:hint="eastAsia"/>
        </w:rPr>
        <w:t>解析</w:t>
      </w:r>
      <w:r>
        <w:t>】</w:t>
      </w:r>
      <w:r>
        <w:t>根据材料可知，当今世界传统油车企业加速转型，布局新能源汽车领域，推动新能源汽车发展迅速，这说明当今世界低碳经济成为发展趋势，也反映了清洁能源日益受到重视，</w:t>
      </w:r>
      <w:r>
        <w:t>①③</w:t>
      </w:r>
      <w:r>
        <w:t>正确，</w:t>
      </w:r>
      <w:r>
        <w:t>B</w:t>
      </w:r>
      <w:r>
        <w:t>正确；材料只体现</w:t>
      </w:r>
      <w:proofErr w:type="gramStart"/>
      <w:r>
        <w:t>了车企的</w:t>
      </w:r>
      <w:proofErr w:type="gramEnd"/>
      <w:r>
        <w:t>转型，没有体现世界大国能源竞争，</w:t>
      </w:r>
      <w:r>
        <w:t>②</w:t>
      </w:r>
      <w:r>
        <w:rPr>
          <w:rFonts w:hint="eastAsia"/>
        </w:rPr>
        <w:t>错误</w:t>
      </w:r>
      <w:r>
        <w:t>，新能源汽车只是改变了汽车的能源消耗形式，并没有改变人们的交通出行方式，</w:t>
      </w:r>
      <w:r>
        <w:t>④</w:t>
      </w:r>
      <w:r>
        <w:rPr>
          <w:rFonts w:hint="eastAsia"/>
        </w:rPr>
        <w:t>错误</w:t>
      </w:r>
      <w:r>
        <w:t>，</w:t>
      </w:r>
      <w:r>
        <w:t>ACD</w:t>
      </w:r>
      <w:r>
        <w:rPr>
          <w:rFonts w:hint="eastAsia"/>
        </w:rPr>
        <w:t>错误</w:t>
      </w:r>
      <w:r>
        <w:t>。</w:t>
      </w:r>
    </w:p>
    <w:p w14:paraId="2C31051B" w14:textId="77777777" w:rsidR="002E6C00" w:rsidRDefault="007C4634" w:rsidP="00652FC9">
      <w:pPr>
        <w:shd w:val="clear" w:color="auto" w:fill="F2F2F2"/>
        <w:jc w:val="left"/>
        <w:textAlignment w:val="center"/>
      </w:pPr>
      <w:r>
        <w:t>故选</w:t>
      </w:r>
      <w:r>
        <w:t>B</w:t>
      </w:r>
      <w:r>
        <w:t>。</w:t>
      </w:r>
    </w:p>
    <w:p w14:paraId="6F9D9920" w14:textId="77777777" w:rsidR="002E6C00" w:rsidRDefault="002E6C00" w:rsidP="00652FC9">
      <w:pPr>
        <w:jc w:val="center"/>
        <w:textAlignment w:val="center"/>
        <w:rPr>
          <w:rFonts w:ascii="黑体" w:eastAsia="黑体" w:hAnsi="黑体" w:cs="黑体"/>
          <w:b/>
          <w:sz w:val="30"/>
        </w:rPr>
      </w:pPr>
    </w:p>
    <w:p w14:paraId="0C0842EF" w14:textId="77777777" w:rsidR="002E6C00" w:rsidRDefault="007C4634" w:rsidP="00652FC9">
      <w:pPr>
        <w:jc w:val="left"/>
        <w:textAlignment w:val="center"/>
        <w:rPr>
          <w:rFonts w:ascii="宋体" w:hAnsi="宋体" w:cs="宋体"/>
          <w:b/>
        </w:rPr>
      </w:pPr>
      <w:r>
        <w:rPr>
          <w:rFonts w:ascii="宋体" w:hAnsi="宋体" w:cs="宋体"/>
          <w:b/>
        </w:rPr>
        <w:t>二、材料分析题</w:t>
      </w:r>
    </w:p>
    <w:p w14:paraId="33FC8A4A" w14:textId="77777777" w:rsidR="002E6C00" w:rsidRDefault="007C4634" w:rsidP="00652FC9">
      <w:pPr>
        <w:jc w:val="left"/>
        <w:textAlignment w:val="center"/>
      </w:pPr>
      <w:r>
        <w:t>17</w:t>
      </w:r>
      <w:r>
        <w:t>．阅读材料，完成下列要求。</w:t>
      </w:r>
    </w:p>
    <w:p w14:paraId="7A520CF3" w14:textId="77777777" w:rsidR="002E6C00" w:rsidRDefault="007C4634" w:rsidP="00652FC9">
      <w:pPr>
        <w:ind w:firstLine="560"/>
        <w:jc w:val="left"/>
        <w:textAlignment w:val="center"/>
      </w:pPr>
      <w:r>
        <w:rPr>
          <w:rFonts w:ascii="楷体" w:eastAsia="楷体" w:hAnsi="楷体" w:cs="楷体"/>
        </w:rPr>
        <w:t>材料</w:t>
      </w:r>
      <w:r>
        <w:rPr>
          <w:rFonts w:eastAsia="Times New Roman"/>
          <w:kern w:val="0"/>
          <w:sz w:val="24"/>
          <w:szCs w:val="24"/>
        </w:rPr>
        <w:t>  </w:t>
      </w:r>
      <w:r>
        <w:rPr>
          <w:rFonts w:ascii="楷体" w:eastAsia="楷体" w:hAnsi="楷体" w:cs="楷体"/>
        </w:rPr>
        <w:t>名帖亦称名刺（</w:t>
      </w:r>
      <w:proofErr w:type="gramStart"/>
      <w:r>
        <w:rPr>
          <w:rFonts w:ascii="楷体" w:eastAsia="楷体" w:hAnsi="楷体" w:cs="楷体"/>
        </w:rPr>
        <w:t>类似今</w:t>
      </w:r>
      <w:proofErr w:type="gramEnd"/>
      <w:r>
        <w:rPr>
          <w:rFonts w:ascii="楷体" w:eastAsia="楷体" w:hAnsi="楷体" w:cs="楷体"/>
        </w:rPr>
        <w:t>之名片），古已有之，在明朝士大夫的人际交往中扮演着重要角色。</w:t>
      </w:r>
    </w:p>
    <w:p w14:paraId="38C7BED6" w14:textId="77777777" w:rsidR="002E6C00" w:rsidRDefault="007C4634" w:rsidP="00652FC9">
      <w:pPr>
        <w:ind w:firstLine="560"/>
        <w:jc w:val="left"/>
        <w:textAlignment w:val="center"/>
      </w:pPr>
      <w:r>
        <w:rPr>
          <w:rFonts w:ascii="楷体" w:eastAsia="楷体" w:hAnsi="楷体" w:cs="楷体"/>
        </w:rPr>
        <w:t>明朝正德年间（</w:t>
      </w:r>
      <w:r>
        <w:t>1506</w:t>
      </w:r>
      <w:r>
        <w:rPr>
          <w:rFonts w:ascii="楷体" w:eastAsia="楷体" w:hAnsi="楷体" w:cs="楷体"/>
        </w:rPr>
        <w:t>—</w:t>
      </w:r>
      <w:r>
        <w:t>1521</w:t>
      </w:r>
      <w:r>
        <w:rPr>
          <w:rFonts w:ascii="楷体" w:eastAsia="楷体" w:hAnsi="楷体" w:cs="楷体"/>
        </w:rPr>
        <w:t>年），宦官刘瑾受宠用事，</w:t>
      </w:r>
      <w:r>
        <w:rPr>
          <w:rFonts w:ascii="楷体" w:eastAsia="楷体" w:hAnsi="楷体" w:cs="楷体"/>
        </w:rPr>
        <w:t>“</w:t>
      </w:r>
      <w:r>
        <w:rPr>
          <w:rFonts w:ascii="楷体" w:eastAsia="楷体" w:hAnsi="楷体" w:cs="楷体"/>
        </w:rPr>
        <w:t>走其门者倾朝，名刺必红纸</w:t>
      </w:r>
      <w:r>
        <w:rPr>
          <w:rFonts w:ascii="楷体" w:eastAsia="楷体" w:hAnsi="楷体" w:cs="楷体"/>
        </w:rPr>
        <w:t>”</w:t>
      </w:r>
      <w:r>
        <w:rPr>
          <w:rFonts w:ascii="楷体" w:eastAsia="楷体" w:hAnsi="楷体" w:cs="楷体"/>
        </w:rPr>
        <w:t>，以致</w:t>
      </w:r>
      <w:r>
        <w:rPr>
          <w:rFonts w:ascii="楷体" w:eastAsia="楷体" w:hAnsi="楷体" w:cs="楷体"/>
        </w:rPr>
        <w:t>“</w:t>
      </w:r>
      <w:r>
        <w:rPr>
          <w:rFonts w:ascii="楷体" w:eastAsia="楷体" w:hAnsi="楷体" w:cs="楷体"/>
        </w:rPr>
        <w:t>京师红纸价顿长十倍</w:t>
      </w:r>
      <w:r>
        <w:rPr>
          <w:rFonts w:ascii="楷体" w:eastAsia="楷体" w:hAnsi="楷体" w:cs="楷体"/>
        </w:rPr>
        <w:t>”</w:t>
      </w:r>
      <w:r>
        <w:rPr>
          <w:rFonts w:ascii="楷体" w:eastAsia="楷体" w:hAnsi="楷体" w:cs="楷体"/>
        </w:rPr>
        <w:t>。郎瑛（</w:t>
      </w:r>
      <w:r>
        <w:t>1487</w:t>
      </w:r>
      <w:r>
        <w:rPr>
          <w:rFonts w:ascii="楷体" w:eastAsia="楷体" w:hAnsi="楷体" w:cs="楷体"/>
        </w:rPr>
        <w:t>—</w:t>
      </w:r>
      <w:r>
        <w:t>1566</w:t>
      </w:r>
      <w:r>
        <w:rPr>
          <w:rFonts w:ascii="楷体" w:eastAsia="楷体" w:hAnsi="楷体" w:cs="楷体"/>
        </w:rPr>
        <w:t>年）在其著述中写道：</w:t>
      </w:r>
      <w:r>
        <w:rPr>
          <w:rFonts w:ascii="楷体" w:eastAsia="楷体" w:hAnsi="楷体" w:cs="楷体"/>
        </w:rPr>
        <w:t>“</w:t>
      </w:r>
      <w:r>
        <w:rPr>
          <w:rFonts w:ascii="楷体" w:eastAsia="楷体" w:hAnsi="楷体" w:cs="楷体"/>
        </w:rPr>
        <w:t>予少年见公卿刺纸，不过今之白录纸二寸</w:t>
      </w:r>
      <w:r>
        <w:rPr>
          <w:rFonts w:ascii="楷体" w:eastAsia="楷体" w:hAnsi="楷体" w:cs="楷体"/>
        </w:rPr>
        <w:t>……</w:t>
      </w:r>
      <w:r>
        <w:rPr>
          <w:rFonts w:ascii="楷体" w:eastAsia="楷体" w:hAnsi="楷体" w:cs="楷体"/>
        </w:rPr>
        <w:t>今之用纸，非表白录罗纹笺，则大红销金纸，长有五尺，阔过五寸，更用一绵纸封袋递送，上下通行，否则谓之不敬</w:t>
      </w:r>
      <w:r>
        <w:rPr>
          <w:rFonts w:ascii="楷体" w:eastAsia="楷体" w:hAnsi="楷体" w:cs="楷体"/>
        </w:rPr>
        <w:t>……</w:t>
      </w:r>
      <w:r>
        <w:rPr>
          <w:rFonts w:ascii="楷体" w:eastAsia="楷体" w:hAnsi="楷体" w:cs="楷体"/>
        </w:rPr>
        <w:t>可谓暴殄天物，</w:t>
      </w:r>
      <w:proofErr w:type="gramStart"/>
      <w:r>
        <w:rPr>
          <w:rFonts w:ascii="楷体" w:eastAsia="楷体" w:hAnsi="楷体" w:cs="楷体"/>
        </w:rPr>
        <w:t>奢</w:t>
      </w:r>
      <w:proofErr w:type="gramEnd"/>
      <w:r>
        <w:rPr>
          <w:rFonts w:ascii="楷体" w:eastAsia="楷体" w:hAnsi="楷体" w:cs="楷体"/>
        </w:rPr>
        <w:t>亦</w:t>
      </w:r>
      <w:proofErr w:type="gramStart"/>
      <w:r>
        <w:rPr>
          <w:rFonts w:ascii="楷体" w:eastAsia="楷体" w:hAnsi="楷体" w:cs="楷体"/>
        </w:rPr>
        <w:t>极</w:t>
      </w:r>
      <w:proofErr w:type="gramEnd"/>
      <w:r>
        <w:rPr>
          <w:rFonts w:ascii="楷体" w:eastAsia="楷体" w:hAnsi="楷体" w:cs="楷体"/>
        </w:rPr>
        <w:t>矣！</w:t>
      </w:r>
      <w:r>
        <w:rPr>
          <w:rFonts w:ascii="楷体" w:eastAsia="楷体" w:hAnsi="楷体" w:cs="楷体"/>
        </w:rPr>
        <w:t>”</w:t>
      </w:r>
    </w:p>
    <w:p w14:paraId="61F0FB9F" w14:textId="77777777" w:rsidR="002E6C00" w:rsidRDefault="007C4634" w:rsidP="00652FC9">
      <w:pPr>
        <w:ind w:firstLine="560"/>
        <w:jc w:val="left"/>
        <w:textAlignment w:val="center"/>
      </w:pPr>
      <w:r>
        <w:rPr>
          <w:rFonts w:ascii="楷体" w:eastAsia="楷体" w:hAnsi="楷体" w:cs="楷体"/>
        </w:rPr>
        <w:t>明朝前期，名帖多自署</w:t>
      </w:r>
      <w:r>
        <w:rPr>
          <w:rFonts w:ascii="楷体" w:eastAsia="楷体" w:hAnsi="楷体" w:cs="楷体"/>
        </w:rPr>
        <w:t>“</w:t>
      </w:r>
      <w:r>
        <w:rPr>
          <w:rFonts w:ascii="楷体" w:eastAsia="楷体" w:hAnsi="楷体" w:cs="楷体"/>
        </w:rPr>
        <w:t>门生</w:t>
      </w:r>
      <w:r>
        <w:rPr>
          <w:rFonts w:ascii="楷体" w:eastAsia="楷体" w:hAnsi="楷体" w:cs="楷体"/>
        </w:rPr>
        <w:t>”</w:t>
      </w:r>
      <w:r>
        <w:rPr>
          <w:rFonts w:ascii="楷体" w:eastAsia="楷体" w:hAnsi="楷体" w:cs="楷体"/>
        </w:rPr>
        <w:t>等，</w:t>
      </w:r>
      <w:r>
        <w:rPr>
          <w:rFonts w:ascii="楷体" w:eastAsia="楷体" w:hAnsi="楷体" w:cs="楷体"/>
        </w:rPr>
        <w:t>“</w:t>
      </w:r>
      <w:r>
        <w:rPr>
          <w:rFonts w:ascii="楷体" w:eastAsia="楷体" w:hAnsi="楷体" w:cs="楷体"/>
        </w:rPr>
        <w:t>必兼亲者，方加</w:t>
      </w:r>
      <w:r>
        <w:rPr>
          <w:rFonts w:ascii="楷体" w:eastAsia="楷体" w:hAnsi="楷体" w:cs="楷体"/>
        </w:rPr>
        <w:t>‘</w:t>
      </w:r>
      <w:r>
        <w:rPr>
          <w:rFonts w:ascii="楷体" w:eastAsia="楷体" w:hAnsi="楷体" w:cs="楷体"/>
        </w:rPr>
        <w:t>眷</w:t>
      </w:r>
      <w:r>
        <w:rPr>
          <w:rFonts w:ascii="楷体" w:eastAsia="楷体" w:hAnsi="楷体" w:cs="楷体"/>
        </w:rPr>
        <w:t>’</w:t>
      </w:r>
      <w:r>
        <w:rPr>
          <w:rFonts w:ascii="楷体" w:eastAsia="楷体" w:hAnsi="楷体" w:cs="楷体"/>
        </w:rPr>
        <w:t>字。至于</w:t>
      </w:r>
      <w:r>
        <w:rPr>
          <w:rFonts w:ascii="楷体" w:eastAsia="楷体" w:hAnsi="楷体" w:cs="楷体"/>
        </w:rPr>
        <w:t>‘</w:t>
      </w:r>
      <w:r>
        <w:rPr>
          <w:rFonts w:ascii="楷体" w:eastAsia="楷体" w:hAnsi="楷体" w:cs="楷体"/>
        </w:rPr>
        <w:t>通家</w:t>
      </w:r>
      <w:r>
        <w:rPr>
          <w:rFonts w:ascii="楷体" w:eastAsia="楷体" w:hAnsi="楷体" w:cs="楷体"/>
        </w:rPr>
        <w:t>’‘</w:t>
      </w:r>
      <w:r>
        <w:rPr>
          <w:rFonts w:ascii="楷体" w:eastAsia="楷体" w:hAnsi="楷体" w:cs="楷体"/>
        </w:rPr>
        <w:t>年家</w:t>
      </w:r>
      <w:r>
        <w:rPr>
          <w:rFonts w:ascii="楷体" w:eastAsia="楷体" w:hAnsi="楷体" w:cs="楷体"/>
        </w:rPr>
        <w:t>’</w:t>
      </w:r>
      <w:r>
        <w:rPr>
          <w:rFonts w:ascii="楷体" w:eastAsia="楷体" w:hAnsi="楷体" w:cs="楷体"/>
        </w:rPr>
        <w:t>，非实有可据，断断</w:t>
      </w:r>
      <w:r>
        <w:rPr>
          <w:rFonts w:ascii="楷体" w:eastAsia="楷体" w:hAnsi="楷体" w:cs="楷体"/>
        </w:rPr>
        <w:t>不轻用也</w:t>
      </w:r>
      <w:r>
        <w:rPr>
          <w:rFonts w:ascii="楷体" w:eastAsia="楷体" w:hAnsi="楷体" w:cs="楷体"/>
        </w:rPr>
        <w:t>”</w:t>
      </w:r>
      <w:r>
        <w:rPr>
          <w:rFonts w:ascii="楷体" w:eastAsia="楷体" w:hAnsi="楷体" w:cs="楷体"/>
        </w:rPr>
        <w:t>。明朝中期以后，士大夫交际活动日益活跃，</w:t>
      </w:r>
      <w:r>
        <w:rPr>
          <w:rFonts w:ascii="楷体" w:eastAsia="楷体" w:hAnsi="楷体" w:cs="楷体"/>
        </w:rPr>
        <w:t>“</w:t>
      </w:r>
      <w:r>
        <w:rPr>
          <w:rFonts w:ascii="楷体" w:eastAsia="楷体" w:hAnsi="楷体" w:cs="楷体"/>
        </w:rPr>
        <w:t>视其</w:t>
      </w:r>
      <w:proofErr w:type="gramStart"/>
      <w:r>
        <w:rPr>
          <w:rFonts w:ascii="楷体" w:eastAsia="楷体" w:hAnsi="楷体" w:cs="楷体"/>
        </w:rPr>
        <w:t>爵</w:t>
      </w:r>
      <w:proofErr w:type="gramEnd"/>
      <w:r>
        <w:rPr>
          <w:rFonts w:ascii="楷体" w:eastAsia="楷体" w:hAnsi="楷体" w:cs="楷体"/>
        </w:rPr>
        <w:t>、齿及交谊以为斟酌</w:t>
      </w:r>
      <w:r>
        <w:rPr>
          <w:rFonts w:ascii="楷体" w:eastAsia="楷体" w:hAnsi="楷体" w:cs="楷体"/>
        </w:rPr>
        <w:t>”</w:t>
      </w:r>
      <w:r>
        <w:rPr>
          <w:rFonts w:ascii="楷体" w:eastAsia="楷体" w:hAnsi="楷体" w:cs="楷体"/>
        </w:rPr>
        <w:t>的风气日盛，衍生出</w:t>
      </w:r>
      <w:r>
        <w:rPr>
          <w:rFonts w:ascii="楷体" w:eastAsia="楷体" w:hAnsi="楷体" w:cs="楷体"/>
        </w:rPr>
        <w:t>“</w:t>
      </w:r>
      <w:r>
        <w:rPr>
          <w:rFonts w:ascii="楷体" w:eastAsia="楷体" w:hAnsi="楷体" w:cs="楷体"/>
        </w:rPr>
        <w:t>晚生</w:t>
      </w:r>
      <w:r>
        <w:rPr>
          <w:rFonts w:ascii="楷体" w:eastAsia="楷体" w:hAnsi="楷体" w:cs="楷体"/>
        </w:rPr>
        <w:t>”“</w:t>
      </w:r>
      <w:r>
        <w:rPr>
          <w:rFonts w:ascii="楷体" w:eastAsia="楷体" w:hAnsi="楷体" w:cs="楷体"/>
        </w:rPr>
        <w:t>侍生</w:t>
      </w:r>
      <w:r>
        <w:rPr>
          <w:rFonts w:ascii="楷体" w:eastAsia="楷体" w:hAnsi="楷体" w:cs="楷体"/>
        </w:rPr>
        <w:t>”</w:t>
      </w:r>
      <w:r>
        <w:rPr>
          <w:rFonts w:ascii="楷体" w:eastAsia="楷体" w:hAnsi="楷体" w:cs="楷体"/>
        </w:rPr>
        <w:t>，甚至出现</w:t>
      </w:r>
      <w:r>
        <w:rPr>
          <w:rFonts w:ascii="楷体" w:eastAsia="楷体" w:hAnsi="楷体" w:cs="楷体"/>
        </w:rPr>
        <w:t>“</w:t>
      </w:r>
      <w:r>
        <w:rPr>
          <w:rFonts w:ascii="楷体" w:eastAsia="楷体" w:hAnsi="楷体" w:cs="楷体"/>
        </w:rPr>
        <w:t>渺渺小学生</w:t>
      </w:r>
      <w:r>
        <w:rPr>
          <w:rFonts w:ascii="楷体" w:eastAsia="楷体" w:hAnsi="楷体" w:cs="楷体"/>
        </w:rPr>
        <w:t>”“</w:t>
      </w:r>
      <w:r>
        <w:rPr>
          <w:rFonts w:ascii="楷体" w:eastAsia="楷体" w:hAnsi="楷体" w:cs="楷体"/>
        </w:rPr>
        <w:t>通家治下牛马走</w:t>
      </w:r>
      <w:r>
        <w:rPr>
          <w:rFonts w:ascii="楷体" w:eastAsia="楷体" w:hAnsi="楷体" w:cs="楷体"/>
        </w:rPr>
        <w:t>”“</w:t>
      </w:r>
      <w:r>
        <w:rPr>
          <w:rFonts w:ascii="楷体" w:eastAsia="楷体" w:hAnsi="楷体" w:cs="楷体"/>
        </w:rPr>
        <w:t>门下沐恩小的</w:t>
      </w:r>
      <w:r>
        <w:rPr>
          <w:rFonts w:ascii="楷体" w:eastAsia="楷体" w:hAnsi="楷体" w:cs="楷体"/>
        </w:rPr>
        <w:t>”</w:t>
      </w:r>
      <w:r>
        <w:rPr>
          <w:rFonts w:ascii="楷体" w:eastAsia="楷体" w:hAnsi="楷体" w:cs="楷体"/>
        </w:rPr>
        <w:t>等自称，原本亲戚间使用的</w:t>
      </w:r>
      <w:r>
        <w:rPr>
          <w:rFonts w:ascii="楷体" w:eastAsia="楷体" w:hAnsi="楷体" w:cs="楷体"/>
        </w:rPr>
        <w:t>“</w:t>
      </w:r>
      <w:r>
        <w:rPr>
          <w:rFonts w:ascii="楷体" w:eastAsia="楷体" w:hAnsi="楷体" w:cs="楷体"/>
        </w:rPr>
        <w:t>眷</w:t>
      </w:r>
      <w:r>
        <w:rPr>
          <w:rFonts w:ascii="楷体" w:eastAsia="楷体" w:hAnsi="楷体" w:cs="楷体"/>
        </w:rPr>
        <w:t>”</w:t>
      </w:r>
      <w:r>
        <w:rPr>
          <w:rFonts w:ascii="楷体" w:eastAsia="楷体" w:hAnsi="楷体" w:cs="楷体"/>
        </w:rPr>
        <w:t>字亦开始滥用。</w:t>
      </w:r>
    </w:p>
    <w:p w14:paraId="74F1E178" w14:textId="77777777" w:rsidR="002E6C00" w:rsidRDefault="007C4634" w:rsidP="00652FC9">
      <w:pPr>
        <w:jc w:val="right"/>
        <w:textAlignment w:val="center"/>
      </w:pPr>
      <w:r>
        <w:rPr>
          <w:rFonts w:ascii="楷体" w:eastAsia="楷体" w:hAnsi="楷体" w:cs="楷体"/>
        </w:rPr>
        <w:t>——</w:t>
      </w:r>
      <w:r>
        <w:rPr>
          <w:rFonts w:ascii="楷体" w:eastAsia="楷体" w:hAnsi="楷体" w:cs="楷体"/>
        </w:rPr>
        <w:t>摘编自（日）</w:t>
      </w:r>
      <w:proofErr w:type="gramStart"/>
      <w:r>
        <w:rPr>
          <w:rFonts w:ascii="楷体" w:eastAsia="楷体" w:hAnsi="楷体" w:cs="楷体"/>
        </w:rPr>
        <w:t>岸本美绪</w:t>
      </w:r>
      <w:proofErr w:type="gramEnd"/>
      <w:r>
        <w:rPr>
          <w:rFonts w:ascii="楷体" w:eastAsia="楷体" w:hAnsi="楷体" w:cs="楷体"/>
        </w:rPr>
        <w:t>《风俗与历史观：明清时代的中国与世界》等</w:t>
      </w:r>
    </w:p>
    <w:p w14:paraId="7E63A935" w14:textId="77777777" w:rsidR="002E6C00" w:rsidRDefault="007C4634" w:rsidP="00652FC9">
      <w:pPr>
        <w:jc w:val="left"/>
        <w:textAlignment w:val="center"/>
      </w:pPr>
      <w:r>
        <w:t>(1)</w:t>
      </w:r>
      <w:r>
        <w:t>根据材料，概括明朝名帖的变化。</w:t>
      </w:r>
    </w:p>
    <w:p w14:paraId="505F56C1" w14:textId="77777777" w:rsidR="002E6C00" w:rsidRDefault="007C4634" w:rsidP="00652FC9">
      <w:pPr>
        <w:jc w:val="left"/>
        <w:textAlignment w:val="center"/>
      </w:pPr>
      <w:r>
        <w:t>(2)</w:t>
      </w:r>
      <w:r>
        <w:t>根据材料并结合所学知识，简析明朝名帖变化的原因。</w:t>
      </w:r>
    </w:p>
    <w:p w14:paraId="749017BB" w14:textId="77777777" w:rsidR="002E6C00" w:rsidRDefault="007C4634" w:rsidP="00652FC9">
      <w:pPr>
        <w:shd w:val="clear" w:color="auto" w:fill="F2F2F2"/>
        <w:jc w:val="left"/>
        <w:textAlignment w:val="center"/>
      </w:pPr>
      <w:r>
        <w:t>【答案】</w:t>
      </w:r>
      <w:r>
        <w:t>(1)</w:t>
      </w:r>
      <w:r>
        <w:t>变化：由普通材质尺寸到红纸、金</w:t>
      </w:r>
      <w:proofErr w:type="gramStart"/>
      <w:r>
        <w:t>纸较大</w:t>
      </w:r>
      <w:proofErr w:type="gramEnd"/>
      <w:r>
        <w:t>尺寸；名帖称呼由普通自谦称呼到巴结自贱；名帖作用由拜谒通报到阿附权贵、奉迎讨好的工具。</w:t>
      </w:r>
    </w:p>
    <w:p w14:paraId="56EB572B" w14:textId="77777777" w:rsidR="002E6C00" w:rsidRDefault="007C4634" w:rsidP="00652FC9">
      <w:pPr>
        <w:shd w:val="clear" w:color="auto" w:fill="F2F2F2"/>
        <w:jc w:val="left"/>
        <w:textAlignment w:val="center"/>
      </w:pPr>
      <w:r>
        <w:t>(2)</w:t>
      </w:r>
      <w:r>
        <w:t>原因：君主专制的强化；封建尊卑等级制度发展；商品经济的发展；明朝中期以后</w:t>
      </w:r>
      <w:r>
        <w:t>,</w:t>
      </w:r>
      <w:r>
        <w:t>士大夫交际活动日益活跃；科举制度发展，官僚政治的腐朽。</w:t>
      </w:r>
    </w:p>
    <w:p w14:paraId="1D7BFEBD" w14:textId="77777777" w:rsidR="002E6C00" w:rsidRDefault="007C4634" w:rsidP="00652FC9">
      <w:pPr>
        <w:shd w:val="clear" w:color="auto" w:fill="F2F2F2"/>
        <w:jc w:val="left"/>
        <w:textAlignment w:val="center"/>
      </w:pPr>
      <w:r>
        <w:t>【</w:t>
      </w:r>
      <w:r>
        <w:rPr>
          <w:rFonts w:hint="eastAsia"/>
        </w:rPr>
        <w:t>解析</w:t>
      </w:r>
      <w:r>
        <w:t>】（</w:t>
      </w:r>
      <w:r>
        <w:t>1</w:t>
      </w:r>
      <w:r>
        <w:t>）</w:t>
      </w:r>
      <w:r>
        <w:t>变化：根据材料</w:t>
      </w:r>
      <w:r>
        <w:t>“</w:t>
      </w:r>
      <w:r>
        <w:t>走其门者倾朝，名刺必红纸</w:t>
      </w:r>
      <w:r>
        <w:t>”“</w:t>
      </w:r>
      <w:r>
        <w:t>予少年见公卿刺纸</w:t>
      </w:r>
      <w:r>
        <w:t>,</w:t>
      </w:r>
      <w:r>
        <w:t>不过今之白录纸二寸</w:t>
      </w:r>
      <w:r>
        <w:t>……</w:t>
      </w:r>
      <w:r>
        <w:t>今之用纸，非表白录罗纹笺，则大红销金纸，长有五尺，阔过五寸，更用一绵纸封袋递送，上下通行，否则谓之不敬</w:t>
      </w:r>
      <w:r>
        <w:t>”</w:t>
      </w:r>
      <w:r>
        <w:t>得出由普通材质尺寸到红纸金纸、较大尺寸；根据材料</w:t>
      </w:r>
      <w:r>
        <w:t>“</w:t>
      </w:r>
      <w:r>
        <w:t>明朝前期，名帖多自署</w:t>
      </w:r>
      <w:r>
        <w:t>‘</w:t>
      </w:r>
      <w:r>
        <w:t>门生</w:t>
      </w:r>
      <w:r>
        <w:t>’</w:t>
      </w:r>
      <w:r>
        <w:t>等</w:t>
      </w:r>
      <w:r>
        <w:t>,……</w:t>
      </w:r>
      <w:r>
        <w:t>至于</w:t>
      </w:r>
      <w:r>
        <w:t>‘</w:t>
      </w:r>
      <w:r>
        <w:t>通家</w:t>
      </w:r>
      <w:r>
        <w:t>’‘</w:t>
      </w:r>
      <w:r>
        <w:t>年家</w:t>
      </w:r>
      <w:r>
        <w:t>’,</w:t>
      </w:r>
      <w:r>
        <w:t>非实有可据</w:t>
      </w:r>
      <w:r>
        <w:t>,</w:t>
      </w:r>
      <w:r>
        <w:t>断断不轻用也。</w:t>
      </w:r>
      <w:r>
        <w:t>”“</w:t>
      </w:r>
      <w:r>
        <w:t>明朝中期以后</w:t>
      </w:r>
      <w:r>
        <w:t>……‘</w:t>
      </w:r>
      <w:r>
        <w:t>视其爵、齿及交谊</w:t>
      </w:r>
      <w:r>
        <w:t>以为斟酌</w:t>
      </w:r>
      <w:r>
        <w:t>’</w:t>
      </w:r>
      <w:r>
        <w:t>的风气日盛，衍生出</w:t>
      </w:r>
      <w:r>
        <w:t>‘</w:t>
      </w:r>
      <w:r>
        <w:t>晚生</w:t>
      </w:r>
      <w:r>
        <w:t>’‘</w:t>
      </w:r>
      <w:r>
        <w:t>侍生</w:t>
      </w:r>
      <w:r>
        <w:t>’,</w:t>
      </w:r>
      <w:r>
        <w:t>甚至出现</w:t>
      </w:r>
      <w:r>
        <w:t>‘</w:t>
      </w:r>
      <w:r>
        <w:t>渺渺小学生</w:t>
      </w:r>
      <w:r>
        <w:t>’‘</w:t>
      </w:r>
      <w:r>
        <w:t>通家治下牛马走</w:t>
      </w:r>
      <w:r>
        <w:t>’‘</w:t>
      </w:r>
      <w:r>
        <w:t>门下沐恩小的</w:t>
      </w:r>
      <w:r>
        <w:t>’</w:t>
      </w:r>
      <w:r>
        <w:t>等自称，原本亲戚间使用的</w:t>
      </w:r>
      <w:r>
        <w:t>‘</w:t>
      </w:r>
      <w:r>
        <w:t>眷</w:t>
      </w:r>
      <w:r>
        <w:t>’</w:t>
      </w:r>
      <w:r>
        <w:t>字亦开始滥用。</w:t>
      </w:r>
      <w:r>
        <w:t>”</w:t>
      </w:r>
      <w:r>
        <w:t>得出名帖称呼由普通自谦称呼到巴结自贱；名帖作用由拜谒通报到阿附权贵、奉迎讨好的工具。</w:t>
      </w:r>
    </w:p>
    <w:p w14:paraId="38E864A3" w14:textId="77777777" w:rsidR="002E6C00" w:rsidRDefault="007C4634" w:rsidP="00652FC9">
      <w:pPr>
        <w:shd w:val="clear" w:color="auto" w:fill="F2F2F2"/>
        <w:jc w:val="left"/>
        <w:textAlignment w:val="center"/>
      </w:pPr>
      <w:r>
        <w:t>（</w:t>
      </w:r>
      <w:r>
        <w:t>2</w:t>
      </w:r>
      <w:r>
        <w:t>）</w:t>
      </w:r>
      <w:r>
        <w:t>君主专制的强化；封建尊卑等级制度发展；商品经济的发展；明朝中期以后</w:t>
      </w:r>
      <w:r>
        <w:t>,</w:t>
      </w:r>
      <w:r>
        <w:t>士大夫交际活动日益活跃；科举制度发展，官僚政治的腐朽。</w:t>
      </w:r>
    </w:p>
    <w:p w14:paraId="4669A219" w14:textId="77777777" w:rsidR="002E6C00" w:rsidRDefault="007C4634" w:rsidP="00652FC9">
      <w:pPr>
        <w:jc w:val="left"/>
        <w:textAlignment w:val="center"/>
      </w:pPr>
      <w:r>
        <w:t>18</w:t>
      </w:r>
      <w:r>
        <w:t>．阅读材料，完成下列要求。</w:t>
      </w:r>
    </w:p>
    <w:p w14:paraId="5D7C6D9A" w14:textId="77777777" w:rsidR="002E6C00" w:rsidRDefault="007C4634" w:rsidP="00652FC9">
      <w:pPr>
        <w:ind w:firstLine="56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eastAsia="Times New Roman"/>
          <w:kern w:val="0"/>
          <w:sz w:val="24"/>
          <w:szCs w:val="24"/>
        </w:rPr>
        <w:t>  </w:t>
      </w:r>
      <w:r>
        <w:rPr>
          <w:rFonts w:ascii="楷体" w:eastAsia="楷体" w:hAnsi="楷体" w:cs="楷体"/>
        </w:rPr>
        <w:t>自公元前</w:t>
      </w:r>
      <w:r>
        <w:t>219</w:t>
      </w:r>
      <w:r>
        <w:rPr>
          <w:rFonts w:ascii="楷体" w:eastAsia="楷体" w:hAnsi="楷体" w:cs="楷体"/>
        </w:rPr>
        <w:t>年始，秦始皇数次东巡，</w:t>
      </w:r>
      <w:r>
        <w:rPr>
          <w:rFonts w:ascii="楷体" w:eastAsia="楷体" w:hAnsi="楷体" w:cs="楷体"/>
        </w:rPr>
        <w:t>“</w:t>
      </w:r>
      <w:r>
        <w:rPr>
          <w:rFonts w:ascii="楷体" w:eastAsia="楷体" w:hAnsi="楷体" w:cs="楷体"/>
        </w:rPr>
        <w:t>群臣诵功，请刻于石</w:t>
      </w:r>
      <w:r>
        <w:rPr>
          <w:rFonts w:ascii="楷体" w:eastAsia="楷体" w:hAnsi="楷体" w:cs="楷体"/>
        </w:rPr>
        <w:t>”</w:t>
      </w:r>
      <w:r>
        <w:rPr>
          <w:rFonts w:ascii="楷体" w:eastAsia="楷体" w:hAnsi="楷体" w:cs="楷体"/>
        </w:rPr>
        <w:t>，遂在泰山等地刻石勒铭。这些铭文叙述了秦始皇因六</w:t>
      </w:r>
      <w:r>
        <w:rPr>
          <w:rFonts w:ascii="楷体" w:eastAsia="楷体" w:hAnsi="楷体" w:cs="楷体"/>
        </w:rPr>
        <w:t>国</w:t>
      </w:r>
      <w:r>
        <w:rPr>
          <w:rFonts w:ascii="楷体" w:eastAsia="楷体" w:hAnsi="楷体" w:cs="楷体"/>
        </w:rPr>
        <w:t>“</w:t>
      </w:r>
      <w:r>
        <w:rPr>
          <w:rFonts w:ascii="楷体" w:eastAsia="楷体" w:hAnsi="楷体" w:cs="楷体"/>
        </w:rPr>
        <w:t>贪</w:t>
      </w:r>
      <w:proofErr w:type="gramStart"/>
      <w:r>
        <w:rPr>
          <w:rFonts w:ascii="楷体" w:eastAsia="楷体" w:hAnsi="楷体" w:cs="楷体"/>
        </w:rPr>
        <w:t>戾</w:t>
      </w:r>
      <w:proofErr w:type="gramEnd"/>
      <w:r>
        <w:rPr>
          <w:rFonts w:ascii="楷体" w:eastAsia="楷体" w:hAnsi="楷体" w:cs="楷体"/>
        </w:rPr>
        <w:t>无厌，虐杀不已</w:t>
      </w:r>
      <w:r>
        <w:rPr>
          <w:rFonts w:ascii="楷体" w:eastAsia="楷体" w:hAnsi="楷体" w:cs="楷体"/>
        </w:rPr>
        <w:t>”</w:t>
      </w:r>
      <w:r>
        <w:rPr>
          <w:rFonts w:ascii="楷体" w:eastAsia="楷体" w:hAnsi="楷体" w:cs="楷体"/>
        </w:rPr>
        <w:t>，于是</w:t>
      </w:r>
      <w:r>
        <w:rPr>
          <w:rFonts w:ascii="楷体" w:eastAsia="楷体" w:hAnsi="楷体" w:cs="楷体"/>
        </w:rPr>
        <w:t>“</w:t>
      </w:r>
      <w:r>
        <w:rPr>
          <w:rFonts w:ascii="楷体" w:eastAsia="楷体" w:hAnsi="楷体" w:cs="楷体"/>
        </w:rPr>
        <w:t>禽灭六王</w:t>
      </w:r>
      <w:r>
        <w:rPr>
          <w:rFonts w:ascii="楷体" w:eastAsia="楷体" w:hAnsi="楷体" w:cs="楷体"/>
        </w:rPr>
        <w:t>”“</w:t>
      </w:r>
      <w:r>
        <w:rPr>
          <w:rFonts w:ascii="楷体" w:eastAsia="楷体" w:hAnsi="楷体" w:cs="楷体"/>
        </w:rPr>
        <w:t>平一宇内</w:t>
      </w:r>
      <w:r>
        <w:rPr>
          <w:rFonts w:ascii="楷体" w:eastAsia="楷体" w:hAnsi="楷体" w:cs="楷体"/>
        </w:rPr>
        <w:t>”</w:t>
      </w:r>
      <w:r>
        <w:rPr>
          <w:rFonts w:ascii="楷体" w:eastAsia="楷体" w:hAnsi="楷体" w:cs="楷体"/>
        </w:rPr>
        <w:t>，实行了</w:t>
      </w:r>
      <w:r>
        <w:rPr>
          <w:rFonts w:ascii="楷体" w:eastAsia="楷体" w:hAnsi="楷体" w:cs="楷体"/>
        </w:rPr>
        <w:t>“</w:t>
      </w:r>
      <w:r>
        <w:rPr>
          <w:rFonts w:ascii="楷体" w:eastAsia="楷体" w:hAnsi="楷体" w:cs="楷体"/>
        </w:rPr>
        <w:t>器械一量，同书文字</w:t>
      </w:r>
      <w:r>
        <w:rPr>
          <w:rFonts w:ascii="楷体" w:eastAsia="楷体" w:hAnsi="楷体" w:cs="楷体"/>
        </w:rPr>
        <w:t>”</w:t>
      </w:r>
      <w:r>
        <w:rPr>
          <w:rFonts w:ascii="楷体" w:eastAsia="楷体" w:hAnsi="楷体" w:cs="楷体"/>
        </w:rPr>
        <w:t>等政策；秦始皇</w:t>
      </w:r>
      <w:r>
        <w:rPr>
          <w:rFonts w:ascii="楷体" w:eastAsia="楷体" w:hAnsi="楷体" w:cs="楷体"/>
        </w:rPr>
        <w:t>“</w:t>
      </w:r>
      <w:r>
        <w:rPr>
          <w:rFonts w:ascii="楷体" w:eastAsia="楷体" w:hAnsi="楷体" w:cs="楷体"/>
        </w:rPr>
        <w:t>作制明法</w:t>
      </w:r>
      <w:r>
        <w:rPr>
          <w:rFonts w:ascii="楷体" w:eastAsia="楷体" w:hAnsi="楷体" w:cs="楷体"/>
        </w:rPr>
        <w:t>”“</w:t>
      </w:r>
      <w:r>
        <w:rPr>
          <w:rFonts w:ascii="楷体" w:eastAsia="楷体" w:hAnsi="楷体" w:cs="楷体"/>
        </w:rPr>
        <w:t>不懈于治</w:t>
      </w:r>
      <w:r>
        <w:rPr>
          <w:rFonts w:ascii="楷体" w:eastAsia="楷体" w:hAnsi="楷体" w:cs="楷体"/>
        </w:rPr>
        <w:t>”“</w:t>
      </w:r>
      <w:r>
        <w:rPr>
          <w:rFonts w:ascii="楷体" w:eastAsia="楷体" w:hAnsi="楷体" w:cs="楷体"/>
        </w:rPr>
        <w:t>专隆教诲</w:t>
      </w:r>
      <w:r>
        <w:rPr>
          <w:rFonts w:ascii="楷体" w:eastAsia="楷体" w:hAnsi="楷体" w:cs="楷体"/>
        </w:rPr>
        <w:t>”“</w:t>
      </w:r>
      <w:r>
        <w:rPr>
          <w:rFonts w:ascii="楷体" w:eastAsia="楷体" w:hAnsi="楷体" w:cs="楷体"/>
        </w:rPr>
        <w:t>忧恤黔首</w:t>
      </w:r>
      <w:r>
        <w:rPr>
          <w:rFonts w:ascii="楷体" w:eastAsia="楷体" w:hAnsi="楷体" w:cs="楷体"/>
        </w:rPr>
        <w:t>”</w:t>
      </w:r>
      <w:r>
        <w:rPr>
          <w:rFonts w:ascii="楷体" w:eastAsia="楷体" w:hAnsi="楷体" w:cs="楷体"/>
        </w:rPr>
        <w:t>，官员</w:t>
      </w:r>
      <w:r>
        <w:rPr>
          <w:rFonts w:ascii="楷体" w:eastAsia="楷体" w:hAnsi="楷体" w:cs="楷体"/>
        </w:rPr>
        <w:t>“</w:t>
      </w:r>
      <w:r>
        <w:rPr>
          <w:rFonts w:ascii="楷体" w:eastAsia="楷体" w:hAnsi="楷体" w:cs="楷体"/>
        </w:rPr>
        <w:t>各知所行，事无嫌疑</w:t>
      </w:r>
      <w:r>
        <w:rPr>
          <w:rFonts w:ascii="楷体" w:eastAsia="楷体" w:hAnsi="楷体" w:cs="楷体"/>
        </w:rPr>
        <w:t>”</w:t>
      </w:r>
      <w:r>
        <w:rPr>
          <w:rFonts w:ascii="楷体" w:eastAsia="楷体" w:hAnsi="楷体" w:cs="楷体"/>
        </w:rPr>
        <w:t>；</w:t>
      </w:r>
      <w:r>
        <w:rPr>
          <w:rFonts w:ascii="楷体" w:eastAsia="楷体" w:hAnsi="楷体" w:cs="楷体"/>
        </w:rPr>
        <w:t>“</w:t>
      </w:r>
      <w:r>
        <w:rPr>
          <w:rFonts w:ascii="楷体" w:eastAsia="楷体" w:hAnsi="楷体" w:cs="楷体"/>
        </w:rPr>
        <w:t>六合之内</w:t>
      </w:r>
      <w:r>
        <w:rPr>
          <w:rFonts w:ascii="楷体" w:eastAsia="楷体" w:hAnsi="楷体" w:cs="楷体"/>
        </w:rPr>
        <w:t>”</w:t>
      </w:r>
      <w:r>
        <w:rPr>
          <w:rFonts w:ascii="楷体" w:eastAsia="楷体" w:hAnsi="楷体" w:cs="楷体"/>
        </w:rPr>
        <w:t>出现了</w:t>
      </w:r>
      <w:r>
        <w:rPr>
          <w:rFonts w:ascii="楷体" w:eastAsia="楷体" w:hAnsi="楷体" w:cs="楷体"/>
        </w:rPr>
        <w:t>“</w:t>
      </w:r>
      <w:r>
        <w:rPr>
          <w:rFonts w:ascii="楷体" w:eastAsia="楷体" w:hAnsi="楷体" w:cs="楷体"/>
        </w:rPr>
        <w:t>黔首安宁</w:t>
      </w:r>
      <w:r>
        <w:rPr>
          <w:rFonts w:ascii="楷体" w:eastAsia="楷体" w:hAnsi="楷体" w:cs="楷体"/>
        </w:rPr>
        <w:t>”“</w:t>
      </w:r>
      <w:r>
        <w:rPr>
          <w:rFonts w:ascii="楷体" w:eastAsia="楷体" w:hAnsi="楷体" w:cs="楷体"/>
        </w:rPr>
        <w:t>不用兵革</w:t>
      </w:r>
      <w:r>
        <w:rPr>
          <w:rFonts w:ascii="楷体" w:eastAsia="楷体" w:hAnsi="楷体" w:cs="楷体"/>
        </w:rPr>
        <w:t>”“</w:t>
      </w:r>
      <w:r>
        <w:rPr>
          <w:rFonts w:ascii="楷体" w:eastAsia="楷体" w:hAnsi="楷体" w:cs="楷体"/>
        </w:rPr>
        <w:t>男女礼顺</w:t>
      </w:r>
      <w:r>
        <w:rPr>
          <w:rFonts w:ascii="楷体" w:eastAsia="楷体" w:hAnsi="楷体" w:cs="楷体"/>
        </w:rPr>
        <w:t>”“</w:t>
      </w:r>
      <w:r>
        <w:rPr>
          <w:rFonts w:ascii="楷体" w:eastAsia="楷体" w:hAnsi="楷体" w:cs="楷体"/>
        </w:rPr>
        <w:t>莫不受德</w:t>
      </w:r>
      <w:r>
        <w:rPr>
          <w:rFonts w:ascii="楷体" w:eastAsia="楷体" w:hAnsi="楷体" w:cs="楷体"/>
        </w:rPr>
        <w:t>”“</w:t>
      </w:r>
      <w:r>
        <w:rPr>
          <w:rFonts w:ascii="楷体" w:eastAsia="楷体" w:hAnsi="楷体" w:cs="楷体"/>
        </w:rPr>
        <w:t>承顺圣意</w:t>
      </w:r>
      <w:r>
        <w:rPr>
          <w:rFonts w:ascii="楷体" w:eastAsia="楷体" w:hAnsi="楷体" w:cs="楷体"/>
        </w:rPr>
        <w:t>”</w:t>
      </w:r>
      <w:r>
        <w:rPr>
          <w:rFonts w:ascii="楷体" w:eastAsia="楷体" w:hAnsi="楷体" w:cs="楷体"/>
        </w:rPr>
        <w:t>的景象。</w:t>
      </w:r>
    </w:p>
    <w:p w14:paraId="09858298" w14:textId="77777777" w:rsidR="002E6C00" w:rsidRDefault="007C4634" w:rsidP="00652FC9">
      <w:pPr>
        <w:jc w:val="right"/>
        <w:textAlignment w:val="center"/>
      </w:pPr>
      <w:r>
        <w:rPr>
          <w:rFonts w:ascii="楷体" w:eastAsia="楷体" w:hAnsi="楷体" w:cs="楷体"/>
        </w:rPr>
        <w:t>——</w:t>
      </w:r>
      <w:r>
        <w:rPr>
          <w:rFonts w:ascii="楷体" w:eastAsia="楷体" w:hAnsi="楷体" w:cs="楷体"/>
        </w:rPr>
        <w:t>据《史记》等</w:t>
      </w:r>
    </w:p>
    <w:p w14:paraId="61EFA5EF" w14:textId="77777777" w:rsidR="002E6C00" w:rsidRDefault="007C4634" w:rsidP="00652FC9">
      <w:pPr>
        <w:ind w:firstLine="560"/>
        <w:jc w:val="left"/>
        <w:textAlignment w:val="center"/>
      </w:pPr>
      <w:r>
        <w:rPr>
          <w:rFonts w:ascii="楷体" w:eastAsia="楷体" w:hAnsi="楷体" w:cs="楷体"/>
        </w:rPr>
        <w:t>材料二</w:t>
      </w:r>
      <w:r>
        <w:rPr>
          <w:rFonts w:eastAsia="Times New Roman"/>
          <w:kern w:val="0"/>
          <w:sz w:val="24"/>
          <w:szCs w:val="24"/>
        </w:rPr>
        <w:t>  </w:t>
      </w:r>
      <w:r>
        <w:rPr>
          <w:rFonts w:ascii="楷体" w:eastAsia="楷体" w:hAnsi="楷体" w:cs="楷体"/>
        </w:rPr>
        <w:t>公元</w:t>
      </w:r>
      <w:r>
        <w:t>14</w:t>
      </w:r>
      <w:r>
        <w:rPr>
          <w:rFonts w:ascii="楷体" w:eastAsia="楷体" w:hAnsi="楷体" w:cs="楷体"/>
        </w:rPr>
        <w:t>年罗马帝国首位皇帝奥古斯都去世，其生前自述被铭刻于陵墓入口处，主要内容为：奥古斯都</w:t>
      </w:r>
      <w:r>
        <w:rPr>
          <w:rFonts w:ascii="楷体" w:eastAsia="楷体" w:hAnsi="楷体" w:cs="楷体"/>
        </w:rPr>
        <w:t>“</w:t>
      </w:r>
      <w:r>
        <w:rPr>
          <w:rFonts w:ascii="楷体" w:eastAsia="楷体" w:hAnsi="楷体" w:cs="楷体"/>
        </w:rPr>
        <w:t>恢复了为派系势力主宰的共和国的自由</w:t>
      </w:r>
      <w:r>
        <w:rPr>
          <w:rFonts w:ascii="楷体" w:eastAsia="楷体" w:hAnsi="楷体" w:cs="楷体"/>
        </w:rPr>
        <w:t>”</w:t>
      </w:r>
      <w:r>
        <w:rPr>
          <w:rFonts w:ascii="楷体" w:eastAsia="楷体" w:hAnsi="楷体" w:cs="楷体"/>
        </w:rPr>
        <w:t>，平定高卢、西班牙等地战乱；多次为罗马平民发放金钱和粮食，</w:t>
      </w:r>
      <w:r>
        <w:rPr>
          <w:rFonts w:ascii="楷体" w:eastAsia="楷体" w:hAnsi="楷体" w:cs="楷体"/>
        </w:rPr>
        <w:t>“</w:t>
      </w:r>
      <w:r>
        <w:rPr>
          <w:rFonts w:ascii="楷体" w:eastAsia="楷体" w:hAnsi="楷体" w:cs="楷体"/>
        </w:rPr>
        <w:t>举办角斗表演</w:t>
      </w:r>
      <w:r>
        <w:rPr>
          <w:rFonts w:ascii="楷体" w:eastAsia="楷体" w:hAnsi="楷体" w:cs="楷体"/>
        </w:rPr>
        <w:t>”</w:t>
      </w:r>
      <w:r>
        <w:rPr>
          <w:rFonts w:ascii="楷体" w:eastAsia="楷体" w:hAnsi="楷体" w:cs="楷体"/>
        </w:rPr>
        <w:t>；复兴罗马传统，</w:t>
      </w:r>
      <w:r>
        <w:rPr>
          <w:rFonts w:ascii="楷体" w:eastAsia="楷体" w:hAnsi="楷体" w:cs="楷体"/>
        </w:rPr>
        <w:t>“</w:t>
      </w:r>
      <w:r>
        <w:rPr>
          <w:rFonts w:ascii="楷体" w:eastAsia="楷体" w:hAnsi="楷体" w:cs="楷体"/>
        </w:rPr>
        <w:t>修复了八十二座诸神之庙宇</w:t>
      </w:r>
      <w:r>
        <w:rPr>
          <w:rFonts w:ascii="楷体" w:eastAsia="楷体" w:hAnsi="楷体" w:cs="楷体"/>
        </w:rPr>
        <w:t>”</w:t>
      </w:r>
      <w:r>
        <w:rPr>
          <w:rFonts w:ascii="楷体" w:eastAsia="楷体" w:hAnsi="楷体" w:cs="楷体"/>
        </w:rPr>
        <w:t>；</w:t>
      </w:r>
      <w:r>
        <w:rPr>
          <w:rFonts w:ascii="楷体" w:eastAsia="楷体" w:hAnsi="楷体" w:cs="楷体"/>
        </w:rPr>
        <w:t>“</w:t>
      </w:r>
      <w:r>
        <w:rPr>
          <w:rFonts w:ascii="楷体" w:eastAsia="楷体" w:hAnsi="楷体" w:cs="楷体"/>
        </w:rPr>
        <w:t>解除了海上的海盗威胁</w:t>
      </w:r>
      <w:r>
        <w:rPr>
          <w:rFonts w:ascii="楷体" w:eastAsia="楷体" w:hAnsi="楷体" w:cs="楷体"/>
        </w:rPr>
        <w:t>”</w:t>
      </w:r>
      <w:r>
        <w:rPr>
          <w:rFonts w:ascii="楷体" w:eastAsia="楷体" w:hAnsi="楷体" w:cs="楷体"/>
        </w:rPr>
        <w:t>，</w:t>
      </w:r>
      <w:r>
        <w:rPr>
          <w:rFonts w:ascii="楷体" w:eastAsia="楷体" w:hAnsi="楷体" w:cs="楷体"/>
        </w:rPr>
        <w:t>“</w:t>
      </w:r>
      <w:r>
        <w:rPr>
          <w:rFonts w:ascii="楷体" w:eastAsia="楷体" w:hAnsi="楷体" w:cs="楷体"/>
        </w:rPr>
        <w:t>将罗马人民的所</w:t>
      </w:r>
      <w:r>
        <w:rPr>
          <w:rFonts w:ascii="楷体" w:eastAsia="楷体" w:hAnsi="楷体" w:cs="楷体"/>
        </w:rPr>
        <w:lastRenderedPageBreak/>
        <w:t>有行省</w:t>
      </w:r>
      <w:r>
        <w:rPr>
          <w:rFonts w:ascii="楷体" w:eastAsia="楷体" w:hAnsi="楷体" w:cs="楷体"/>
        </w:rPr>
        <w:t>”</w:t>
      </w:r>
      <w:r>
        <w:rPr>
          <w:rFonts w:ascii="楷体" w:eastAsia="楷体" w:hAnsi="楷体" w:cs="楷体"/>
        </w:rPr>
        <w:t>的边界扩大了。铭文强调奥古斯都的最高权力源于元老院和罗马公民的授予。该铭文后被诸行省传抄。</w:t>
      </w:r>
    </w:p>
    <w:p w14:paraId="41BD9BD0" w14:textId="77777777" w:rsidR="002E6C00" w:rsidRDefault="007C4634" w:rsidP="00652FC9">
      <w:pPr>
        <w:jc w:val="right"/>
        <w:textAlignment w:val="center"/>
      </w:pPr>
      <w:r>
        <w:rPr>
          <w:rFonts w:ascii="楷体" w:eastAsia="楷体" w:hAnsi="楷体" w:cs="楷体"/>
        </w:rPr>
        <w:t>——</w:t>
      </w:r>
      <w:r>
        <w:rPr>
          <w:rFonts w:ascii="楷体" w:eastAsia="楷体" w:hAnsi="楷体" w:cs="楷体"/>
        </w:rPr>
        <w:t>摘编自张楠、张强《＜奥古斯都功德碑＞译注》</w:t>
      </w:r>
    </w:p>
    <w:p w14:paraId="220F5A2C" w14:textId="77777777" w:rsidR="002E6C00" w:rsidRDefault="007C4634" w:rsidP="00652FC9">
      <w:pPr>
        <w:jc w:val="left"/>
        <w:textAlignment w:val="center"/>
      </w:pPr>
      <w:r>
        <w:t>(1)</w:t>
      </w:r>
      <w:r>
        <w:t>根据材料，分别概括秦始皇刻石与奥古斯都功德碑呈现的帝王形象。</w:t>
      </w:r>
    </w:p>
    <w:p w14:paraId="42031B22" w14:textId="77777777" w:rsidR="002E6C00" w:rsidRDefault="007C4634" w:rsidP="00652FC9">
      <w:pPr>
        <w:jc w:val="left"/>
        <w:textAlignment w:val="center"/>
      </w:pPr>
      <w:r>
        <w:t>(2)</w:t>
      </w:r>
      <w:r>
        <w:t>根据材料并结合所学知识，分析秦始皇刻石与奥古斯都功德</w:t>
      </w:r>
      <w:proofErr w:type="gramStart"/>
      <w:r>
        <w:t>碑出现</w:t>
      </w:r>
      <w:proofErr w:type="gramEnd"/>
      <w:r>
        <w:t>的共性原因并说明两者共同的史料价值。</w:t>
      </w:r>
    </w:p>
    <w:p w14:paraId="0C34B654" w14:textId="77777777" w:rsidR="002E6C00" w:rsidRDefault="007C4634" w:rsidP="00652FC9">
      <w:pPr>
        <w:shd w:val="clear" w:color="auto" w:fill="F2F2F2"/>
        <w:jc w:val="left"/>
        <w:textAlignment w:val="center"/>
      </w:pPr>
      <w:r>
        <w:t>【答案】</w:t>
      </w:r>
      <w:r>
        <w:t>(1)</w:t>
      </w:r>
      <w:r>
        <w:t>秦始皇刻石呈现了结束分裂、统一国家、法制严明、勤政为民的帝王形象；而奥古斯都</w:t>
      </w:r>
      <w:proofErr w:type="gramStart"/>
      <w:r>
        <w:t>功德碑则展现</w:t>
      </w:r>
      <w:proofErr w:type="gramEnd"/>
      <w:r>
        <w:t>了恢复自由、维护和平、</w:t>
      </w:r>
      <w:r>
        <w:t>关心民众福利、尊重传统并得到元老院和公民支持的仁慈君主形象。</w:t>
      </w:r>
    </w:p>
    <w:p w14:paraId="5D437939" w14:textId="77777777" w:rsidR="002E6C00" w:rsidRDefault="007C4634" w:rsidP="00652FC9">
      <w:pPr>
        <w:shd w:val="clear" w:color="auto" w:fill="F2F2F2"/>
        <w:jc w:val="left"/>
        <w:textAlignment w:val="center"/>
      </w:pPr>
      <w:r>
        <w:t>(2)</w:t>
      </w:r>
      <w:r>
        <w:t>共性原因：巩固政权合法性；强化统治权威；文化认同与宣传。</w:t>
      </w:r>
      <w:r>
        <w:t xml:space="preserve"> </w:t>
      </w:r>
      <w:r>
        <w:tab/>
      </w:r>
      <w:r>
        <w:t>史料价值：两者均为实物史料，直接反映了各自帝国的政治、文化及统治者的治理思想，对研究古代帝国制度具有重要价值。</w:t>
      </w:r>
    </w:p>
    <w:p w14:paraId="008E6F34" w14:textId="77777777" w:rsidR="002E6C00" w:rsidRDefault="007C4634" w:rsidP="00652FC9">
      <w:pPr>
        <w:shd w:val="clear" w:color="auto" w:fill="F2F2F2"/>
        <w:jc w:val="left"/>
        <w:textAlignment w:val="center"/>
      </w:pPr>
      <w:r>
        <w:t>【</w:t>
      </w:r>
      <w:r>
        <w:rPr>
          <w:rFonts w:hint="eastAsia"/>
        </w:rPr>
        <w:t>解析</w:t>
      </w:r>
      <w:r>
        <w:t>】（</w:t>
      </w:r>
      <w:r>
        <w:t>1</w:t>
      </w:r>
      <w:r>
        <w:t>）材料</w:t>
      </w:r>
      <w:proofErr w:type="gramStart"/>
      <w:r>
        <w:t>一</w:t>
      </w:r>
      <w:proofErr w:type="gramEnd"/>
      <w:r>
        <w:t>“</w:t>
      </w:r>
      <w:r>
        <w:t>秦始皇因六国</w:t>
      </w:r>
      <w:r>
        <w:t>‘</w:t>
      </w:r>
      <w:r>
        <w:t>贪戾无厌，虐杀不已</w:t>
      </w:r>
      <w:r>
        <w:t>’</w:t>
      </w:r>
      <w:r>
        <w:t>，于是</w:t>
      </w:r>
      <w:r>
        <w:t>‘</w:t>
      </w:r>
      <w:r>
        <w:t>秦灭六王</w:t>
      </w:r>
      <w:r>
        <w:t>’‘</w:t>
      </w:r>
      <w:r>
        <w:t>平一宇内</w:t>
      </w:r>
      <w:r>
        <w:t>’”</w:t>
      </w:r>
      <w:r>
        <w:t>，可得出于秦始皇结束分裂、统一国家的帝王形象。</w:t>
      </w:r>
      <w:r>
        <w:rPr>
          <w:rFonts w:hint="eastAsia"/>
        </w:rPr>
        <w:t>根据</w:t>
      </w:r>
      <w:r>
        <w:t>材料</w:t>
      </w:r>
      <w:proofErr w:type="gramStart"/>
      <w:r>
        <w:t>一</w:t>
      </w:r>
      <w:proofErr w:type="gramEnd"/>
      <w:r>
        <w:t>“</w:t>
      </w:r>
      <w:r>
        <w:t>实行了</w:t>
      </w:r>
      <w:r>
        <w:t>‘</w:t>
      </w:r>
      <w:r>
        <w:t>器械一量，书文字</w:t>
      </w:r>
      <w:r>
        <w:t>’</w:t>
      </w:r>
      <w:r>
        <w:t>等政策</w:t>
      </w:r>
      <w:r>
        <w:t>”</w:t>
      </w:r>
      <w:r>
        <w:t>，指秦始皇统一度量衡、统一文字等措施，反映了</w:t>
      </w:r>
      <w:proofErr w:type="gramStart"/>
      <w:r>
        <w:t>他法制</w:t>
      </w:r>
      <w:proofErr w:type="gramEnd"/>
      <w:r>
        <w:t>严明，致力于国家制度统一的形象。</w:t>
      </w:r>
      <w:r>
        <w:rPr>
          <w:rFonts w:hint="eastAsia"/>
        </w:rPr>
        <w:t>根据</w:t>
      </w:r>
      <w:r>
        <w:t>材料</w:t>
      </w:r>
      <w:proofErr w:type="gramStart"/>
      <w:r>
        <w:t>一</w:t>
      </w:r>
      <w:proofErr w:type="gramEnd"/>
      <w:r>
        <w:t>“</w:t>
      </w:r>
      <w:r>
        <w:t>秦始皇</w:t>
      </w:r>
      <w:r>
        <w:t>‘</w:t>
      </w:r>
      <w:r>
        <w:t>作制明法</w:t>
      </w:r>
      <w:r>
        <w:t>’‘</w:t>
      </w:r>
      <w:r>
        <w:t>不懈于治</w:t>
      </w:r>
      <w:r>
        <w:t>’‘</w:t>
      </w:r>
      <w:r>
        <w:t>专隆教诲</w:t>
      </w:r>
      <w:r>
        <w:t>’‘</w:t>
      </w:r>
      <w:r>
        <w:t>忧恤黔首</w:t>
      </w:r>
      <w:r>
        <w:t>’”</w:t>
      </w:r>
      <w:r>
        <w:t>，体现了秦始皇勤于政事，勤政为民的君主形象。据材料</w:t>
      </w:r>
      <w:proofErr w:type="gramStart"/>
      <w:r>
        <w:t>一</w:t>
      </w:r>
      <w:proofErr w:type="gramEnd"/>
      <w:r>
        <w:t>“‘</w:t>
      </w:r>
      <w:r>
        <w:t>六合之内</w:t>
      </w:r>
      <w:r>
        <w:t>’</w:t>
      </w:r>
      <w:r>
        <w:t>出现了</w:t>
      </w:r>
      <w:r>
        <w:t>‘</w:t>
      </w:r>
      <w:r>
        <w:t>黔首安宁</w:t>
      </w:r>
      <w:r>
        <w:t>’‘</w:t>
      </w:r>
      <w:r>
        <w:t>不用兵革</w:t>
      </w:r>
      <w:r>
        <w:t>’‘</w:t>
      </w:r>
      <w:r>
        <w:t>男女礼顺</w:t>
      </w:r>
      <w:r>
        <w:t>’‘</w:t>
      </w:r>
      <w:r>
        <w:t>莫不受德</w:t>
      </w:r>
      <w:r>
        <w:t>’‘</w:t>
      </w:r>
      <w:r>
        <w:t>承顺圣意</w:t>
      </w:r>
      <w:r>
        <w:t>’</w:t>
      </w:r>
      <w:r>
        <w:t>的景象</w:t>
      </w:r>
      <w:r>
        <w:t>”</w:t>
      </w:r>
      <w:r>
        <w:t>，说明秦始皇统治下实现了国内的和平稳定，社会秩序良好，进一步强化了其作为统一与和平维护者的形象。</w:t>
      </w:r>
      <w:r>
        <w:rPr>
          <w:rFonts w:hint="eastAsia"/>
        </w:rPr>
        <w:t>根据</w:t>
      </w:r>
      <w:r>
        <w:t>材料二</w:t>
      </w:r>
      <w:r>
        <w:t>“</w:t>
      </w:r>
      <w:r>
        <w:t>奥古斯都</w:t>
      </w:r>
      <w:r>
        <w:t>‘</w:t>
      </w:r>
      <w:r>
        <w:t>恢复了为派系势力主宰的共和国的自由</w:t>
      </w:r>
      <w:r>
        <w:t>’”</w:t>
      </w:r>
      <w:r>
        <w:t>，反映奥古斯都打着恢复共和国自由，塑造了他作为共和国救星的形象。</w:t>
      </w:r>
      <w:r>
        <w:rPr>
          <w:rFonts w:hint="eastAsia"/>
        </w:rPr>
        <w:t>根据</w:t>
      </w:r>
      <w:r>
        <w:t>材料二</w:t>
      </w:r>
      <w:r>
        <w:t>“</w:t>
      </w:r>
      <w:r>
        <w:t>平定高卢、西班牙等地战乱</w:t>
      </w:r>
      <w:r>
        <w:t>”</w:t>
      </w:r>
      <w:r>
        <w:t>、</w:t>
      </w:r>
      <w:r>
        <w:t>“</w:t>
      </w:r>
      <w:r>
        <w:t>解除了海上的海盗威胁</w:t>
      </w:r>
      <w:r>
        <w:t>”</w:t>
      </w:r>
      <w:r>
        <w:t>，体现了奥古斯都对外扩张</w:t>
      </w:r>
      <w:r>
        <w:t>，维护帝国安全，塑造了他作为和平维护者的形象。</w:t>
      </w:r>
      <w:r>
        <w:rPr>
          <w:rFonts w:hint="eastAsia"/>
        </w:rPr>
        <w:t>根据</w:t>
      </w:r>
      <w:r>
        <w:t>材料二</w:t>
      </w:r>
      <w:r>
        <w:t>“</w:t>
      </w:r>
      <w:r>
        <w:t>多次为罗马平民发放金钱和粮食，</w:t>
      </w:r>
      <w:r>
        <w:t>‘</w:t>
      </w:r>
      <w:r>
        <w:t>举办角斗表演</w:t>
      </w:r>
      <w:r>
        <w:t>’”</w:t>
      </w:r>
      <w:r>
        <w:t>，说明奥古斯都展现出其关心民众福利的形象。</w:t>
      </w:r>
      <w:r>
        <w:rPr>
          <w:rFonts w:hint="eastAsia"/>
        </w:rPr>
        <w:t>根据</w:t>
      </w:r>
      <w:r>
        <w:t>材料二</w:t>
      </w:r>
      <w:r>
        <w:t>“</w:t>
      </w:r>
      <w:r>
        <w:t>复兴罗马传统，</w:t>
      </w:r>
      <w:r>
        <w:t>‘</w:t>
      </w:r>
      <w:r>
        <w:t>修复了八十二座诸神之庙宇</w:t>
      </w:r>
      <w:r>
        <w:t>’”</w:t>
      </w:r>
      <w:r>
        <w:t>，体现了奥古斯都尊重并复兴罗马的传统与宗教，塑造了他作为文化与传统守护者的形象。</w:t>
      </w:r>
      <w:r>
        <w:rPr>
          <w:rFonts w:hint="eastAsia"/>
        </w:rPr>
        <w:t>根据</w:t>
      </w:r>
      <w:r>
        <w:t>材料二</w:t>
      </w:r>
      <w:r>
        <w:t>“</w:t>
      </w:r>
      <w:r>
        <w:t>铭文强调奥古斯都的最高权力源于元老院和罗马公民的授予</w:t>
      </w:r>
      <w:r>
        <w:t>”</w:t>
      </w:r>
      <w:r>
        <w:t>，这表明奥古斯都在强调其权力的合法性和民众基础，塑造了得到元老院和公民支持的仁慈君主形象。</w:t>
      </w:r>
    </w:p>
    <w:p w14:paraId="734CDC27" w14:textId="77777777" w:rsidR="002E6C00" w:rsidRDefault="007C4634" w:rsidP="00652FC9">
      <w:pPr>
        <w:shd w:val="clear" w:color="auto" w:fill="F2F2F2"/>
        <w:jc w:val="left"/>
        <w:textAlignment w:val="center"/>
      </w:pPr>
      <w:r>
        <w:t>（</w:t>
      </w:r>
      <w:r>
        <w:t>2</w:t>
      </w:r>
      <w:r>
        <w:t>）共性原因：</w:t>
      </w:r>
      <w:r>
        <w:rPr>
          <w:rFonts w:hint="eastAsia"/>
        </w:rPr>
        <w:t>根据</w:t>
      </w:r>
      <w:r>
        <w:t>材料</w:t>
      </w:r>
      <w:proofErr w:type="gramStart"/>
      <w:r>
        <w:t>一</w:t>
      </w:r>
      <w:proofErr w:type="gramEnd"/>
      <w:r>
        <w:t>“</w:t>
      </w:r>
      <w:r>
        <w:t>群臣诵功，请刻于石</w:t>
      </w:r>
      <w:r>
        <w:t>”</w:t>
      </w:r>
      <w:r>
        <w:t>，遂在泰山等地刻石勒铭</w:t>
      </w:r>
      <w:proofErr w:type="gramStart"/>
      <w:r>
        <w:t>”</w:t>
      </w:r>
      <w:proofErr w:type="gramEnd"/>
      <w:r>
        <w:t>和材料二</w:t>
      </w:r>
      <w:r>
        <w:t>“</w:t>
      </w:r>
      <w:r>
        <w:t>奥古斯都生前自述被铭刻于陵墓入口处</w:t>
      </w:r>
      <w:r>
        <w:t>”</w:t>
      </w:r>
      <w:r>
        <w:t>可得出两国统治者都选择通过石刻这一形式来记载和传播自己的功绩，这反映出巩固政权合法性的需求，通过宣扬自己的文治武功，强化新建立的帝国政权的正当性。</w:t>
      </w:r>
      <w:r>
        <w:rPr>
          <w:rFonts w:hint="eastAsia"/>
        </w:rPr>
        <w:t>根据</w:t>
      </w:r>
      <w:r>
        <w:t>材料</w:t>
      </w:r>
      <w:proofErr w:type="gramStart"/>
      <w:r>
        <w:t>一</w:t>
      </w:r>
      <w:proofErr w:type="gramEnd"/>
      <w:r>
        <w:t>“</w:t>
      </w:r>
      <w:r>
        <w:t>秦始皇因六国</w:t>
      </w:r>
      <w:r>
        <w:t>‘</w:t>
      </w:r>
      <w:r>
        <w:t>贪戾无厌，虐杀不已</w:t>
      </w:r>
      <w:r>
        <w:t>’</w:t>
      </w:r>
      <w:r>
        <w:t>，于是</w:t>
      </w:r>
      <w:r>
        <w:t>‘</w:t>
      </w:r>
      <w:r>
        <w:t>秦灭六王</w:t>
      </w:r>
      <w:r>
        <w:t>’‘</w:t>
      </w:r>
      <w:r>
        <w:t>平一宇内</w:t>
      </w:r>
      <w:r>
        <w:t>’”</w:t>
      </w:r>
      <w:r>
        <w:t>和材料二</w:t>
      </w:r>
      <w:r>
        <w:t>“</w:t>
      </w:r>
      <w:r>
        <w:t>恢复了为派系势力主宰的共和国的自由</w:t>
      </w:r>
      <w:r>
        <w:t>”</w:t>
      </w:r>
      <w:r>
        <w:t>、</w:t>
      </w:r>
      <w:r>
        <w:t>“</w:t>
      </w:r>
      <w:r>
        <w:t>平定高卢、西班牙等地战乱</w:t>
      </w:r>
      <w:r>
        <w:t>”</w:t>
      </w:r>
      <w:r>
        <w:t>可得出两国在建立帝国过程中都经历了长期的战乱，通过石刻铭文的形式强调新政权带来的和平与稳定，以此强化统治权威。据材</w:t>
      </w:r>
      <w:r>
        <w:t>料</w:t>
      </w:r>
      <w:proofErr w:type="gramStart"/>
      <w:r>
        <w:t>一</w:t>
      </w:r>
      <w:proofErr w:type="gramEnd"/>
      <w:r>
        <w:t>“</w:t>
      </w:r>
      <w:r>
        <w:t>实行了</w:t>
      </w:r>
      <w:r>
        <w:t>‘</w:t>
      </w:r>
      <w:r>
        <w:t>器械一量，书文字</w:t>
      </w:r>
      <w:r>
        <w:t>’</w:t>
      </w:r>
      <w:r>
        <w:t>等政策</w:t>
      </w:r>
      <w:r>
        <w:t>”</w:t>
      </w:r>
      <w:r>
        <w:t>、</w:t>
      </w:r>
      <w:r>
        <w:t>“</w:t>
      </w:r>
      <w:r>
        <w:t>六合之内</w:t>
      </w:r>
      <w:r>
        <w:t>”</w:t>
      </w:r>
      <w:r>
        <w:t>出现了</w:t>
      </w:r>
      <w:r>
        <w:t>“</w:t>
      </w:r>
      <w:r>
        <w:t>黔首安宁</w:t>
      </w:r>
      <w:r>
        <w:t>”“</w:t>
      </w:r>
      <w:r>
        <w:t>不用兵革</w:t>
      </w:r>
      <w:r>
        <w:t>”“</w:t>
      </w:r>
      <w:r>
        <w:t>男女礼顺</w:t>
      </w:r>
      <w:r>
        <w:t>”“</w:t>
      </w:r>
      <w:r>
        <w:t>莫不受德</w:t>
      </w:r>
      <w:r>
        <w:t>”“</w:t>
      </w:r>
      <w:r>
        <w:t>承顺圣意</w:t>
      </w:r>
      <w:r>
        <w:t>”</w:t>
      </w:r>
      <w:r>
        <w:t>的景象</w:t>
      </w:r>
      <w:proofErr w:type="gramStart"/>
      <w:r>
        <w:t>”</w:t>
      </w:r>
      <w:proofErr w:type="gramEnd"/>
      <w:r>
        <w:t>和材料二</w:t>
      </w:r>
      <w:r>
        <w:t>“</w:t>
      </w:r>
      <w:r>
        <w:t>复兴罗马传统，</w:t>
      </w:r>
      <w:r>
        <w:t>‘</w:t>
      </w:r>
      <w:r>
        <w:t>修复了八十二座诸神之庙宇</w:t>
      </w:r>
      <w:r>
        <w:t>’”</w:t>
      </w:r>
      <w:r>
        <w:t>、</w:t>
      </w:r>
      <w:r>
        <w:t>“</w:t>
      </w:r>
      <w:r>
        <w:t>将罗马人民的所限有行省</w:t>
      </w:r>
      <w:r>
        <w:t>”</w:t>
      </w:r>
      <w:r>
        <w:t>的边界扩大了</w:t>
      </w:r>
      <w:proofErr w:type="gramStart"/>
      <w:r>
        <w:t>”</w:t>
      </w:r>
      <w:proofErr w:type="gramEnd"/>
      <w:r>
        <w:t>可得出两国在统一后都实施了一系列政策措施以加强中央集权，推动文化与宗教的统一，促进经济和社会秩序的恢复，石刻内容反映了对这些政策成果的宣传，旨在增进民众对新政权的认同感。</w:t>
      </w:r>
      <w:r>
        <w:t xml:space="preserve"> </w:t>
      </w:r>
      <w:r>
        <w:t>史料价值：它们均为实物史料，一手史料，直接反映了各自帝国的政治、文化及统治者的治理思想，对研究古代帝国制度具有重要价</w:t>
      </w:r>
      <w:r>
        <w:t>值。从秦始皇刻石中我们可以了解到秦朝的政治制度、文化政策以及秦始皇的统治思想；从奥古斯都功德碑中我们可以了解到罗马帝国的政治制度、文化传统以及奥古斯都的统治思想。</w:t>
      </w:r>
    </w:p>
    <w:p w14:paraId="66A6C232" w14:textId="77777777" w:rsidR="002E6C00" w:rsidRDefault="007C4634" w:rsidP="00652FC9">
      <w:pPr>
        <w:jc w:val="left"/>
        <w:textAlignment w:val="center"/>
      </w:pPr>
      <w:r>
        <w:t>19</w:t>
      </w:r>
      <w:r>
        <w:t>．阅读材料，完成下列要求。</w:t>
      </w:r>
    </w:p>
    <w:p w14:paraId="2674F17A" w14:textId="77777777" w:rsidR="002E6C00" w:rsidRDefault="007C4634" w:rsidP="00652FC9">
      <w:pPr>
        <w:ind w:firstLine="560"/>
        <w:jc w:val="left"/>
        <w:textAlignment w:val="center"/>
      </w:pPr>
      <w:r>
        <w:rPr>
          <w:rFonts w:ascii="楷体" w:eastAsia="楷体" w:hAnsi="楷体" w:cs="楷体"/>
        </w:rPr>
        <w:t>材料</w:t>
      </w:r>
      <w:r>
        <w:rPr>
          <w:rFonts w:eastAsia="Times New Roman"/>
          <w:kern w:val="0"/>
          <w:sz w:val="24"/>
          <w:szCs w:val="24"/>
        </w:rPr>
        <w:t>  </w:t>
      </w:r>
      <w:r>
        <w:t>18</w:t>
      </w:r>
      <w:r>
        <w:rPr>
          <w:rFonts w:ascii="楷体" w:eastAsia="楷体" w:hAnsi="楷体" w:cs="楷体"/>
        </w:rPr>
        <w:t>世纪末到</w:t>
      </w:r>
      <w:r>
        <w:t>19</w:t>
      </w:r>
      <w:r>
        <w:rPr>
          <w:rFonts w:ascii="楷体" w:eastAsia="楷体" w:hAnsi="楷体" w:cs="楷体"/>
        </w:rPr>
        <w:t>世纪中叶，英国文学旅游兴起并成为一门产业。民众仿效</w:t>
      </w:r>
      <w:r>
        <w:t>16</w:t>
      </w:r>
      <w:r>
        <w:rPr>
          <w:rFonts w:ascii="楷体" w:eastAsia="楷体" w:hAnsi="楷体" w:cs="楷体"/>
        </w:rPr>
        <w:t>世纪以来贵族</w:t>
      </w:r>
      <w:r>
        <w:rPr>
          <w:rFonts w:ascii="楷体" w:eastAsia="楷体" w:hAnsi="楷体" w:cs="楷体"/>
        </w:rPr>
        <w:t>“</w:t>
      </w:r>
      <w:r>
        <w:rPr>
          <w:rFonts w:ascii="楷体" w:eastAsia="楷体" w:hAnsi="楷体" w:cs="楷体"/>
        </w:rPr>
        <w:t>欧陆游学</w:t>
      </w:r>
      <w:r>
        <w:rPr>
          <w:rFonts w:ascii="楷体" w:eastAsia="楷体" w:hAnsi="楷体" w:cs="楷体"/>
        </w:rPr>
        <w:t>”</w:t>
      </w:r>
      <w:r>
        <w:rPr>
          <w:rFonts w:ascii="楷体" w:eastAsia="楷体" w:hAnsi="楷体" w:cs="楷体"/>
        </w:rPr>
        <w:t>传统，参观英国知名作家的出生地、故居和墓地，探访文学作品中描述之地，以求</w:t>
      </w:r>
      <w:r>
        <w:rPr>
          <w:rFonts w:ascii="楷体" w:eastAsia="楷体" w:hAnsi="楷体" w:cs="楷体"/>
        </w:rPr>
        <w:t>“</w:t>
      </w:r>
      <w:r>
        <w:rPr>
          <w:rFonts w:ascii="楷体" w:eastAsia="楷体" w:hAnsi="楷体" w:cs="楷体"/>
        </w:rPr>
        <w:t>更深刻地理解熟悉的文本</w:t>
      </w:r>
      <w:r>
        <w:rPr>
          <w:rFonts w:ascii="楷体" w:eastAsia="楷体" w:hAnsi="楷体" w:cs="楷体"/>
        </w:rPr>
        <w:t>”</w:t>
      </w:r>
      <w:r>
        <w:rPr>
          <w:rFonts w:ascii="楷体" w:eastAsia="楷体" w:hAnsi="楷体" w:cs="楷体"/>
        </w:rPr>
        <w:t>。</w:t>
      </w:r>
    </w:p>
    <w:p w14:paraId="6F608BB7" w14:textId="77777777" w:rsidR="002E6C00" w:rsidRDefault="007C4634" w:rsidP="00652FC9">
      <w:pPr>
        <w:ind w:firstLine="560"/>
        <w:jc w:val="left"/>
        <w:textAlignment w:val="center"/>
      </w:pPr>
      <w:r>
        <w:rPr>
          <w:rFonts w:ascii="楷体" w:eastAsia="楷体" w:hAnsi="楷体" w:cs="楷体"/>
        </w:rPr>
        <w:t>地处偏僻的斯特拉特福，因是莎士比亚出生地而成为旅游胜地。</w:t>
      </w:r>
      <w:r>
        <w:t>1847</w:t>
      </w:r>
      <w:r>
        <w:rPr>
          <w:rFonts w:ascii="楷体" w:eastAsia="楷体" w:hAnsi="楷体" w:cs="楷体"/>
        </w:rPr>
        <w:t>年出版的《英国最杰出诗人的故居和常去之处》配以版</w:t>
      </w:r>
      <w:r>
        <w:rPr>
          <w:rFonts w:ascii="楷体" w:eastAsia="楷体" w:hAnsi="楷体" w:cs="楷体"/>
        </w:rPr>
        <w:t>画介绍英国作家故居，深受读者欢迎。伦敦威斯敏斯特教堂有乔叟、斯宾塞等众多作家的墓碑或纪念碑，备受游客青睐。人们还将文学作品视为</w:t>
      </w:r>
      <w:r>
        <w:rPr>
          <w:rFonts w:ascii="楷体" w:eastAsia="楷体" w:hAnsi="楷体" w:cs="楷体"/>
        </w:rPr>
        <w:t>“</w:t>
      </w:r>
      <w:r>
        <w:rPr>
          <w:rFonts w:ascii="楷体" w:eastAsia="楷体" w:hAnsi="楷体" w:cs="楷体"/>
        </w:rPr>
        <w:t>旅游指南</w:t>
      </w:r>
      <w:r>
        <w:rPr>
          <w:rFonts w:ascii="楷体" w:eastAsia="楷体" w:hAnsi="楷体" w:cs="楷体"/>
        </w:rPr>
        <w:t>”</w:t>
      </w:r>
      <w:r>
        <w:rPr>
          <w:rFonts w:ascii="楷体" w:eastAsia="楷体" w:hAnsi="楷体" w:cs="楷体"/>
        </w:rPr>
        <w:t>，前往伦敦、罗切斯特等地，与作品中的人物</w:t>
      </w:r>
      <w:r>
        <w:rPr>
          <w:rFonts w:ascii="楷体" w:eastAsia="楷体" w:hAnsi="楷体" w:cs="楷体"/>
        </w:rPr>
        <w:t>“</w:t>
      </w:r>
      <w:r>
        <w:rPr>
          <w:rFonts w:ascii="楷体" w:eastAsia="楷体" w:hAnsi="楷体" w:cs="楷体"/>
        </w:rPr>
        <w:t>邂逅</w:t>
      </w:r>
      <w:r>
        <w:rPr>
          <w:rFonts w:ascii="楷体" w:eastAsia="楷体" w:hAnsi="楷体" w:cs="楷体"/>
        </w:rPr>
        <w:t>”</w:t>
      </w:r>
      <w:r>
        <w:rPr>
          <w:rFonts w:ascii="楷体" w:eastAsia="楷体" w:hAnsi="楷体" w:cs="楷体"/>
        </w:rPr>
        <w:t>，</w:t>
      </w:r>
      <w:r>
        <w:rPr>
          <w:rFonts w:ascii="楷体" w:eastAsia="楷体" w:hAnsi="楷体" w:cs="楷体"/>
        </w:rPr>
        <w:t>“</w:t>
      </w:r>
      <w:r>
        <w:rPr>
          <w:rFonts w:ascii="楷体" w:eastAsia="楷体" w:hAnsi="楷体" w:cs="楷体"/>
        </w:rPr>
        <w:t>跟随哈代想象出来的人物的活动轨迹游览他们的故土</w:t>
      </w:r>
      <w:r>
        <w:rPr>
          <w:rFonts w:ascii="楷体" w:eastAsia="楷体" w:hAnsi="楷体" w:cs="楷体"/>
        </w:rPr>
        <w:t>”</w:t>
      </w:r>
      <w:r>
        <w:rPr>
          <w:rFonts w:ascii="楷体" w:eastAsia="楷体" w:hAnsi="楷体" w:cs="楷体"/>
        </w:rPr>
        <w:t>，领略司各</w:t>
      </w:r>
      <w:proofErr w:type="gramStart"/>
      <w:r>
        <w:rPr>
          <w:rFonts w:ascii="楷体" w:eastAsia="楷体" w:hAnsi="楷体" w:cs="楷体"/>
        </w:rPr>
        <w:t>特</w:t>
      </w:r>
      <w:proofErr w:type="gramEnd"/>
      <w:r>
        <w:rPr>
          <w:rFonts w:ascii="楷体" w:eastAsia="楷体" w:hAnsi="楷体" w:cs="楷体"/>
        </w:rPr>
        <w:t>作品中描述的苏格兰高地风光，寻找历史记忆。</w:t>
      </w:r>
      <w:r>
        <w:rPr>
          <w:rFonts w:ascii="楷体" w:eastAsia="楷体" w:hAnsi="楷体" w:cs="楷体"/>
        </w:rPr>
        <w:t>“</w:t>
      </w:r>
      <w:r>
        <w:rPr>
          <w:rFonts w:ascii="楷体" w:eastAsia="楷体" w:hAnsi="楷体" w:cs="楷体"/>
        </w:rPr>
        <w:t>莎士比亚之乡</w:t>
      </w:r>
      <w:r>
        <w:rPr>
          <w:rFonts w:ascii="楷体" w:eastAsia="楷体" w:hAnsi="楷体" w:cs="楷体"/>
        </w:rPr>
        <w:t>”“</w:t>
      </w:r>
      <w:r>
        <w:rPr>
          <w:rFonts w:ascii="楷体" w:eastAsia="楷体" w:hAnsi="楷体" w:cs="楷体"/>
        </w:rPr>
        <w:t>哈代之乡</w:t>
      </w:r>
      <w:r>
        <w:rPr>
          <w:rFonts w:ascii="楷体" w:eastAsia="楷体" w:hAnsi="楷体" w:cs="楷体"/>
        </w:rPr>
        <w:t>”“</w:t>
      </w:r>
      <w:r>
        <w:rPr>
          <w:rFonts w:ascii="楷体" w:eastAsia="楷体" w:hAnsi="楷体" w:cs="楷体"/>
        </w:rPr>
        <w:t>司各特之乡</w:t>
      </w:r>
      <w:r>
        <w:rPr>
          <w:rFonts w:ascii="楷体" w:eastAsia="楷体" w:hAnsi="楷体" w:cs="楷体"/>
        </w:rPr>
        <w:t>”</w:t>
      </w:r>
      <w:r>
        <w:rPr>
          <w:rFonts w:ascii="楷体" w:eastAsia="楷体" w:hAnsi="楷体" w:cs="楷体"/>
        </w:rPr>
        <w:t>等英国文学之乡成为一道道亮丽的文化风景线。</w:t>
      </w:r>
    </w:p>
    <w:p w14:paraId="65DCE6BC" w14:textId="77777777" w:rsidR="002E6C00" w:rsidRDefault="007C4634" w:rsidP="00652FC9">
      <w:pPr>
        <w:jc w:val="right"/>
        <w:textAlignment w:val="center"/>
      </w:pPr>
      <w:r>
        <w:rPr>
          <w:rFonts w:ascii="楷体" w:eastAsia="楷体" w:hAnsi="楷体" w:cs="楷体"/>
        </w:rPr>
        <w:t>——</w:t>
      </w:r>
      <w:r>
        <w:rPr>
          <w:rFonts w:ascii="楷体" w:eastAsia="楷体" w:hAnsi="楷体" w:cs="楷体"/>
        </w:rPr>
        <w:t>摘编自（法）马克</w:t>
      </w:r>
      <w:r>
        <w:t>•</w:t>
      </w:r>
      <w:r>
        <w:rPr>
          <w:rFonts w:ascii="楷体" w:eastAsia="楷体" w:hAnsi="楷体" w:cs="楷体"/>
        </w:rPr>
        <w:t>布瓦耶《</w:t>
      </w:r>
      <w:r>
        <w:t>16</w:t>
      </w:r>
      <w:r>
        <w:rPr>
          <w:rFonts w:ascii="楷体" w:eastAsia="楷体" w:hAnsi="楷体" w:cs="楷体"/>
        </w:rPr>
        <w:t>—</w:t>
      </w:r>
      <w:r>
        <w:t>21</w:t>
      </w:r>
      <w:r>
        <w:rPr>
          <w:rFonts w:ascii="楷体" w:eastAsia="楷体" w:hAnsi="楷体" w:cs="楷体"/>
        </w:rPr>
        <w:t>世纪西方旅游史》等</w:t>
      </w:r>
    </w:p>
    <w:p w14:paraId="668CB2DB" w14:textId="77777777" w:rsidR="002E6C00" w:rsidRDefault="007C4634" w:rsidP="00652FC9">
      <w:pPr>
        <w:jc w:val="left"/>
        <w:textAlignment w:val="center"/>
      </w:pPr>
      <w:r>
        <w:t>(1)</w:t>
      </w:r>
      <w:r>
        <w:t>根据材料并结合所学知识，概括英国文学旅游兴起的原因。</w:t>
      </w:r>
    </w:p>
    <w:p w14:paraId="3EB65F5D" w14:textId="77777777" w:rsidR="002E6C00" w:rsidRDefault="007C4634" w:rsidP="00652FC9">
      <w:pPr>
        <w:jc w:val="left"/>
        <w:textAlignment w:val="center"/>
      </w:pPr>
      <w:r>
        <w:t>(2)</w:t>
      </w:r>
      <w:r>
        <w:t>根据材料</w:t>
      </w:r>
      <w:r>
        <w:t>并结合所学知识，简析</w:t>
      </w:r>
      <w:r>
        <w:t>18</w:t>
      </w:r>
      <w:r>
        <w:t>世纪末到</w:t>
      </w:r>
      <w:r>
        <w:t>19</w:t>
      </w:r>
      <w:r>
        <w:t>世纪中叶英国文学旅游的影响。</w:t>
      </w:r>
    </w:p>
    <w:p w14:paraId="75754A86" w14:textId="77777777" w:rsidR="002E6C00" w:rsidRDefault="007C4634" w:rsidP="00652FC9">
      <w:pPr>
        <w:shd w:val="clear" w:color="auto" w:fill="F2F2F2"/>
        <w:jc w:val="left"/>
        <w:textAlignment w:val="center"/>
      </w:pPr>
      <w:r>
        <w:t>【答案】</w:t>
      </w:r>
      <w:r>
        <w:t>(1)</w:t>
      </w:r>
      <w:r>
        <w:t>原因：交通技术革命；思想解放，宗教的衰弱，需要寻求新的精神寄托和文化体验；</w:t>
      </w:r>
      <w:r>
        <w:t>“</w:t>
      </w:r>
      <w:r>
        <w:t>欧陆游学</w:t>
      </w:r>
      <w:r>
        <w:t>”</w:t>
      </w:r>
      <w:r>
        <w:t>传统；出版业的发展，相关书籍对作家故居等的介绍起到推动作用。</w:t>
      </w:r>
    </w:p>
    <w:p w14:paraId="2FB8EB6B" w14:textId="77777777" w:rsidR="002E6C00" w:rsidRDefault="007C4634" w:rsidP="00652FC9">
      <w:pPr>
        <w:shd w:val="clear" w:color="auto" w:fill="F2F2F2"/>
        <w:jc w:val="left"/>
        <w:textAlignment w:val="center"/>
      </w:pPr>
      <w:r>
        <w:t>(2)</w:t>
      </w:r>
      <w:r>
        <w:t>促进了英国文学经典的形成和传播；有助于民族共同体的构建；推动了性别空间观念的重构，有利于女性地位的提升；促进了英国人情感结构和文化感受力的变化；激发了旅行者的自我认知和对世界的认知。</w:t>
      </w:r>
    </w:p>
    <w:p w14:paraId="642C41B5" w14:textId="77777777" w:rsidR="002E6C00" w:rsidRDefault="007C4634" w:rsidP="00652FC9">
      <w:pPr>
        <w:shd w:val="clear" w:color="auto" w:fill="F2F2F2"/>
        <w:jc w:val="left"/>
        <w:textAlignment w:val="center"/>
      </w:pPr>
      <w:r>
        <w:t>【</w:t>
      </w:r>
      <w:r>
        <w:rPr>
          <w:rFonts w:hint="eastAsia"/>
        </w:rPr>
        <w:t>解析</w:t>
      </w:r>
      <w:r>
        <w:t>】（</w:t>
      </w:r>
      <w:r>
        <w:t>1</w:t>
      </w:r>
      <w:r>
        <w:rPr>
          <w:rFonts w:hint="eastAsia"/>
        </w:rPr>
        <w:t>）</w:t>
      </w:r>
      <w:r>
        <w:rPr>
          <w:rFonts w:hint="eastAsia"/>
        </w:rPr>
        <w:t>依据</w:t>
      </w:r>
      <w:r>
        <w:t>材料</w:t>
      </w:r>
      <w:r>
        <w:t>“</w:t>
      </w:r>
      <w:r>
        <w:t>民众仿效</w:t>
      </w:r>
      <w:r>
        <w:t>16</w:t>
      </w:r>
      <w:r>
        <w:t>世纪以来贵族</w:t>
      </w:r>
      <w:r>
        <w:t>‘</w:t>
      </w:r>
      <w:r>
        <w:t>欧陆游学</w:t>
      </w:r>
      <w:r>
        <w:t>’</w:t>
      </w:r>
      <w:r>
        <w:t>传统</w:t>
      </w:r>
      <w:r>
        <w:t>”</w:t>
      </w:r>
      <w:r>
        <w:t>可知，</w:t>
      </w:r>
      <w:r>
        <w:t>“</w:t>
      </w:r>
      <w:r>
        <w:t>欧陆游学</w:t>
      </w:r>
      <w:r>
        <w:t>”</w:t>
      </w:r>
      <w:r>
        <w:t>传统；根据</w:t>
      </w:r>
      <w:r>
        <w:t>时间信息结合所学知识可知，这一时期工业革命的开展促进了交通技术的革命，推动了文化旅游的兴起；根据所学知识可知，这一时</w:t>
      </w:r>
      <w:r>
        <w:lastRenderedPageBreak/>
        <w:t>期欧洲已经经历三次思想解放运动促进了人们思想的解放，也促进了文学的繁荣，宗教改革运动更是推动基督教的变革，宗教在人们精神生活中的地位下降，人们需要寻求新的精神寄托和文化体验；据材料</w:t>
      </w:r>
      <w:r>
        <w:t>“1847</w:t>
      </w:r>
      <w:r>
        <w:t>年出版的《英国最杰出诗人的故居和常去之处》配以版画介绍英国作家故居，深受读者欢迎</w:t>
      </w:r>
      <w:r>
        <w:t>”</w:t>
      </w:r>
      <w:r>
        <w:t>并结合所学可知，出版业的发展，相关书籍对作家故居等的介绍起到推动作用。</w:t>
      </w:r>
    </w:p>
    <w:p w14:paraId="10E1B4CB" w14:textId="77777777" w:rsidR="002E6C00" w:rsidRDefault="007C4634" w:rsidP="00652FC9">
      <w:pPr>
        <w:shd w:val="clear" w:color="auto" w:fill="F2F2F2"/>
        <w:jc w:val="left"/>
        <w:textAlignment w:val="center"/>
      </w:pPr>
      <w:r>
        <w:t>（</w:t>
      </w:r>
      <w:r>
        <w:t>2</w:t>
      </w:r>
      <w:r>
        <w:t>）</w:t>
      </w:r>
      <w:r>
        <w:rPr>
          <w:rFonts w:hint="eastAsia"/>
        </w:rPr>
        <w:t>依</w:t>
      </w:r>
      <w:r>
        <w:t>据材料</w:t>
      </w:r>
      <w:r>
        <w:t>“</w:t>
      </w:r>
      <w:r>
        <w:t>地处偏僻的斯特拉特福，因是莎士比亚出</w:t>
      </w:r>
      <w:r>
        <w:t>生地而成为旅游胜地</w:t>
      </w:r>
      <w:r>
        <w:t>”</w:t>
      </w:r>
      <w:r>
        <w:t>可知，文化旅游促进了英国文学经典的形成和传播；根据材料</w:t>
      </w:r>
      <w:r>
        <w:t>“</w:t>
      </w:r>
      <w:r>
        <w:t>领略司各</w:t>
      </w:r>
      <w:proofErr w:type="gramStart"/>
      <w:r>
        <w:t>特</w:t>
      </w:r>
      <w:proofErr w:type="gramEnd"/>
      <w:r>
        <w:t>作品中描述的苏格兰高地风光，寻找历史记忆</w:t>
      </w:r>
      <w:r>
        <w:t>”</w:t>
      </w:r>
      <w:r>
        <w:t>可知，文化旅游有助于民族共同体的构建；结合所学知识可从对当时英国的旅行者的个人的性别观念、情感结构、自我认知等角度去思考，具体分析可得：推动了性别空间观念的重构，有利于女性地位的提升；促进了英国人情感结构和文化感受力的变化；激发了旅行者的自我认知和对世界的认知。</w:t>
      </w:r>
    </w:p>
    <w:p w14:paraId="3DE182C6" w14:textId="77777777" w:rsidR="002E6C00" w:rsidRDefault="002E6C00" w:rsidP="00652FC9">
      <w:pPr>
        <w:jc w:val="center"/>
        <w:textAlignment w:val="center"/>
        <w:rPr>
          <w:rFonts w:ascii="黑体" w:eastAsia="黑体" w:hAnsi="黑体" w:cs="黑体"/>
          <w:b/>
          <w:sz w:val="30"/>
        </w:rPr>
      </w:pPr>
    </w:p>
    <w:p w14:paraId="0F62B428" w14:textId="77777777" w:rsidR="002E6C00" w:rsidRDefault="007C4634" w:rsidP="00652FC9">
      <w:pPr>
        <w:jc w:val="left"/>
        <w:textAlignment w:val="center"/>
        <w:rPr>
          <w:rFonts w:ascii="宋体" w:hAnsi="宋体" w:cs="宋体"/>
          <w:b/>
        </w:rPr>
      </w:pPr>
      <w:r>
        <w:rPr>
          <w:rFonts w:ascii="宋体" w:hAnsi="宋体" w:cs="宋体"/>
          <w:b/>
        </w:rPr>
        <w:t>三、论述题</w:t>
      </w:r>
    </w:p>
    <w:p w14:paraId="58A62E48" w14:textId="77777777" w:rsidR="002E6C00" w:rsidRDefault="007C4634" w:rsidP="00652FC9">
      <w:pPr>
        <w:jc w:val="left"/>
        <w:textAlignment w:val="center"/>
      </w:pPr>
      <w:r>
        <w:t>20</w:t>
      </w:r>
      <w:r>
        <w:t>．阅读材料，完成下列要求。</w:t>
      </w:r>
    </w:p>
    <w:p w14:paraId="7A4A727E" w14:textId="77777777" w:rsidR="002E6C00" w:rsidRDefault="007C4634" w:rsidP="00652FC9">
      <w:pPr>
        <w:ind w:firstLine="560"/>
        <w:jc w:val="left"/>
        <w:textAlignment w:val="center"/>
      </w:pPr>
      <w:r>
        <w:rPr>
          <w:rFonts w:ascii="楷体" w:eastAsia="楷体" w:hAnsi="楷体" w:cs="楷体"/>
        </w:rPr>
        <w:t>材料</w:t>
      </w:r>
      <w:r>
        <w:rPr>
          <w:rFonts w:eastAsia="Times New Roman"/>
          <w:kern w:val="0"/>
          <w:sz w:val="24"/>
          <w:szCs w:val="24"/>
        </w:rPr>
        <w:t>  </w:t>
      </w:r>
      <w:r>
        <w:rPr>
          <w:rFonts w:ascii="楷体" w:eastAsia="楷体" w:hAnsi="楷体" w:cs="楷体"/>
        </w:rPr>
        <w:t>在中国共产党领导中国人民站起来、富起来、强起来的百年历史中，有许多东北地区的革命事件、奋进精神等东北元素。某课题组拟建立</w:t>
      </w:r>
      <w:r>
        <w:rPr>
          <w:rFonts w:ascii="楷体" w:eastAsia="楷体" w:hAnsi="楷体" w:cs="楷体"/>
        </w:rPr>
        <w:t>“</w:t>
      </w:r>
      <w:r>
        <w:rPr>
          <w:rFonts w:ascii="楷体" w:eastAsia="楷体" w:hAnsi="楷体" w:cs="楷体"/>
        </w:rPr>
        <w:t>党史中的东北元素资料库</w:t>
      </w:r>
      <w:r>
        <w:rPr>
          <w:rFonts w:ascii="楷体" w:eastAsia="楷体" w:hAnsi="楷体" w:cs="楷体"/>
        </w:rPr>
        <w:t>”</w:t>
      </w:r>
      <w:r>
        <w:rPr>
          <w:rFonts w:ascii="楷体" w:eastAsia="楷体" w:hAnsi="楷体" w:cs="楷体"/>
        </w:rPr>
        <w:t>，特向社会征集党史中具有重大意义的东北元素。</w:t>
      </w:r>
    </w:p>
    <w:p w14:paraId="15175306" w14:textId="77777777" w:rsidR="002E6C00" w:rsidRDefault="007C4634" w:rsidP="00652FC9">
      <w:pPr>
        <w:jc w:val="left"/>
        <w:textAlignment w:val="center"/>
      </w:pPr>
      <w:r>
        <w:t>请围绕</w:t>
      </w:r>
      <w:r>
        <w:t>“</w:t>
      </w:r>
      <w:r>
        <w:t>党史中的东北元素</w:t>
      </w:r>
      <w:r>
        <w:t>”</w:t>
      </w:r>
      <w:r>
        <w:t>，结合所学知识，向该课题组推荐一个专题，自拟专题题目，并阐明推荐理由。（要求：题目明确且包含时间尺度，史论结合，论证充分，逻辑清晰。）</w:t>
      </w:r>
    </w:p>
    <w:p w14:paraId="3AD8BB69" w14:textId="77777777" w:rsidR="002E6C00" w:rsidRDefault="007C4634" w:rsidP="00652FC9">
      <w:pPr>
        <w:shd w:val="clear" w:color="auto" w:fill="F2F2F2"/>
        <w:jc w:val="left"/>
        <w:textAlignment w:val="center"/>
      </w:pPr>
      <w:r>
        <w:t>【答案】示例：</w:t>
      </w:r>
    </w:p>
    <w:p w14:paraId="279A87C2" w14:textId="77777777" w:rsidR="002E6C00" w:rsidRDefault="007C4634" w:rsidP="00652FC9">
      <w:pPr>
        <w:shd w:val="clear" w:color="auto" w:fill="F2F2F2"/>
        <w:jc w:val="left"/>
        <w:textAlignment w:val="center"/>
      </w:pPr>
      <w:r>
        <w:t>专题：局部抗战时期，中国共产党与东北人民不屈的抗争</w:t>
      </w:r>
    </w:p>
    <w:p w14:paraId="6E56E46E" w14:textId="77777777" w:rsidR="002E6C00" w:rsidRDefault="007C4634" w:rsidP="00652FC9">
      <w:pPr>
        <w:shd w:val="clear" w:color="auto" w:fill="F2F2F2"/>
        <w:jc w:val="left"/>
        <w:textAlignment w:val="center"/>
      </w:pPr>
      <w:r>
        <w:t>阐述：</w:t>
      </w:r>
      <w:r>
        <w:t>1931</w:t>
      </w:r>
      <w:r>
        <w:t>年日本关东军制造九一八事变，占领东北。九一八事变是中国抗日战争的起点。在日军</w:t>
      </w:r>
      <w:r>
        <w:t>铁蹄践踏下，东北山河破碎。东北人民就自发组织义勇军抗击日军的侵略。中国共产党立即发出武装反抗日本帝国主义侵略的号召，遭到国民政府的不抵抗政策，同时派人到东北领导抗日斗争，由游击队改编为东北人民革命军，</w:t>
      </w:r>
      <w:r>
        <w:t>1936</w:t>
      </w:r>
      <w:r>
        <w:t>年抗日部队改编为东北抗日联军。在极端艰苦的环境下，落后的武器与装备精良的日军开展游击战争，沉重打击和牵制了日本侵略者，其中杨靖宇、赵尚志、赵一曼等英雄模范人物的精神成为我们宝贵的财富。东北人民的英勇斗争，极大鼓舞了全中国人民的抗日斗志，在中国人民的抗日战争史上占有不容抹杀的地位。</w:t>
      </w:r>
    </w:p>
    <w:p w14:paraId="168650B1" w14:textId="77777777" w:rsidR="002E6C00" w:rsidRDefault="007C4634" w:rsidP="00652FC9">
      <w:pPr>
        <w:shd w:val="clear" w:color="auto" w:fill="F2F2F2"/>
        <w:jc w:val="left"/>
        <w:textAlignment w:val="center"/>
      </w:pPr>
      <w:r>
        <w:t>【</w:t>
      </w:r>
      <w:r>
        <w:rPr>
          <w:rFonts w:hint="eastAsia"/>
        </w:rPr>
        <w:t>解析</w:t>
      </w:r>
      <w:r>
        <w:t>】阅读材料要围绕</w:t>
      </w:r>
      <w:r>
        <w:t>党史中的东北元素，根据材料</w:t>
      </w:r>
      <w:r>
        <w:t>“</w:t>
      </w:r>
      <w:r>
        <w:t>在中国共产党领导下中国人民站起来、富起来、强起来的百年历史中</w:t>
      </w:r>
      <w:r>
        <w:t>”</w:t>
      </w:r>
      <w:r>
        <w:t>可知，时空确定为抗日战争时期东北抗战、新中国成立以来社会主义工业化建设、改革开放以来东北国有企业改革、新时代东北振兴。例如：可以拟定专题为局部抗战时期，中国共产党与东北人民不屈的抗争。然后，结合所学从所选取时期的重要史实的内容、意义来阐述。例如，选取局部抗战时期，结合所学从东北人民自发组织义勇军反抗、中国共产党领导下的抗联抵抗、英雄模范人物的精神、东北人民的抗战打击和牵制日本侵略者、东北人民的抗战在抗日战争史上的重要地</w:t>
      </w:r>
      <w:r>
        <w:t>位等角度来阐述。最后归纳总结，例如：东北人民的英勇斗争，极大鼓舞了全中国人民的抗日斗志，在中国人民的抗日战争史上占有不容抹杀的地位。</w:t>
      </w:r>
    </w:p>
    <w:p w14:paraId="39D24C2D" w14:textId="77777777" w:rsidR="002E6C00" w:rsidRDefault="002E6C00" w:rsidP="00652FC9">
      <w:pPr>
        <w:shd w:val="clear" w:color="auto" w:fill="F2F2F2"/>
        <w:jc w:val="left"/>
        <w:textAlignment w:val="center"/>
      </w:pPr>
    </w:p>
    <w:sectPr w:rsidR="002E6C00" w:rsidSect="00652FC9">
      <w:footerReference w:type="even" r:id="rId11"/>
      <w:footerReference w:type="default" r:id="rId12"/>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D30F5F" w14:textId="77777777" w:rsidR="007C4634" w:rsidRDefault="007C4634">
      <w:r>
        <w:separator/>
      </w:r>
    </w:p>
  </w:endnote>
  <w:endnote w:type="continuationSeparator" w:id="0">
    <w:p w14:paraId="087E673B" w14:textId="77777777" w:rsidR="007C4634" w:rsidRDefault="007C4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AAE45" w14:textId="4D916111" w:rsidR="002E6C00" w:rsidRDefault="002E6C00">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2469C" w14:textId="5D45AE2D" w:rsidR="002E6C00" w:rsidRDefault="002E6C0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5F5BB" w14:textId="77777777" w:rsidR="007C4634" w:rsidRDefault="007C4634">
      <w:r>
        <w:separator/>
      </w:r>
    </w:p>
  </w:footnote>
  <w:footnote w:type="continuationSeparator" w:id="0">
    <w:p w14:paraId="77D4D268" w14:textId="77777777" w:rsidR="007C4634" w:rsidRDefault="007C46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6746232"/>
    <w:multiLevelType w:val="singleLevel"/>
    <w:tmpl w:val="E6746232"/>
    <w:lvl w:ilvl="0">
      <w:start w:val="2"/>
      <w:numFmt w:val="upp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1D7A06"/>
    <w:rsid w:val="00284433"/>
    <w:rsid w:val="002A1EC6"/>
    <w:rsid w:val="002E035E"/>
    <w:rsid w:val="002E6C00"/>
    <w:rsid w:val="00652FC9"/>
    <w:rsid w:val="006B16C5"/>
    <w:rsid w:val="00776133"/>
    <w:rsid w:val="007C4634"/>
    <w:rsid w:val="00855687"/>
    <w:rsid w:val="008C07DE"/>
    <w:rsid w:val="00A30CCE"/>
    <w:rsid w:val="00AC3E9C"/>
    <w:rsid w:val="00BC4F14"/>
    <w:rsid w:val="00BC62FB"/>
    <w:rsid w:val="00BF535F"/>
    <w:rsid w:val="00C806B0"/>
    <w:rsid w:val="00E476EE"/>
    <w:rsid w:val="00EF035E"/>
    <w:rsid w:val="29EF12DB"/>
    <w:rsid w:val="79414B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F5E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1712</Words>
  <Characters>9765</Characters>
  <Application>Microsoft Office Word</Application>
  <DocSecurity>0</DocSecurity>
  <Lines>81</Lines>
  <Paragraphs>22</Paragraphs>
  <ScaleCrop>false</ScaleCrop>
  <Company/>
  <LinksUpToDate>false</LinksUpToDate>
  <CharactersWithSpaces>11455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2024-06-18T08:51:00Z</dcterms:created>
  <dcterms:modified xsi:type="dcterms:W3CDTF">2024-06-18T08:51:00Z</dcterms:modified>
</cp:coreProperties>
</file>