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5A0" w14:textId="568D3C3D" w:rsidR="005D3F9A" w:rsidRDefault="0070073E" w:rsidP="002F69F9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年辽宁省高考地理</w:t>
      </w:r>
    </w:p>
    <w:p w14:paraId="150FD60F" w14:textId="77777777" w:rsidR="005D3F9A" w:rsidRPr="002F69F9" w:rsidRDefault="005D3F9A" w:rsidP="002F69F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B93CA8E" w14:textId="77777777" w:rsidR="005D3F9A" w:rsidRDefault="0070073E" w:rsidP="002F69F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0FCE598B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液化天然气接收站是接卸和存储船运液化天然气的能源基础设施，通过管道等方式将天然气外输到消费地，具有调峰保供的功能。江苏盐城接收站建在滨海港区内的滩涂上，是全球一次性建成的规模最大接收站，</w:t>
      </w:r>
      <w:r>
        <w:rPr>
          <w:rFonts w:ascii="楷体" w:eastAsia="楷体" w:hAnsi="楷体" w:cs="楷体"/>
        </w:rPr>
        <w:t>2022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9</w:t>
      </w:r>
      <w:r>
        <w:rPr>
          <w:rFonts w:ascii="楷体" w:eastAsia="楷体" w:hAnsi="楷体" w:cs="楷体"/>
        </w:rPr>
        <w:t>月开始运营。该站包括专用泊位、管网和</w:t>
      </w:r>
      <w:r>
        <w:rPr>
          <w:rFonts w:ascii="楷体" w:eastAsia="楷体" w:hAnsi="楷体" w:cs="楷体"/>
        </w:rPr>
        <w:t>10</w:t>
      </w:r>
      <w:r>
        <w:rPr>
          <w:rFonts w:ascii="楷体" w:eastAsia="楷体" w:hAnsi="楷体" w:cs="楷体"/>
        </w:rPr>
        <w:t>座大型储罐等，占地面积较大。接收站还规划建设冷能利用、燃气发电和制氢等附属设施。据此完成下面小题。</w:t>
      </w:r>
    </w:p>
    <w:p w14:paraId="7A4DE68F" w14:textId="77777777" w:rsidR="005D3F9A" w:rsidRDefault="0070073E" w:rsidP="002F69F9">
      <w:pPr>
        <w:jc w:val="left"/>
        <w:textAlignment w:val="center"/>
      </w:pPr>
      <w:r>
        <w:t>1</w:t>
      </w:r>
      <w:r>
        <w:t>．盐城接收站高效运营的必要条件是（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992FD94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．本地能源消费增长</w:t>
      </w:r>
      <w:r>
        <w:tab/>
        <w:t>B</w:t>
      </w:r>
      <w:r>
        <w:t>．能源消费峰谷差大</w:t>
      </w:r>
    </w:p>
    <w:p w14:paraId="3716D389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．航道</w:t>
      </w:r>
      <w:proofErr w:type="gramStart"/>
      <w:r>
        <w:t>防淤清淤保障</w:t>
      </w:r>
      <w:proofErr w:type="gramEnd"/>
      <w:r>
        <w:tab/>
        <w:t>D</w:t>
      </w:r>
      <w:r>
        <w:t>．港区外可用地充足</w:t>
      </w:r>
    </w:p>
    <w:p w14:paraId="01BDEE2A" w14:textId="77777777" w:rsidR="005D3F9A" w:rsidRDefault="0070073E" w:rsidP="002F69F9">
      <w:pPr>
        <w:jc w:val="left"/>
        <w:textAlignment w:val="center"/>
      </w:pPr>
      <w:r>
        <w:t>2</w:t>
      </w:r>
      <w:r>
        <w:t>．盐城接收站将建设附属设施是为了（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kern w:val="0"/>
          <w:sz w:val="24"/>
          <w:szCs w:val="24"/>
        </w:rPr>
        <w:t> </w:t>
      </w:r>
      <w:r>
        <w:t>）</w:t>
      </w:r>
    </w:p>
    <w:p w14:paraId="6E6667FE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．保障区域能源供给</w:t>
      </w:r>
      <w:r>
        <w:tab/>
        <w:t>B</w:t>
      </w:r>
      <w:r>
        <w:t>．提高能源利用效率</w:t>
      </w:r>
    </w:p>
    <w:p w14:paraId="69B077F4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．减少温室气体排放</w:t>
      </w:r>
      <w:r>
        <w:tab/>
        <w:t>D</w:t>
      </w:r>
      <w:r>
        <w:t>．优化一次能源结构</w:t>
      </w:r>
    </w:p>
    <w:p w14:paraId="31F6C626" w14:textId="77777777" w:rsidR="005D3F9A" w:rsidRDefault="0070073E" w:rsidP="002F69F9">
      <w:pPr>
        <w:jc w:val="left"/>
        <w:textAlignment w:val="center"/>
      </w:pPr>
      <w:r>
        <w:t>3</w:t>
      </w:r>
      <w:r>
        <w:t>．能够提升盐城接收站天然气调峰保供能力的是（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31C78F8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．扩建专用泊位</w:t>
      </w:r>
      <w:r>
        <w:tab/>
        <w:t>B</w:t>
      </w:r>
      <w:r>
        <w:t>．接入干线管网</w:t>
      </w:r>
    </w:p>
    <w:p w14:paraId="5659A1C7" w14:textId="77777777" w:rsidR="005D3F9A" w:rsidRDefault="0070073E" w:rsidP="002F69F9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．扩展外</w:t>
      </w:r>
      <w:proofErr w:type="gramStart"/>
      <w:r>
        <w:t>输方式</w:t>
      </w:r>
      <w:proofErr w:type="gramEnd"/>
      <w:r>
        <w:tab/>
        <w:t>D</w:t>
      </w:r>
      <w:r>
        <w:t>．增加存储规模</w:t>
      </w:r>
    </w:p>
    <w:p w14:paraId="47A02769" w14:textId="77777777" w:rsidR="005D3F9A" w:rsidRDefault="005D3F9A" w:rsidP="002F69F9">
      <w:pPr>
        <w:tabs>
          <w:tab w:val="left" w:pos="4156"/>
        </w:tabs>
        <w:ind w:left="300"/>
        <w:jc w:val="left"/>
        <w:textAlignment w:val="center"/>
      </w:pPr>
    </w:p>
    <w:p w14:paraId="6614B1FF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塿</w:t>
      </w:r>
      <w:proofErr w:type="gramStart"/>
      <w:r>
        <w:rPr>
          <w:rFonts w:ascii="楷体" w:eastAsia="楷体" w:hAnsi="楷体" w:cs="楷体"/>
        </w:rPr>
        <w:t>土主要</w:t>
      </w:r>
      <w:proofErr w:type="gramEnd"/>
      <w:r>
        <w:rPr>
          <w:rFonts w:ascii="楷体" w:eastAsia="楷体" w:hAnsi="楷体" w:cs="楷体"/>
        </w:rPr>
        <w:t>分布于陕西关中盆地，是自然土壤在数千年耕作过程中经</w:t>
      </w:r>
      <w:proofErr w:type="gramStart"/>
      <w:r>
        <w:rPr>
          <w:rFonts w:ascii="楷体" w:eastAsia="楷体" w:hAnsi="楷体" w:cs="楷体"/>
        </w:rPr>
        <w:t>粪土堆垫改良</w:t>
      </w:r>
      <w:proofErr w:type="gramEnd"/>
      <w:r>
        <w:rPr>
          <w:rFonts w:ascii="楷体" w:eastAsia="楷体" w:hAnsi="楷体" w:cs="楷体"/>
        </w:rPr>
        <w:t>形成的人为土。在剖面上覆盖层与原土壤层叠置，形似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楼层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（如图）。其中，黏化层质地黏重、呈褐色或红褐色。据此完成下面小题。</w:t>
      </w:r>
    </w:p>
    <w:p w14:paraId="42FD6F16" w14:textId="77777777" w:rsidR="005D3F9A" w:rsidRDefault="0070073E" w:rsidP="002F69F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24D6EB" wp14:editId="5555DA4C">
            <wp:extent cx="1800225" cy="2038350"/>
            <wp:effectExtent l="0" t="0" r="9525" b="0"/>
            <wp:docPr id="100003" name="图片 100003" descr="@@@5ddb0d27e68d437c8dc9d85fd733a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ddb0d27e68d437c8dc9d85fd733a3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649B" w14:textId="77777777" w:rsidR="005D3F9A" w:rsidRDefault="0070073E" w:rsidP="002F69F9">
      <w:pPr>
        <w:jc w:val="left"/>
        <w:textAlignment w:val="center"/>
      </w:pPr>
      <w:r>
        <w:t>4</w:t>
      </w:r>
      <w:r>
        <w:t>．</w:t>
      </w:r>
      <w:proofErr w:type="gramStart"/>
      <w:r>
        <w:t>粪土堆垫的</w:t>
      </w:r>
      <w:proofErr w:type="gramEnd"/>
      <w:r>
        <w:t>主要目的是增加土壤（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76F37F8" w14:textId="77777777" w:rsidR="005D3F9A" w:rsidRDefault="0070073E" w:rsidP="002F69F9">
      <w:pPr>
        <w:jc w:val="left"/>
        <w:textAlignment w:val="center"/>
      </w:pPr>
      <w:r>
        <w:t>①</w:t>
      </w:r>
      <w:r>
        <w:t>水分</w:t>
      </w:r>
      <w:r>
        <w:rPr>
          <w:rFonts w:eastAsia="Times New Roman"/>
          <w:kern w:val="0"/>
          <w:sz w:val="24"/>
          <w:szCs w:val="24"/>
        </w:rPr>
        <w:t>  </w:t>
      </w:r>
      <w:r>
        <w:t>②</w:t>
      </w:r>
      <w:r>
        <w:t>孔隙</w:t>
      </w:r>
      <w:r>
        <w:rPr>
          <w:rFonts w:eastAsia="Times New Roman"/>
          <w:kern w:val="0"/>
          <w:sz w:val="24"/>
          <w:szCs w:val="24"/>
        </w:rPr>
        <w:t>  </w:t>
      </w:r>
      <w:r>
        <w:t>③</w:t>
      </w:r>
      <w:r>
        <w:t>矿物质</w:t>
      </w:r>
      <w:r>
        <w:rPr>
          <w:rFonts w:eastAsia="Times New Roman"/>
          <w:kern w:val="0"/>
          <w:sz w:val="24"/>
          <w:szCs w:val="24"/>
        </w:rPr>
        <w:t>  </w:t>
      </w:r>
      <w:r>
        <w:t>④</w:t>
      </w:r>
      <w:r>
        <w:t>腐殖质</w:t>
      </w:r>
    </w:p>
    <w:p w14:paraId="60C2FEA2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33AF6904" w14:textId="77777777" w:rsidR="005D3F9A" w:rsidRDefault="0070073E" w:rsidP="002F69F9">
      <w:pPr>
        <w:jc w:val="left"/>
        <w:textAlignment w:val="center"/>
      </w:pPr>
      <w:r>
        <w:t>5</w:t>
      </w:r>
      <w:r>
        <w:t>．黏化层形成时期的气候特征是（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B5C81F6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proofErr w:type="gramStart"/>
      <w:r>
        <w:t>冷干</w:t>
      </w:r>
      <w:proofErr w:type="gramEnd"/>
      <w:r>
        <w:tab/>
        <w:t>B</w:t>
      </w:r>
      <w:r>
        <w:t>．冷湿</w:t>
      </w:r>
      <w:r>
        <w:tab/>
        <w:t>C</w:t>
      </w:r>
      <w:r>
        <w:t>．暖干</w:t>
      </w:r>
      <w:r>
        <w:tab/>
        <w:t>D</w:t>
      </w:r>
      <w:r>
        <w:t>．暖湿</w:t>
      </w:r>
    </w:p>
    <w:p w14:paraId="56F2AD75" w14:textId="77777777" w:rsidR="005D3F9A" w:rsidRDefault="005D3F9A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36F53B58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埃森登机场曾是墨尔本近郊的综合性国际机场。</w:t>
      </w:r>
      <w:r>
        <w:rPr>
          <w:rFonts w:ascii="楷体" w:eastAsia="楷体" w:hAnsi="楷体" w:cs="楷体"/>
        </w:rPr>
        <w:t>1971</w:t>
      </w:r>
      <w:r>
        <w:rPr>
          <w:rFonts w:ascii="楷体" w:eastAsia="楷体" w:hAnsi="楷体" w:cs="楷体"/>
        </w:rPr>
        <w:t>年，墨尔本新机场投入运营，埃森登机</w:t>
      </w:r>
      <w:proofErr w:type="gramStart"/>
      <w:r>
        <w:rPr>
          <w:rFonts w:ascii="楷体" w:eastAsia="楷体" w:hAnsi="楷体" w:cs="楷体"/>
        </w:rPr>
        <w:t>场转变</w:t>
      </w:r>
      <w:proofErr w:type="gramEnd"/>
      <w:r>
        <w:rPr>
          <w:rFonts w:ascii="楷体" w:eastAsia="楷体" w:hAnsi="楷体" w:cs="楷体"/>
        </w:rPr>
        <w:t>为以公务、商务、紧急救援等职能为主的专用机场。随着机场职能的改变，埃森登机场区域利用自身区位优势，将航空与城市商业融合，成为墨尔本西北部新兴商业中心，逐步发展为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空港城市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。据此完成下面小题。</w:t>
      </w:r>
    </w:p>
    <w:p w14:paraId="78F270A3" w14:textId="77777777" w:rsidR="005D3F9A" w:rsidRDefault="0070073E" w:rsidP="002F69F9">
      <w:pPr>
        <w:jc w:val="left"/>
        <w:textAlignment w:val="center"/>
      </w:pPr>
      <w:r>
        <w:t>6</w:t>
      </w:r>
      <w:r>
        <w:t>．埃森登机场作为专用机场，以下最可能成为其客源的行业是（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7D81CF9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．金融服务业</w:t>
      </w:r>
      <w:r>
        <w:tab/>
        <w:t>B</w:t>
      </w:r>
      <w:r>
        <w:t>．仓储物流业</w:t>
      </w:r>
      <w:r>
        <w:tab/>
        <w:t>C</w:t>
      </w:r>
      <w:r>
        <w:t>．批发零售业</w:t>
      </w:r>
      <w:r>
        <w:tab/>
        <w:t>D</w:t>
      </w:r>
      <w:r>
        <w:t>．休闲旅游业</w:t>
      </w:r>
    </w:p>
    <w:p w14:paraId="08DC2466" w14:textId="77777777" w:rsidR="005D3F9A" w:rsidRDefault="0070073E" w:rsidP="002F69F9">
      <w:pPr>
        <w:jc w:val="left"/>
        <w:textAlignment w:val="center"/>
      </w:pPr>
      <w:r>
        <w:t>7</w:t>
      </w:r>
      <w:r>
        <w:t>．埃森登机场区域发展成为墨尔本西北部新兴商业中心的有利条件是（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06D096B" w14:textId="77777777" w:rsidR="005D3F9A" w:rsidRDefault="0070073E" w:rsidP="002F69F9">
      <w:pPr>
        <w:jc w:val="left"/>
        <w:textAlignment w:val="center"/>
      </w:pPr>
      <w:r>
        <w:t>①</w:t>
      </w:r>
      <w:r>
        <w:t>市场规模较大</w:t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t>基础设施完备</w:t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t>劳动力价格低</w: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t>空陆交通便捷</w:t>
      </w:r>
    </w:p>
    <w:p w14:paraId="720EEF5C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4201A40B" w14:textId="77777777" w:rsidR="005D3F9A" w:rsidRDefault="005D3F9A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53FF1688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河谷演化过程中，受坡度、地下水位、地表组成物质等因素的影响，植被会发生地方性分异，各地</w:t>
      </w:r>
      <w:proofErr w:type="gramStart"/>
      <w:r>
        <w:rPr>
          <w:rFonts w:ascii="楷体" w:eastAsia="楷体" w:hAnsi="楷体" w:cs="楷体"/>
        </w:rPr>
        <w:t>貌</w:t>
      </w:r>
      <w:proofErr w:type="gramEnd"/>
      <w:r>
        <w:rPr>
          <w:rFonts w:ascii="楷体" w:eastAsia="楷体" w:hAnsi="楷体" w:cs="楷体"/>
        </w:rPr>
        <w:t>位置的植被处于向地带性植被（与气候相适应的稳定性植被）演替的不同阶段。如图示意暖温带湿润季风气候区某河谷地</w:t>
      </w:r>
      <w:r>
        <w:rPr>
          <w:rFonts w:ascii="楷体" w:eastAsia="楷体" w:hAnsi="楷体" w:cs="楷体"/>
        </w:rPr>
        <w:lastRenderedPageBreak/>
        <w:t>貌形态。据此完成下面小题。</w:t>
      </w:r>
    </w:p>
    <w:p w14:paraId="7C1045C1" w14:textId="77777777" w:rsidR="005D3F9A" w:rsidRDefault="0070073E" w:rsidP="002F69F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A48926" wp14:editId="78DF196B">
            <wp:extent cx="3627120" cy="1951694"/>
            <wp:effectExtent l="0" t="0" r="0" b="0"/>
            <wp:docPr id="100005" name="图片 100005" descr="@@@edda9d6f02fa445982ca0acd094e5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dda9d6f02fa445982ca0acd094e53a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416" cy="19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01F7" w14:textId="77777777" w:rsidR="005D3F9A" w:rsidRDefault="0070073E" w:rsidP="002F69F9">
      <w:pPr>
        <w:jc w:val="left"/>
        <w:textAlignment w:val="center"/>
      </w:pPr>
      <w:r>
        <w:t>8</w:t>
      </w:r>
      <w:r>
        <w:t>．图中现存植被最接近地带性植被的地貌位置是（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9C51628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．甲</w:t>
      </w:r>
      <w:r>
        <w:tab/>
        <w:t>B</w:t>
      </w:r>
      <w:r>
        <w:t>．乙</w:t>
      </w:r>
      <w:r>
        <w:tab/>
        <w:t>C</w:t>
      </w:r>
      <w:r>
        <w:t>．丙</w:t>
      </w:r>
      <w:r>
        <w:tab/>
        <w:t>D</w:t>
      </w:r>
      <w:r>
        <w:t>．丁</w:t>
      </w:r>
    </w:p>
    <w:p w14:paraId="38EFC390" w14:textId="77777777" w:rsidR="005D3F9A" w:rsidRDefault="0070073E" w:rsidP="002F69F9">
      <w:pPr>
        <w:jc w:val="left"/>
        <w:textAlignment w:val="center"/>
      </w:pPr>
      <w:r>
        <w:t>9</w:t>
      </w:r>
      <w:r>
        <w:t>．如果流域整体构造抬升，最早演替为地带性植被的是（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12E4CA5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．河漫滩草甸</w:t>
      </w:r>
      <w:r>
        <w:tab/>
        <w:t>B</w:t>
      </w:r>
      <w:r>
        <w:t>．洪积扇灌丛</w:t>
      </w:r>
      <w:r>
        <w:tab/>
        <w:t>C</w:t>
      </w:r>
      <w:r>
        <w:t>．沟谷沼泽林</w:t>
      </w:r>
      <w:r>
        <w:tab/>
        <w:t>D</w:t>
      </w:r>
      <w:r>
        <w:t>．分水岭疏林</w:t>
      </w:r>
    </w:p>
    <w:p w14:paraId="483F2DE8" w14:textId="77777777" w:rsidR="005D3F9A" w:rsidRDefault="005D3F9A" w:rsidP="002F69F9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3AD10090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专业服务在美国属于高技术产业部门，为其他部门或消费者提供（咨询、法律、计算机等）专业知识与技术服务。通常，专业服务集聚分布于中央商务区。如图示意部分高技术产业部门在纳什维尔大都市区的集聚分布状况。据此完成下面小题。</w:t>
      </w:r>
    </w:p>
    <w:p w14:paraId="7F0F61A3" w14:textId="77777777" w:rsidR="005D3F9A" w:rsidRDefault="0070073E" w:rsidP="002F69F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45CD5AA" wp14:editId="24E54D15">
            <wp:extent cx="2560320" cy="1543088"/>
            <wp:effectExtent l="0" t="0" r="0" b="0"/>
            <wp:docPr id="100007" name="图片 100007" descr="@@@170fe7241c8142d4ab6572d5e6246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70fe7241c8142d4ab6572d5e6246ef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3386" cy="15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571" w14:textId="77777777" w:rsidR="005D3F9A" w:rsidRDefault="0070073E" w:rsidP="002F69F9">
      <w:pPr>
        <w:jc w:val="left"/>
        <w:textAlignment w:val="center"/>
      </w:pPr>
      <w:r>
        <w:t>10</w:t>
      </w:r>
      <w:r>
        <w:t>．与集聚在中央商务区相比，纳什维尔的专业服务集聚地（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F6EC0D3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．人才更充裕</w:t>
      </w:r>
      <w:r>
        <w:tab/>
        <w:t>B</w:t>
      </w:r>
      <w:r>
        <w:t>．交通更便利</w:t>
      </w:r>
      <w:r>
        <w:tab/>
        <w:t>C</w:t>
      </w:r>
      <w:r>
        <w:t>．租金成本更低</w:t>
      </w:r>
      <w:r>
        <w:tab/>
        <w:t>D</w:t>
      </w:r>
      <w:r>
        <w:t>．服务对象更多</w:t>
      </w:r>
    </w:p>
    <w:p w14:paraId="56E8685F" w14:textId="77777777" w:rsidR="005D3F9A" w:rsidRDefault="0070073E" w:rsidP="002F69F9">
      <w:pPr>
        <w:jc w:val="left"/>
        <w:textAlignment w:val="center"/>
      </w:pPr>
      <w:r>
        <w:t>11</w:t>
      </w:r>
      <w:r>
        <w:t>．纳什维尔专业服务的集聚能够（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F8D8F5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．带动新的商务中心形成</w:t>
      </w:r>
      <w:r>
        <w:tab/>
      </w:r>
      <w:r>
        <w:t>B</w:t>
      </w:r>
      <w:r>
        <w:t>．促使生物技术公司集聚地北移</w:t>
      </w:r>
    </w:p>
    <w:p w14:paraId="61A7FDAD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．带动新的人口核心形成</w:t>
      </w:r>
      <w:r>
        <w:tab/>
        <w:t>D</w:t>
      </w:r>
      <w:r>
        <w:t>．促使通信技术公司集聚地南移</w:t>
      </w:r>
    </w:p>
    <w:p w14:paraId="04BBCB6A" w14:textId="77777777" w:rsidR="005D3F9A" w:rsidRDefault="005D3F9A" w:rsidP="002F69F9">
      <w:pPr>
        <w:tabs>
          <w:tab w:val="left" w:pos="4156"/>
        </w:tabs>
        <w:ind w:left="380"/>
        <w:jc w:val="left"/>
        <w:textAlignment w:val="center"/>
      </w:pPr>
    </w:p>
    <w:p w14:paraId="337754C3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水体性质、运动和库区环境等因素影响水库浮游动物生物量及其分布。恰</w:t>
      </w:r>
      <w:proofErr w:type="gramStart"/>
      <w:r>
        <w:rPr>
          <w:rFonts w:ascii="楷体" w:eastAsia="楷体" w:hAnsi="楷体" w:cs="楷体"/>
        </w:rPr>
        <w:t>甫</w:t>
      </w:r>
      <w:proofErr w:type="gramEnd"/>
      <w:r>
        <w:rPr>
          <w:rFonts w:ascii="楷体" w:eastAsia="楷体" w:hAnsi="楷体" w:cs="楷体"/>
        </w:rPr>
        <w:t>其海是位于新疆伊犁谷地特克斯河上的水库，周边植被以草原为主。</w:t>
      </w:r>
      <w:proofErr w:type="gramStart"/>
      <w:r>
        <w:rPr>
          <w:rFonts w:ascii="楷体" w:eastAsia="楷体" w:hAnsi="楷体" w:cs="楷体"/>
        </w:rPr>
        <w:t>水库消落区</w:t>
      </w:r>
      <w:proofErr w:type="gramEnd"/>
      <w:r>
        <w:rPr>
          <w:rFonts w:ascii="楷体" w:eastAsia="楷体" w:hAnsi="楷体" w:cs="楷体"/>
        </w:rPr>
        <w:t>主要分布在南岸。如图为</w:t>
      </w:r>
      <w:r>
        <w:rPr>
          <w:rFonts w:ascii="楷体" w:eastAsia="楷体" w:hAnsi="楷体" w:cs="楷体"/>
        </w:rPr>
        <w:t>2019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6</w:t>
      </w:r>
      <w:r>
        <w:rPr>
          <w:rFonts w:ascii="楷体" w:eastAsia="楷体" w:hAnsi="楷体" w:cs="楷体"/>
        </w:rPr>
        <w:t>月和</w:t>
      </w:r>
      <w:r>
        <w:rPr>
          <w:rFonts w:ascii="楷体" w:eastAsia="楷体" w:hAnsi="楷体" w:cs="楷体"/>
        </w:rPr>
        <w:t>9</w:t>
      </w:r>
      <w:r>
        <w:rPr>
          <w:rFonts w:ascii="楷体" w:eastAsia="楷体" w:hAnsi="楷体" w:cs="楷体"/>
        </w:rPr>
        <w:t>月恰</w:t>
      </w:r>
      <w:proofErr w:type="gramStart"/>
      <w:r>
        <w:rPr>
          <w:rFonts w:ascii="楷体" w:eastAsia="楷体" w:hAnsi="楷体" w:cs="楷体"/>
        </w:rPr>
        <w:t>甫</w:t>
      </w:r>
      <w:proofErr w:type="gramEnd"/>
      <w:r>
        <w:rPr>
          <w:rFonts w:ascii="楷体" w:eastAsia="楷体" w:hAnsi="楷体" w:cs="楷体"/>
        </w:rPr>
        <w:t>其海表层浮游动物生物量等值线图。据此完成下面小题。</w:t>
      </w:r>
    </w:p>
    <w:p w14:paraId="03FB799C" w14:textId="77777777" w:rsidR="005D3F9A" w:rsidRDefault="0070073E" w:rsidP="002F69F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CB2026" wp14:editId="60E92B17">
            <wp:extent cx="3048000" cy="2565831"/>
            <wp:effectExtent l="0" t="0" r="0" b="6350"/>
            <wp:docPr id="100009" name="图片 100009" descr="@@@38368405b9f9481bb754a02713329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8368405b9f9481bb754a02713329bd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069" cy="25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150F" w14:textId="77777777" w:rsidR="005D3F9A" w:rsidRDefault="0070073E" w:rsidP="002F69F9">
      <w:pPr>
        <w:jc w:val="left"/>
        <w:textAlignment w:val="center"/>
      </w:pPr>
      <w:r>
        <w:lastRenderedPageBreak/>
        <w:t>12</w:t>
      </w:r>
      <w:r>
        <w:t>．影响</w:t>
      </w:r>
      <w:r>
        <w:t>6</w:t>
      </w:r>
      <w:r>
        <w:t>月恰</w:t>
      </w:r>
      <w:proofErr w:type="gramStart"/>
      <w:r>
        <w:t>甫</w:t>
      </w:r>
      <w:proofErr w:type="gramEnd"/>
      <w:r>
        <w:t>其海表层浮游动物生物量分布的主要因素是（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3B5D3E9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．透明度</w:t>
      </w:r>
      <w:r>
        <w:tab/>
        <w:t>B</w:t>
      </w:r>
      <w:r>
        <w:t>．流量</w:t>
      </w:r>
      <w:r>
        <w:tab/>
        <w:t>C</w:t>
      </w:r>
      <w:r>
        <w:t>．营养盐</w:t>
      </w:r>
      <w:r>
        <w:tab/>
        <w:t>D</w:t>
      </w:r>
      <w:r>
        <w:t>．流向</w:t>
      </w:r>
    </w:p>
    <w:p w14:paraId="518F8E53" w14:textId="77777777" w:rsidR="005D3F9A" w:rsidRDefault="0070073E" w:rsidP="002F69F9">
      <w:pPr>
        <w:jc w:val="left"/>
        <w:textAlignment w:val="center"/>
      </w:pPr>
      <w:r>
        <w:t>13</w:t>
      </w:r>
      <w:r>
        <w:t>．</w:t>
      </w:r>
      <w:r>
        <w:t>9</w:t>
      </w:r>
      <w:r>
        <w:t>月恰</w:t>
      </w:r>
      <w:proofErr w:type="gramStart"/>
      <w:r>
        <w:t>甫</w:t>
      </w:r>
      <w:proofErr w:type="gramEnd"/>
      <w:r>
        <w:t>其海南</w:t>
      </w:r>
      <w:proofErr w:type="gramStart"/>
      <w:r>
        <w:t>岸丰富</w:t>
      </w:r>
      <w:proofErr w:type="gramEnd"/>
      <w:r>
        <w:t>的碎屑食物吸引浮游动物聚集，这些碎屑食物主要来源于（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B53E996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．底泥扰动上浮</w:t>
      </w:r>
      <w:r>
        <w:tab/>
        <w:t>B</w:t>
      </w:r>
      <w:r>
        <w:t>．水位涨落携带</w:t>
      </w:r>
      <w:r>
        <w:tab/>
        <w:t>C</w:t>
      </w:r>
      <w:r>
        <w:t>．表层水流汇集</w:t>
      </w:r>
      <w:r>
        <w:tab/>
        <w:t>D</w:t>
      </w:r>
      <w:r>
        <w:t>．河川径流输入</w:t>
      </w:r>
    </w:p>
    <w:p w14:paraId="2D34D465" w14:textId="77777777" w:rsidR="005D3F9A" w:rsidRDefault="005D3F9A" w:rsidP="002F69F9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</w:p>
    <w:p w14:paraId="5EC4E34F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黄河三角洲村落空间形态具有明显的水适应性特征。在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河、塘、田、路、居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五因子的数量、分布等长期影响下，黄河三角洲的村落表现出团状、带状、指状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种典型空间形态。图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为黄河三角洲典型村落分布图。图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示意黄河三角洲村落空间形态。据此完成下面小题。</w:t>
      </w:r>
    </w:p>
    <w:p w14:paraId="42512584" w14:textId="77777777" w:rsidR="005D3F9A" w:rsidRDefault="0070073E" w:rsidP="002F69F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AFBCF74" wp14:editId="29527F77">
            <wp:extent cx="3048000" cy="1695450"/>
            <wp:effectExtent l="0" t="0" r="0" b="0"/>
            <wp:docPr id="100011" name="图片 100011" descr="@@@015258f15211400c97b6c0c4772a0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15258f15211400c97b6c0c4772a079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1</w:t>
      </w:r>
    </w:p>
    <w:p w14:paraId="3E190E4C" w14:textId="77777777" w:rsidR="005D3F9A" w:rsidRDefault="0070073E" w:rsidP="002F69F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F0C87A" wp14:editId="1C47DEC4">
            <wp:extent cx="5276215" cy="1590040"/>
            <wp:effectExtent l="0" t="0" r="635" b="10160"/>
            <wp:docPr id="100013" name="图片 100013" descr="@@@cf93ee7b3d8042da901f4db2e8c13c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f93ee7b3d8042da901f4db2e8c13c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2</w:t>
      </w:r>
    </w:p>
    <w:p w14:paraId="62464F2D" w14:textId="77777777" w:rsidR="005D3F9A" w:rsidRDefault="0070073E" w:rsidP="002F69F9">
      <w:pPr>
        <w:jc w:val="left"/>
        <w:textAlignment w:val="center"/>
      </w:pPr>
      <w:r>
        <w:t>14</w:t>
      </w:r>
      <w:r>
        <w:t>．团状村落的主要特征是（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585BD2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．前邻农</w:t>
      </w:r>
      <w:r>
        <w:t>田，后依河堤</w:t>
      </w:r>
      <w:r>
        <w:tab/>
        <w:t>B</w:t>
      </w:r>
      <w:r>
        <w:t>．塘路环绕，结构分散</w:t>
      </w:r>
    </w:p>
    <w:p w14:paraId="5EC76566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．塘田较多，零散分布</w:t>
      </w:r>
      <w:r>
        <w:tab/>
        <w:t>D</w:t>
      </w:r>
      <w:r>
        <w:t>．塘田包围，</w:t>
      </w:r>
      <w:proofErr w:type="gramStart"/>
      <w:r>
        <w:t>居路规整</w:t>
      </w:r>
      <w:proofErr w:type="gramEnd"/>
    </w:p>
    <w:p w14:paraId="2289D94A" w14:textId="77777777" w:rsidR="005D3F9A" w:rsidRDefault="0070073E" w:rsidP="002F69F9">
      <w:pPr>
        <w:jc w:val="left"/>
        <w:textAlignment w:val="center"/>
      </w:pPr>
      <w:r>
        <w:t>15</w:t>
      </w:r>
      <w:r>
        <w:t>．影响带状村落主轴线和骨架形成的主导因子是（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D61C08E" w14:textId="77777777" w:rsidR="005D3F9A" w:rsidRDefault="0070073E" w:rsidP="002F69F9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．河和田</w:t>
      </w:r>
      <w:r>
        <w:tab/>
        <w:t>B</w:t>
      </w:r>
      <w:r>
        <w:t>．河和路</w:t>
      </w:r>
      <w:r>
        <w:tab/>
        <w:t>C</w:t>
      </w:r>
      <w:r>
        <w:t>．路和居</w:t>
      </w:r>
      <w:r>
        <w:tab/>
        <w:t>D</w:t>
      </w:r>
      <w:r>
        <w:t>．路和田</w:t>
      </w:r>
    </w:p>
    <w:p w14:paraId="4A24C4CD" w14:textId="77777777" w:rsidR="005D3F9A" w:rsidRDefault="0070073E" w:rsidP="002F69F9">
      <w:pPr>
        <w:jc w:val="left"/>
        <w:textAlignment w:val="center"/>
      </w:pPr>
      <w:r>
        <w:t>16</w:t>
      </w:r>
      <w:r>
        <w:t>．指状村落集中分布在（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F9ED5AB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．远离黄河的</w:t>
      </w:r>
      <w:proofErr w:type="gramStart"/>
      <w:r>
        <w:t>耕种区</w:t>
      </w:r>
      <w:proofErr w:type="gramEnd"/>
      <w:r>
        <w:tab/>
        <w:t>B</w:t>
      </w:r>
      <w:r>
        <w:t>．临近黄河的耕种区</w:t>
      </w:r>
    </w:p>
    <w:p w14:paraId="0B78023A" w14:textId="77777777" w:rsidR="005D3F9A" w:rsidRDefault="0070073E" w:rsidP="002F69F9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．远离黄河的盐荒区</w:t>
      </w:r>
      <w:r>
        <w:tab/>
        <w:t>D</w:t>
      </w:r>
      <w:r>
        <w:t>．临近黄河的盐荒区</w:t>
      </w:r>
    </w:p>
    <w:p w14:paraId="15FA1D5A" w14:textId="77777777" w:rsidR="005D3F9A" w:rsidRDefault="005D3F9A" w:rsidP="002F69F9">
      <w:pPr>
        <w:tabs>
          <w:tab w:val="left" w:pos="4156"/>
        </w:tabs>
        <w:ind w:left="380"/>
        <w:jc w:val="left"/>
        <w:textAlignment w:val="center"/>
      </w:pPr>
    </w:p>
    <w:p w14:paraId="3744B49A" w14:textId="77777777" w:rsidR="005D3F9A" w:rsidRDefault="005D3F9A" w:rsidP="002F69F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1D1468B" w14:textId="77777777" w:rsidR="005D3F9A" w:rsidRDefault="0070073E" w:rsidP="002F69F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二、综合题</w:t>
      </w:r>
    </w:p>
    <w:p w14:paraId="348C3117" w14:textId="77777777" w:rsidR="005D3F9A" w:rsidRDefault="0070073E" w:rsidP="002F69F9">
      <w:pPr>
        <w:jc w:val="left"/>
        <w:textAlignment w:val="center"/>
      </w:pPr>
      <w:r>
        <w:t>17</w:t>
      </w:r>
      <w:r>
        <w:t>．阅读文字材料，完成下列要求。</w:t>
      </w:r>
    </w:p>
    <w:p w14:paraId="01441D18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山西省偏关县地处黄土高原沟壑丘陵区，沟壑占全县总面积的</w:t>
      </w:r>
      <w:r>
        <w:rPr>
          <w:rFonts w:ascii="楷体" w:eastAsia="楷体" w:hAnsi="楷体" w:cs="楷体"/>
        </w:rPr>
        <w:t>47.8%</w:t>
      </w:r>
      <w:r>
        <w:rPr>
          <w:rFonts w:ascii="楷体" w:eastAsia="楷体" w:hAnsi="楷体" w:cs="楷体"/>
        </w:rPr>
        <w:t>。经近</w:t>
      </w:r>
      <w:r>
        <w:rPr>
          <w:rFonts w:ascii="楷体" w:eastAsia="楷体" w:hAnsi="楷体" w:cs="楷体"/>
        </w:rPr>
        <w:t>50</w:t>
      </w:r>
      <w:r>
        <w:rPr>
          <w:rFonts w:ascii="楷体" w:eastAsia="楷体" w:hAnsi="楷体" w:cs="楷体"/>
        </w:rPr>
        <w:t>年综合治理，全县绿化率由</w:t>
      </w:r>
      <w:r>
        <w:rPr>
          <w:rFonts w:ascii="楷体" w:eastAsia="楷体" w:hAnsi="楷体" w:cs="楷体"/>
        </w:rPr>
        <w:t>4%</w:t>
      </w:r>
      <w:r>
        <w:rPr>
          <w:rFonts w:ascii="楷体" w:eastAsia="楷体" w:hAnsi="楷体" w:cs="楷体"/>
        </w:rPr>
        <w:t>增加到</w:t>
      </w:r>
      <w:r>
        <w:rPr>
          <w:rFonts w:ascii="楷体" w:eastAsia="楷体" w:hAnsi="楷体" w:cs="楷体"/>
        </w:rPr>
        <w:t>40%</w:t>
      </w:r>
      <w:r>
        <w:rPr>
          <w:rFonts w:ascii="楷体" w:eastAsia="楷体" w:hAnsi="楷体" w:cs="楷体"/>
        </w:rPr>
        <w:t>。</w:t>
      </w:r>
      <w:r>
        <w:rPr>
          <w:rFonts w:ascii="楷体" w:eastAsia="楷体" w:hAnsi="楷体" w:cs="楷体"/>
        </w:rPr>
        <w:t>2019</w:t>
      </w:r>
      <w:r>
        <w:rPr>
          <w:rFonts w:ascii="楷体" w:eastAsia="楷体" w:hAnsi="楷体" w:cs="楷体"/>
        </w:rPr>
        <w:t>年，国家实施黄河流域生态保护和高质量发展战略，偏关县坚持生态优先、绿色发展，推广优质杂粮种植，建设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蛋鸡养殖基地，不断扩大养殖规模，并积极开拓国际市场。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蛋鸡养殖采用清洁化生产方式和国际先进的健康养殖技术，创造优良的养殖环境，满足消费者对产品质量和安全的需求。产品健康、安全、可追溯，主要供给知名餐饮企业，现已获得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非笼养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国际标识许可和出口备案审核。</w:t>
      </w:r>
    </w:p>
    <w:p w14:paraId="2D1CDE1D" w14:textId="77777777" w:rsidR="005D3F9A" w:rsidRDefault="0070073E" w:rsidP="002F69F9">
      <w:pPr>
        <w:jc w:val="left"/>
        <w:textAlignment w:val="center"/>
      </w:pPr>
      <w:r>
        <w:t>(1)</w:t>
      </w:r>
      <w:r>
        <w:t>简述偏关县发</w:t>
      </w:r>
      <w:r>
        <w:t>展</w:t>
      </w:r>
      <w:r>
        <w:t>“</w:t>
      </w:r>
      <w:r>
        <w:t>非笼养</w:t>
      </w:r>
      <w:r>
        <w:t>”</w:t>
      </w:r>
      <w:r>
        <w:t>蛋鸡养殖的优势条件。</w:t>
      </w:r>
    </w:p>
    <w:p w14:paraId="4781C172" w14:textId="77777777" w:rsidR="005D3F9A" w:rsidRDefault="0070073E" w:rsidP="002F69F9">
      <w:pPr>
        <w:jc w:val="left"/>
        <w:textAlignment w:val="center"/>
      </w:pPr>
      <w:r>
        <w:t>(2)</w:t>
      </w:r>
      <w:r>
        <w:t>分析市场因素对偏关县</w:t>
      </w:r>
      <w:r>
        <w:t>“</w:t>
      </w:r>
      <w:r>
        <w:t>非笼养</w:t>
      </w:r>
      <w:r>
        <w:t>”</w:t>
      </w:r>
      <w:r>
        <w:t>蛋鸡养殖发展的影响。</w:t>
      </w:r>
    </w:p>
    <w:p w14:paraId="57E71F9F" w14:textId="77777777" w:rsidR="005D3F9A" w:rsidRDefault="0070073E" w:rsidP="002F69F9">
      <w:pPr>
        <w:jc w:val="left"/>
        <w:textAlignment w:val="center"/>
      </w:pPr>
      <w:r>
        <w:t>(3)</w:t>
      </w:r>
      <w:r>
        <w:t>说明</w:t>
      </w:r>
      <w:r>
        <w:t>“</w:t>
      </w:r>
      <w:r>
        <w:t>非笼养</w:t>
      </w:r>
      <w:r>
        <w:t>”</w:t>
      </w:r>
      <w:r>
        <w:t>蛋鸡养殖对偏关县绿色发展的积极作用。</w:t>
      </w:r>
    </w:p>
    <w:p w14:paraId="58B4F9D1" w14:textId="77777777" w:rsidR="005D3F9A" w:rsidRDefault="0070073E" w:rsidP="002F69F9">
      <w:pPr>
        <w:jc w:val="left"/>
        <w:textAlignment w:val="center"/>
      </w:pPr>
      <w:r>
        <w:t>18</w:t>
      </w:r>
      <w:r>
        <w:t>．阅读图文材料，完成下列要求。</w:t>
      </w:r>
    </w:p>
    <w:p w14:paraId="31E0A5B6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乌波卢岛位于太平洋板块向印度洋板块俯冲带。第四纪以来，岩浆沿西北</w:t>
      </w:r>
      <w:r>
        <w:rPr>
          <w:rFonts w:ascii="楷体" w:eastAsia="楷体" w:hAnsi="楷体" w:cs="楷体"/>
        </w:rPr>
        <w:t>—</w:t>
      </w:r>
      <w:r>
        <w:rPr>
          <w:rFonts w:ascii="楷体" w:eastAsia="楷体" w:hAnsi="楷体" w:cs="楷体"/>
        </w:rPr>
        <w:t>东南向断裂间歇性喷出，形成多</w:t>
      </w:r>
      <w:r>
        <w:rPr>
          <w:rFonts w:ascii="楷体" w:eastAsia="楷体" w:hAnsi="楷体" w:cs="楷体"/>
        </w:rPr>
        <w:lastRenderedPageBreak/>
        <w:t>期火山岩。其中，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1</w:t>
      </w:r>
      <w:r>
        <w:rPr>
          <w:rFonts w:ascii="楷体" w:eastAsia="楷体" w:hAnsi="楷体" w:cs="楷体"/>
        </w:rPr>
        <w:t>火山岩抗蚀能力较弱，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2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4</w:t>
      </w:r>
      <w:r>
        <w:rPr>
          <w:rFonts w:ascii="楷体" w:eastAsia="楷体" w:hAnsi="楷体" w:cs="楷体"/>
        </w:rPr>
        <w:t>火山岩垂直节理和裂缝发育。各期火山岩表面土层厚度分别约为</w:t>
      </w:r>
      <w:r>
        <w:rPr>
          <w:rFonts w:ascii="楷体" w:eastAsia="楷体" w:hAnsi="楷体" w:cs="楷体"/>
        </w:rPr>
        <w:t>900cm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90cm</w:t>
      </w:r>
      <w:r>
        <w:rPr>
          <w:rFonts w:ascii="楷体" w:eastAsia="楷体" w:hAnsi="楷体" w:cs="楷体"/>
        </w:rPr>
        <w:t>、</w:t>
      </w:r>
      <w:r>
        <w:rPr>
          <w:rFonts w:ascii="楷体" w:eastAsia="楷体" w:hAnsi="楷体" w:cs="楷体"/>
        </w:rPr>
        <w:t>35cm</w:t>
      </w:r>
      <w:r>
        <w:rPr>
          <w:rFonts w:ascii="楷体" w:eastAsia="楷体" w:hAnsi="楷体" w:cs="楷体"/>
        </w:rPr>
        <w:t>。岛屿西部局部地方</w:t>
      </w:r>
      <w:r>
        <w:rPr>
          <w:rFonts w:ascii="楷体" w:eastAsia="楷体" w:hAnsi="楷体" w:cs="楷体"/>
        </w:rPr>
        <w:t>Q</w:t>
      </w:r>
      <w:r>
        <w:rPr>
          <w:rFonts w:ascii="楷体" w:eastAsia="楷体" w:hAnsi="楷体" w:cs="楷体"/>
          <w:vertAlign w:val="subscript"/>
        </w:rPr>
        <w:t>1</w:t>
      </w:r>
      <w:r>
        <w:rPr>
          <w:rFonts w:ascii="楷体" w:eastAsia="楷体" w:hAnsi="楷体" w:cs="楷体"/>
        </w:rPr>
        <w:t>火山岩出露，构成高岗。岛屿年平均降水量超过</w:t>
      </w:r>
      <w:r>
        <w:rPr>
          <w:rFonts w:ascii="楷体" w:eastAsia="楷体" w:hAnsi="楷体" w:cs="楷体"/>
        </w:rPr>
        <w:t>3000mm</w:t>
      </w:r>
      <w:r>
        <w:rPr>
          <w:rFonts w:ascii="楷体" w:eastAsia="楷体" w:hAnsi="楷体" w:cs="楷体"/>
        </w:rPr>
        <w:t>，但水资源较贫乏，其</w:t>
      </w:r>
      <w:proofErr w:type="gramStart"/>
      <w:r>
        <w:rPr>
          <w:rFonts w:ascii="楷体" w:eastAsia="楷体" w:hAnsi="楷体" w:cs="楷体"/>
        </w:rPr>
        <w:t>分布受岩性</w:t>
      </w:r>
      <w:proofErr w:type="gramEnd"/>
      <w:r>
        <w:rPr>
          <w:rFonts w:ascii="楷体" w:eastAsia="楷体" w:hAnsi="楷体" w:cs="楷体"/>
        </w:rPr>
        <w:t>和地貌影响较大。图</w:t>
      </w:r>
      <w:r>
        <w:rPr>
          <w:rFonts w:ascii="楷体" w:eastAsia="楷体" w:hAnsi="楷体" w:cs="楷体"/>
        </w:rPr>
        <w:t>7</w:t>
      </w:r>
      <w:r>
        <w:rPr>
          <w:rFonts w:ascii="楷体" w:eastAsia="楷体" w:hAnsi="楷体" w:cs="楷体"/>
        </w:rPr>
        <w:t>示意乌波卢岛地形及不同时期火山岩空间分布。</w:t>
      </w:r>
    </w:p>
    <w:p w14:paraId="12420858" w14:textId="77777777" w:rsidR="005D3F9A" w:rsidRDefault="0070073E" w:rsidP="002F69F9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C39D501" wp14:editId="14C8F3E0">
            <wp:extent cx="4564380" cy="2359031"/>
            <wp:effectExtent l="0" t="0" r="7620" b="3175"/>
            <wp:docPr id="100015" name="图片 100015" descr="@@@3c2bdae4c8854a00bec261f9d687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c2bdae4c8854a00bec261f9d68792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719" cy="23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78D" w14:textId="77777777" w:rsidR="005D3F9A" w:rsidRDefault="0070073E" w:rsidP="002F69F9">
      <w:pPr>
        <w:jc w:val="left"/>
        <w:textAlignment w:val="center"/>
      </w:pPr>
      <w:r>
        <w:t>(1)</w:t>
      </w:r>
      <w:r>
        <w:t>说明乌波卢岛脊线的形成过程。</w:t>
      </w:r>
    </w:p>
    <w:p w14:paraId="58622CCF" w14:textId="77777777" w:rsidR="005D3F9A" w:rsidRDefault="0070073E" w:rsidP="002F69F9">
      <w:pPr>
        <w:jc w:val="left"/>
        <w:textAlignment w:val="center"/>
      </w:pPr>
      <w:r>
        <w:t>(2)</w:t>
      </w:r>
      <w:r>
        <w:t>从岩性和地貌角度，分析乌波卢岛地表水资源东部多于西部的原因。</w:t>
      </w:r>
    </w:p>
    <w:p w14:paraId="495DF111" w14:textId="77777777" w:rsidR="005D3F9A" w:rsidRDefault="0070073E" w:rsidP="002F69F9">
      <w:pPr>
        <w:jc w:val="left"/>
        <w:textAlignment w:val="center"/>
      </w:pPr>
      <w:r>
        <w:t>(3)</w:t>
      </w:r>
      <w:r>
        <w:t>简析乌波卢岛西部</w:t>
      </w:r>
      <w:r>
        <w:t>Q</w:t>
      </w:r>
      <w:r>
        <w:rPr>
          <w:vertAlign w:val="subscript"/>
        </w:rPr>
        <w:t>1</w:t>
      </w:r>
      <w:r>
        <w:t>火山岩高</w:t>
      </w:r>
      <w:proofErr w:type="gramStart"/>
      <w:r>
        <w:t>岗形成</w:t>
      </w:r>
      <w:proofErr w:type="gramEnd"/>
      <w:r>
        <w:t>的原因，并推断外力作用下其地形的演化。</w:t>
      </w:r>
    </w:p>
    <w:p w14:paraId="33F5FA49" w14:textId="77777777" w:rsidR="005D3F9A" w:rsidRDefault="0070073E" w:rsidP="002F69F9">
      <w:pPr>
        <w:jc w:val="left"/>
        <w:textAlignment w:val="center"/>
      </w:pPr>
      <w:r>
        <w:t>19</w:t>
      </w:r>
      <w:r>
        <w:t>．阅读图文材料，完成下列要求。</w:t>
      </w:r>
    </w:p>
    <w:p w14:paraId="7E8F8594" w14:textId="77777777" w:rsidR="005D3F9A" w:rsidRDefault="0070073E" w:rsidP="002F69F9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月北半球中高纬大气环流异常，导致沙源地气候异常暖干。持续偏暖偏干对沙源地地表物质产生重要影响。沙尘强度、传输路径等又与天气系</w:t>
      </w:r>
      <w:r>
        <w:rPr>
          <w:rFonts w:ascii="楷体" w:eastAsia="楷体" w:hAnsi="楷体" w:cs="楷体"/>
        </w:rPr>
        <w:t>统密切相关。图</w:t>
      </w:r>
      <w:r>
        <w:rPr>
          <w:rFonts w:ascii="楷体" w:eastAsia="楷体" w:hAnsi="楷体" w:cs="楷体"/>
        </w:rPr>
        <w:t>1</w:t>
      </w:r>
      <w:r>
        <w:rPr>
          <w:rFonts w:ascii="楷体" w:eastAsia="楷体" w:hAnsi="楷体" w:cs="楷体"/>
        </w:rPr>
        <w:t>为</w:t>
      </w: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～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月北半球部分区域海平面气压距平（相对于多年气压平均值的差值）图。图</w:t>
      </w:r>
      <w:r>
        <w:rPr>
          <w:rFonts w:ascii="楷体" w:eastAsia="楷体" w:hAnsi="楷体" w:cs="楷体"/>
        </w:rPr>
        <w:t>2</w:t>
      </w:r>
      <w:r>
        <w:rPr>
          <w:rFonts w:ascii="楷体" w:eastAsia="楷体" w:hAnsi="楷体" w:cs="楷体"/>
        </w:rPr>
        <w:t>示意</w:t>
      </w: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年春季两次沙尘天气中部分城市日最高</w:t>
      </w:r>
      <w:r>
        <w:rPr>
          <w:rFonts w:ascii="楷体" w:eastAsia="楷体" w:hAnsi="楷体" w:cs="楷体"/>
        </w:rPr>
        <w:t>PM</w:t>
      </w:r>
      <w:r>
        <w:rPr>
          <w:rFonts w:ascii="楷体" w:eastAsia="楷体" w:hAnsi="楷体" w:cs="楷体"/>
          <w:vertAlign w:val="subscript"/>
        </w:rPr>
        <w:t>10</w:t>
      </w:r>
      <w:r>
        <w:rPr>
          <w:rFonts w:ascii="楷体" w:eastAsia="楷体" w:hAnsi="楷体" w:cs="楷体"/>
        </w:rPr>
        <w:t>质量浓度的变化（图</w:t>
      </w:r>
      <w:r>
        <w:rPr>
          <w:rFonts w:ascii="楷体" w:eastAsia="楷体" w:hAnsi="楷体" w:cs="楷体"/>
        </w:rPr>
        <w:t>2-a</w:t>
      </w:r>
      <w:r>
        <w:rPr>
          <w:rFonts w:ascii="楷体" w:eastAsia="楷体" w:hAnsi="楷体" w:cs="楷体"/>
        </w:rPr>
        <w:t>）和高、低压中心位置（均为当日</w:t>
      </w:r>
      <w:r>
        <w:rPr>
          <w:rFonts w:ascii="楷体" w:eastAsia="楷体" w:hAnsi="楷体" w:cs="楷体"/>
        </w:rPr>
        <w:t>17</w:t>
      </w:r>
      <w:r>
        <w:rPr>
          <w:rFonts w:ascii="楷体" w:eastAsia="楷体" w:hAnsi="楷体" w:cs="楷体"/>
        </w:rPr>
        <w:t>时）的变化（图</w:t>
      </w:r>
      <w:r>
        <w:rPr>
          <w:rFonts w:ascii="楷体" w:eastAsia="楷体" w:hAnsi="楷体" w:cs="楷体"/>
        </w:rPr>
        <w:t>2-b</w:t>
      </w:r>
      <w:r>
        <w:rPr>
          <w:rFonts w:ascii="楷体" w:eastAsia="楷体" w:hAnsi="楷体" w:cs="楷体"/>
        </w:rPr>
        <w:t>）。</w:t>
      </w:r>
    </w:p>
    <w:p w14:paraId="63046E68" w14:textId="77777777" w:rsidR="005D3F9A" w:rsidRDefault="0070073E" w:rsidP="002F69F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495E2A" wp14:editId="69AE33A4">
            <wp:extent cx="4057650" cy="1800225"/>
            <wp:effectExtent l="0" t="0" r="0" b="9525"/>
            <wp:docPr id="100017" name="图片 100017" descr="@@@9f3912f3fb5e4ac780e7124275af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f3912f3fb5e4ac780e7124275af62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</w:t>
      </w:r>
      <w:r>
        <w:t>图</w:t>
      </w:r>
      <w:r>
        <w:t>1</w:t>
      </w:r>
    </w:p>
    <w:p w14:paraId="3C0C7E7F" w14:textId="77777777" w:rsidR="005D3F9A" w:rsidRDefault="0070073E" w:rsidP="002F69F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00183B" wp14:editId="2DAE80BA">
            <wp:extent cx="5276215" cy="2378710"/>
            <wp:effectExtent l="0" t="0" r="635" b="2540"/>
            <wp:docPr id="100019" name="图片 100019" descr="@@@c518a542644446109cbfa01690049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18a542644446109cbfa0169004918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图</w:t>
      </w:r>
      <w:r>
        <w:t>2</w:t>
      </w:r>
    </w:p>
    <w:p w14:paraId="465DAB7F" w14:textId="77777777" w:rsidR="005D3F9A" w:rsidRDefault="0070073E" w:rsidP="002F69F9">
      <w:pPr>
        <w:jc w:val="left"/>
        <w:textAlignment w:val="center"/>
      </w:pPr>
      <w:r>
        <w:t>(1)</w:t>
      </w:r>
      <w:r>
        <w:t>根据海平面气压距平分布的主要特征，分析沙源地气候异常暖干的原因。</w:t>
      </w:r>
    </w:p>
    <w:p w14:paraId="12890D6B" w14:textId="77777777" w:rsidR="005D3F9A" w:rsidRDefault="0070073E" w:rsidP="002F69F9">
      <w:pPr>
        <w:jc w:val="left"/>
        <w:textAlignment w:val="center"/>
      </w:pPr>
      <w:r>
        <w:t>(2)</w:t>
      </w:r>
      <w:r>
        <w:t>说明持续偏暖偏干对沙源地地表物质的影响。</w:t>
      </w:r>
    </w:p>
    <w:p w14:paraId="274D8D04" w14:textId="7C40A1BA" w:rsidR="005D3F9A" w:rsidRDefault="0070073E" w:rsidP="002F69F9">
      <w:pPr>
        <w:jc w:val="left"/>
        <w:textAlignment w:val="center"/>
        <w:rPr>
          <w:rFonts w:hint="eastAsia"/>
        </w:rPr>
      </w:pPr>
      <w:r>
        <w:t>(3)</w:t>
      </w:r>
      <w:r>
        <w:t>据图</w:t>
      </w:r>
      <w:r>
        <w:t>2-a</w:t>
      </w:r>
      <w:r>
        <w:t>，指出与</w:t>
      </w:r>
      <w:r>
        <w:t>3</w:t>
      </w:r>
      <w:r>
        <w:t>月相比，</w:t>
      </w:r>
      <w:r>
        <w:t>4</w:t>
      </w:r>
      <w:r>
        <w:t>月沙尘传输强度和路径的特点，结合图</w:t>
      </w:r>
      <w:r>
        <w:t>2-b</w:t>
      </w:r>
      <w:r>
        <w:t>分析差异产生的原因。</w:t>
      </w:r>
    </w:p>
    <w:sectPr w:rsidR="005D3F9A" w:rsidSect="002F69F9">
      <w:footerReference w:type="even" r:id="rId17"/>
      <w:footerReference w:type="default" r:id="rId18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55E55" w14:textId="77777777" w:rsidR="0070073E" w:rsidRDefault="0070073E">
      <w:r>
        <w:separator/>
      </w:r>
    </w:p>
  </w:endnote>
  <w:endnote w:type="continuationSeparator" w:id="0">
    <w:p w14:paraId="34275012" w14:textId="77777777" w:rsidR="0070073E" w:rsidRDefault="00700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84CA8" w14:textId="48F78747" w:rsidR="005D3F9A" w:rsidRDefault="005D3F9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E88EC" w14:textId="5B0D8FC0" w:rsidR="005D3F9A" w:rsidRDefault="005D3F9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D5AD6" w14:textId="77777777" w:rsidR="0070073E" w:rsidRDefault="0070073E">
      <w:r>
        <w:separator/>
      </w:r>
    </w:p>
  </w:footnote>
  <w:footnote w:type="continuationSeparator" w:id="0">
    <w:p w14:paraId="65399345" w14:textId="77777777" w:rsidR="0070073E" w:rsidRDefault="00700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2F69F9"/>
    <w:rsid w:val="005D3F9A"/>
    <w:rsid w:val="006B16C5"/>
    <w:rsid w:val="0070073E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3F01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DDE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2024-06-18T08:46:00Z</dcterms:created>
  <dcterms:modified xsi:type="dcterms:W3CDTF">2024-06-18T08:46:00Z</dcterms:modified>
</cp:coreProperties>
</file>