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D821A" w14:textId="10E0F7CA" w:rsidR="00762E58" w:rsidRDefault="00464F57" w:rsidP="00934AAF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年全国高考真题新课</w:t>
      </w:r>
      <w:proofErr w:type="gramStart"/>
      <w:r>
        <w:rPr>
          <w:rFonts w:ascii="宋体" w:hAnsi="宋体" w:cs="宋体"/>
          <w:b/>
          <w:sz w:val="30"/>
        </w:rPr>
        <w:t>标理综</w:t>
      </w:r>
      <w:proofErr w:type="gramEnd"/>
      <w:r>
        <w:rPr>
          <w:rFonts w:ascii="宋体" w:hAnsi="宋体" w:cs="宋体"/>
          <w:b/>
          <w:sz w:val="30"/>
        </w:rPr>
        <w:t>生物试卷</w:t>
      </w:r>
    </w:p>
    <w:p w14:paraId="0FA4C114" w14:textId="77777777" w:rsidR="00762E58" w:rsidRDefault="00762E58" w:rsidP="00934AA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E8FD450" w14:textId="77777777" w:rsidR="00762E58" w:rsidRDefault="00464F57" w:rsidP="00934AA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ED0D5CF" w14:textId="77777777" w:rsidR="00762E58" w:rsidRDefault="00464F57" w:rsidP="00934AAF">
      <w:pPr>
        <w:jc w:val="left"/>
        <w:textAlignment w:val="center"/>
      </w:pPr>
      <w:r>
        <w:t>1</w:t>
      </w:r>
      <w:r>
        <w:t>．大豆是我国重要的粮食作物。下列叙述错误的是（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A72A63" w14:textId="77777777" w:rsidR="00762E58" w:rsidRDefault="00464F57" w:rsidP="00934AAF">
      <w:pPr>
        <w:ind w:left="300"/>
        <w:jc w:val="left"/>
        <w:textAlignment w:val="center"/>
      </w:pPr>
      <w:r>
        <w:t>A</w:t>
      </w:r>
      <w:r>
        <w:t>．大豆油含有不饱和脂肪酸，熔点较低，室温时呈液态</w:t>
      </w:r>
    </w:p>
    <w:p w14:paraId="5411D6AE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．大豆的蛋白质、脂肪和淀粉可在人体内分解产生能量</w:t>
      </w:r>
    </w:p>
    <w:p w14:paraId="4B65AC53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．大豆中的蛋白质含有人体细胞不能合成的必需氨基酸</w:t>
      </w:r>
    </w:p>
    <w:p w14:paraId="1690C133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．大豆中的脂肪和磷脂均含有碳、氢、氧、磷</w:t>
      </w:r>
      <w:r>
        <w:t>4</w:t>
      </w:r>
      <w:r>
        <w:t>种元素</w:t>
      </w:r>
    </w:p>
    <w:p w14:paraId="4A507B39" w14:textId="77777777" w:rsidR="00762E58" w:rsidRDefault="00464F57" w:rsidP="00934AAF">
      <w:pPr>
        <w:jc w:val="left"/>
        <w:textAlignment w:val="center"/>
      </w:pPr>
      <w:r>
        <w:t>2</w:t>
      </w:r>
      <w:r>
        <w:t>．干旱缺水条件下，植物可通过减小气孔开度减少水分散失。下列叙述错误的是（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940E4E" w14:textId="77777777" w:rsidR="00762E58" w:rsidRDefault="00464F57" w:rsidP="00934AAF">
      <w:pPr>
        <w:ind w:left="300"/>
        <w:jc w:val="left"/>
        <w:textAlignment w:val="center"/>
      </w:pPr>
      <w:r>
        <w:t>A</w:t>
      </w:r>
      <w:r>
        <w:t>．叶片萎蔫时叶片中脱落酸的含量会降低</w:t>
      </w:r>
    </w:p>
    <w:p w14:paraId="26F57C96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．干旱缺水时进入叶肉细胞的</w:t>
      </w:r>
      <w:r>
        <w:object w:dxaOrig="422" w:dyaOrig="316" w14:anchorId="2299F4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71c86dcd9a9e9b09bbbb65b9d313435" style="width:21pt;height:15.6pt" o:ole="">
            <v:imagedata r:id="rId8" o:title="eqIde71c86dcd9a9e9b09bbbb65b9d313435"/>
          </v:shape>
          <o:OLEObject Type="Embed" ProgID="Equation.DSMT4" ShapeID="_x0000_i1025" DrawAspect="Content" ObjectID="_1779993041" r:id="rId9"/>
        </w:object>
      </w:r>
      <w:r>
        <w:t>会减少</w:t>
      </w:r>
    </w:p>
    <w:p w14:paraId="32B94D73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．植物细胞失水时胞内结合水与自由水比值增大</w:t>
      </w:r>
    </w:p>
    <w:p w14:paraId="09DD0F25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．干旱缺水不利于植物对营养物质的吸收和运输</w:t>
      </w:r>
    </w:p>
    <w:p w14:paraId="009AB42B" w14:textId="77777777" w:rsidR="00762E58" w:rsidRDefault="00464F57" w:rsidP="00934AAF">
      <w:pPr>
        <w:jc w:val="left"/>
        <w:textAlignment w:val="center"/>
      </w:pPr>
      <w:r>
        <w:t>3</w:t>
      </w:r>
      <w:r>
        <w:t>．人体消化道内食物的消化和吸收过程受神经和体液调节。下列叙述错误的是（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FE922A" w14:textId="77777777" w:rsidR="00762E58" w:rsidRDefault="00464F57" w:rsidP="00934AAF">
      <w:pPr>
        <w:ind w:left="300"/>
        <w:jc w:val="left"/>
        <w:textAlignment w:val="center"/>
      </w:pPr>
      <w:r>
        <w:t>A</w:t>
      </w:r>
      <w:r>
        <w:t>．进食后若副交感神经活动增强可抑制消化液分泌</w:t>
      </w:r>
    </w:p>
    <w:p w14:paraId="463A261B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．唾液分泌条件反射的</w:t>
      </w:r>
      <w:r>
        <w:t>建立需以非条件反射为基础</w:t>
      </w:r>
    </w:p>
    <w:p w14:paraId="3FD4BEBD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．胃液中的盐酸能为胃蛋白酶提供适宜的</w:t>
      </w:r>
      <w:r>
        <w:t>pH</w:t>
      </w:r>
      <w:r>
        <w:t>环境</w:t>
      </w:r>
    </w:p>
    <w:p w14:paraId="5FA625D6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．小肠上皮细胞通过转运蛋白吸收肠腔中的氨基酸</w:t>
      </w:r>
    </w:p>
    <w:p w14:paraId="04066008" w14:textId="77777777" w:rsidR="00762E58" w:rsidRDefault="00464F57" w:rsidP="00934AAF">
      <w:pPr>
        <w:jc w:val="left"/>
        <w:textAlignment w:val="center"/>
      </w:pPr>
      <w:r>
        <w:t>4</w:t>
      </w:r>
      <w:r>
        <w:t>．采用稻田养蟹的生态农业模式既可提高水稻产量又可收获螃蟹。下列叙述错误的是（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9ECBDB" w14:textId="77777777" w:rsidR="00762E58" w:rsidRDefault="00464F57" w:rsidP="00934AAF">
      <w:pPr>
        <w:ind w:left="300"/>
        <w:jc w:val="left"/>
        <w:textAlignment w:val="center"/>
      </w:pPr>
      <w:r>
        <w:t>A</w:t>
      </w:r>
      <w:r>
        <w:t>．该模式中水稻属于第一营养级</w:t>
      </w:r>
    </w:p>
    <w:p w14:paraId="7DFF45D4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．该模式中水稻和螃蟹处于相同生态位</w:t>
      </w:r>
    </w:p>
    <w:p w14:paraId="4526DBD6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．该模式可促进水稻对二氧化碳的吸收</w:t>
      </w:r>
    </w:p>
    <w:p w14:paraId="7ECC8A76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．该模式中碳循环在无机环境和生物间进行</w:t>
      </w:r>
    </w:p>
    <w:p w14:paraId="07E8DC63" w14:textId="77777777" w:rsidR="00762E58" w:rsidRDefault="00464F57" w:rsidP="00934AAF">
      <w:pPr>
        <w:jc w:val="left"/>
        <w:textAlignment w:val="center"/>
      </w:pPr>
      <w:r>
        <w:t>5</w:t>
      </w:r>
      <w:r>
        <w:t>．某种二倍体植物的</w:t>
      </w:r>
      <w:r>
        <w:t>P</w:t>
      </w:r>
      <w:r>
        <w:rPr>
          <w:vertAlign w:val="subscript"/>
        </w:rPr>
        <w:t>1</w:t>
      </w:r>
      <w:r>
        <w:t>和</w:t>
      </w:r>
      <w:r>
        <w:t>P</w:t>
      </w:r>
      <w:r>
        <w:rPr>
          <w:vertAlign w:val="subscript"/>
        </w:rPr>
        <w:t>2</w:t>
      </w:r>
      <w:r>
        <w:t>植株杂交得</w:t>
      </w:r>
      <w:r>
        <w:t>F</w:t>
      </w:r>
      <w:r>
        <w:rPr>
          <w:vertAlign w:val="subscript"/>
        </w:rPr>
        <w:t>1</w:t>
      </w:r>
      <w:r>
        <w:t>，</w:t>
      </w:r>
      <w:r>
        <w:t>F</w:t>
      </w:r>
      <w:r>
        <w:rPr>
          <w:vertAlign w:val="subscript"/>
        </w:rPr>
        <w:t>1</w:t>
      </w:r>
      <w:r>
        <w:t>自交得</w:t>
      </w:r>
      <w:r>
        <w:t>F</w:t>
      </w:r>
      <w:r>
        <w:rPr>
          <w:vertAlign w:val="subscript"/>
        </w:rPr>
        <w:t>2</w:t>
      </w:r>
      <w:r>
        <w:t>。对个体的</w:t>
      </w:r>
      <w:r>
        <w:t>DNA</w:t>
      </w:r>
      <w:r>
        <w:t>进行</w:t>
      </w:r>
      <w:r>
        <w:t>PCR</w:t>
      </w:r>
      <w:r>
        <w:t>检测，产物的电泳结果如图所示，其中</w:t>
      </w:r>
      <w:r>
        <w:t>①</w:t>
      </w:r>
      <w:r>
        <w:t>～</w:t>
      </w:r>
      <w:r>
        <w:t>⑧</w:t>
      </w:r>
      <w:r>
        <w:t>为部分</w:t>
      </w:r>
      <w:r>
        <w:t>F</w:t>
      </w:r>
      <w:r>
        <w:rPr>
          <w:vertAlign w:val="subscript"/>
        </w:rPr>
        <w:t>2</w:t>
      </w:r>
      <w:r>
        <w:t>个体，上部</w:t>
      </w:r>
      <w:r>
        <w:t>2</w:t>
      </w:r>
      <w:r>
        <w:t>条带是一对等位基因的扩增产物，下部</w:t>
      </w:r>
      <w:r>
        <w:t>2</w:t>
      </w:r>
      <w:r>
        <w:t>条带是另一对等位基因的扩增产物，这</w:t>
      </w:r>
      <w:r>
        <w:t>2</w:t>
      </w:r>
      <w:r>
        <w:t>对等位基因位于非同源染色体上。下列叙述错误的是（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5B7DD6" w14:textId="77777777" w:rsidR="00762E58" w:rsidRDefault="00464F57" w:rsidP="00934AA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7568E95" wp14:editId="1D6725E1">
            <wp:extent cx="3467100" cy="976098"/>
            <wp:effectExtent l="0" t="0" r="0" b="0"/>
            <wp:docPr id="100003" name="图片 100003" descr="@@@cf2a158b-2f0d-49e8-8a3f-9bdc3395c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f2a158b-2f0d-49e8-8a3f-9bdc3395cef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167" cy="9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333D" w14:textId="77777777" w:rsidR="00762E58" w:rsidRDefault="00464F57" w:rsidP="00934AAF">
      <w:pPr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>个体均为杂合体，</w:t>
      </w:r>
      <w:r>
        <w:t>F</w:t>
      </w:r>
      <w:r>
        <w:rPr>
          <w:vertAlign w:val="subscript"/>
        </w:rPr>
        <w:t>2</w:t>
      </w:r>
      <w:r>
        <w:t>中</w:t>
      </w:r>
      <w:r>
        <w:t>③</w:t>
      </w:r>
      <w:r>
        <w:t>所占的比例大于</w:t>
      </w:r>
      <w:r>
        <w:t>⑤</w:t>
      </w:r>
    </w:p>
    <w:p w14:paraId="59758359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．还有一种</w:t>
      </w:r>
      <w:r>
        <w:t>F</w:t>
      </w:r>
      <w:r>
        <w:rPr>
          <w:vertAlign w:val="subscript"/>
        </w:rPr>
        <w:t>2</w:t>
      </w:r>
      <w:r>
        <w:t>个体的</w:t>
      </w:r>
      <w:r>
        <w:t>PCR</w:t>
      </w:r>
      <w:r>
        <w:t>产物电泳结果有</w:t>
      </w:r>
      <w:r>
        <w:t>3</w:t>
      </w:r>
      <w:r>
        <w:t>条带</w:t>
      </w:r>
    </w:p>
    <w:p w14:paraId="0C3CE585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</w:t>
      </w:r>
      <w:r>
        <w:t>③</w:t>
      </w:r>
      <w:r>
        <w:t>和</w:t>
      </w:r>
      <w:r>
        <w:t>⑦</w:t>
      </w:r>
      <w:r>
        <w:t>杂交子代的</w:t>
      </w:r>
      <w:r>
        <w:t>PCR</w:t>
      </w:r>
      <w:r>
        <w:t>产物电泳结果与</w:t>
      </w:r>
      <w:r>
        <w:t>②⑧</w:t>
      </w:r>
      <w:r>
        <w:t>电泳结果相同</w:t>
      </w:r>
    </w:p>
    <w:p w14:paraId="173DE048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</w:t>
      </w:r>
      <w:r>
        <w:t>①</w:t>
      </w:r>
      <w:r>
        <w:t>自交子代的</w:t>
      </w:r>
      <w:r>
        <w:t>PCR</w:t>
      </w:r>
      <w:r>
        <w:t>产物电泳结果与</w:t>
      </w:r>
      <w:r>
        <w:t>④</w:t>
      </w:r>
      <w:r>
        <w:t>电泳结果相同的占</w:t>
      </w:r>
      <w:r>
        <w:object w:dxaOrig="211" w:dyaOrig="422" w14:anchorId="4420A716">
          <v:shape id="_x0000_i1026" type="#_x0000_t75" alt="eqIdf89eef3148f2d4d09379767b4af69132" style="width:10.8pt;height:21pt" o:ole="">
            <v:imagedata r:id="rId11" o:title="eqIdf89eef3148f2d4d09379767b4af69132"/>
          </v:shape>
          <o:OLEObject Type="Embed" ProgID="Equation.DSMT4" ShapeID="_x0000_i1026" DrawAspect="Content" ObjectID="_1779993042" r:id="rId12"/>
        </w:object>
      </w:r>
    </w:p>
    <w:p w14:paraId="3BD1F024" w14:textId="77777777" w:rsidR="00762E58" w:rsidRDefault="00464F57" w:rsidP="00934AAF">
      <w:pPr>
        <w:jc w:val="left"/>
        <w:textAlignment w:val="center"/>
      </w:pPr>
      <w:r>
        <w:t>6</w:t>
      </w:r>
      <w:r>
        <w:t>．用一定量的液体培养</w:t>
      </w:r>
      <w:r>
        <w:t>基培养某种细菌，活细菌数随时间的变化趋势如图所示，其中</w:t>
      </w:r>
      <w:r>
        <w:t>Ⅰ</w:t>
      </w:r>
      <w:r>
        <w:t>～</w:t>
      </w:r>
      <w:r>
        <w:t>Ⅳ</w:t>
      </w:r>
      <w:r>
        <w:t>表示细菌种群增长的</w:t>
      </w:r>
      <w:r>
        <w:t>4</w:t>
      </w:r>
      <w:r>
        <w:t>个时期。下列叙述错误的是（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FF66194" w14:textId="657193F4" w:rsidR="00762E58" w:rsidRDefault="00464F57" w:rsidP="00934AAF">
      <w:pPr>
        <w:textAlignment w:val="center"/>
      </w:pPr>
      <w:r>
        <w:rPr>
          <w:noProof/>
        </w:rPr>
        <w:drawing>
          <wp:inline distT="0" distB="0" distL="114300" distR="114300" wp14:anchorId="33B6D1E2" wp14:editId="292D34E3">
            <wp:extent cx="2377440" cy="1541321"/>
            <wp:effectExtent l="0" t="0" r="3810" b="190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0744" cy="154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5611" w14:textId="77777777" w:rsidR="00762E58" w:rsidRDefault="00464F57" w:rsidP="00934AAF">
      <w:pPr>
        <w:ind w:left="300"/>
        <w:jc w:val="left"/>
        <w:textAlignment w:val="center"/>
      </w:pPr>
      <w:r>
        <w:lastRenderedPageBreak/>
        <w:t>A</w:t>
      </w:r>
      <w:r>
        <w:t>．培养基中的细菌不能通过有丝分裂进行增殖</w:t>
      </w:r>
    </w:p>
    <w:p w14:paraId="699481D8" w14:textId="77777777" w:rsidR="00762E58" w:rsidRDefault="00464F57" w:rsidP="00934AAF">
      <w:pPr>
        <w:ind w:left="300"/>
        <w:jc w:val="left"/>
        <w:textAlignment w:val="center"/>
      </w:pPr>
      <w:r>
        <w:t>B</w:t>
      </w:r>
      <w:r>
        <w:t>．</w:t>
      </w:r>
      <w:r>
        <w:t>Ⅱ</w:t>
      </w:r>
      <w:r>
        <w:t>期细菌数量增长快，存在</w:t>
      </w:r>
      <w:r>
        <w:t>“J”</w:t>
      </w:r>
      <w:proofErr w:type="gramStart"/>
      <w:r>
        <w:t>形增长</w:t>
      </w:r>
      <w:proofErr w:type="gramEnd"/>
      <w:r>
        <w:t>阶段</w:t>
      </w:r>
    </w:p>
    <w:p w14:paraId="01463A1A" w14:textId="77777777" w:rsidR="00762E58" w:rsidRDefault="00464F57" w:rsidP="00934AAF">
      <w:pPr>
        <w:ind w:left="300"/>
        <w:jc w:val="left"/>
        <w:textAlignment w:val="center"/>
      </w:pPr>
      <w:r>
        <w:t>C</w:t>
      </w:r>
      <w:r>
        <w:t>．</w:t>
      </w:r>
      <w:r>
        <w:t>Ⅲ</w:t>
      </w:r>
      <w:r>
        <w:t>期细菌没有增殖和死亡，总数保持相对稳定</w:t>
      </w:r>
    </w:p>
    <w:p w14:paraId="7E2FA9DE" w14:textId="77777777" w:rsidR="00762E58" w:rsidRDefault="00464F57" w:rsidP="00934AAF">
      <w:pPr>
        <w:ind w:left="300"/>
        <w:jc w:val="left"/>
        <w:textAlignment w:val="center"/>
      </w:pPr>
      <w:r>
        <w:t>D</w:t>
      </w:r>
      <w:r>
        <w:t>．</w:t>
      </w:r>
      <w:r>
        <w:t>Ⅳ</w:t>
      </w:r>
      <w:r>
        <w:t>期细菌数量下降的主要原因有营养物质匮乏</w:t>
      </w:r>
    </w:p>
    <w:p w14:paraId="0594B339" w14:textId="77777777" w:rsidR="00762E58" w:rsidRDefault="00762E58" w:rsidP="00934AA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4AC3D3E" w14:textId="77777777" w:rsidR="00762E58" w:rsidRDefault="00464F57" w:rsidP="00934AA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二、非选择题</w:t>
      </w:r>
    </w:p>
    <w:p w14:paraId="4EB63B74" w14:textId="77777777" w:rsidR="00762E58" w:rsidRDefault="00464F57" w:rsidP="00934AAF">
      <w:pPr>
        <w:jc w:val="left"/>
        <w:textAlignment w:val="center"/>
      </w:pPr>
      <w:r>
        <w:t>7</w:t>
      </w:r>
      <w:r>
        <w:t>．某同学将一种高等植物幼苗分为</w:t>
      </w:r>
      <w:r>
        <w:t>4</w:t>
      </w:r>
      <w:r>
        <w:t>组（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），分别置于密闭装置中照光培养，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组的光照强度依次增大，实验过程中温度保持恒定。一段时间（</w:t>
      </w:r>
      <w:r>
        <w:t>t</w:t>
      </w:r>
      <w:r>
        <w:t>）后测定装置内</w:t>
      </w:r>
      <w:r>
        <w:t>O</w:t>
      </w:r>
      <w:r>
        <w:rPr>
          <w:vertAlign w:val="subscript"/>
        </w:rPr>
        <w:t>2</w:t>
      </w:r>
      <w:r>
        <w:t>浓度，结果如图所示，其中</w:t>
      </w:r>
      <w:r>
        <w:t>M</w:t>
      </w:r>
      <w:r>
        <w:t>为初始</w:t>
      </w:r>
      <w:r>
        <w:t>O</w:t>
      </w:r>
      <w:r>
        <w:rPr>
          <w:vertAlign w:val="subscript"/>
        </w:rPr>
        <w:t>2</w:t>
      </w:r>
      <w:r>
        <w:t>浓度，</w:t>
      </w:r>
      <w:r>
        <w:t>c</w:t>
      </w:r>
      <w:r>
        <w:t>、</w:t>
      </w:r>
      <w:r>
        <w:t>d</w:t>
      </w:r>
      <w:r>
        <w:t>组</w:t>
      </w:r>
      <w:r>
        <w:t>O</w:t>
      </w:r>
      <w:r>
        <w:rPr>
          <w:vertAlign w:val="subscript"/>
        </w:rPr>
        <w:t>2</w:t>
      </w:r>
      <w:r>
        <w:t>浓度相同。回答下列问题。</w:t>
      </w:r>
    </w:p>
    <w:p w14:paraId="4013B95E" w14:textId="7F56E3C8" w:rsidR="00762E58" w:rsidRDefault="00464F57" w:rsidP="00934AAF">
      <w:pPr>
        <w:textAlignment w:val="center"/>
      </w:pPr>
      <w:r>
        <w:rPr>
          <w:noProof/>
        </w:rPr>
        <w:drawing>
          <wp:inline distT="0" distB="0" distL="114300" distR="114300" wp14:anchorId="68508F94" wp14:editId="2D5BD06C">
            <wp:extent cx="2484120" cy="1913739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101" cy="191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1806" w14:textId="77777777" w:rsidR="00762E58" w:rsidRDefault="00464F57" w:rsidP="00934AAF">
      <w:pPr>
        <w:jc w:val="left"/>
        <w:textAlignment w:val="center"/>
      </w:pPr>
      <w:r>
        <w:t>(1)</w:t>
      </w:r>
      <w:r>
        <w:t>太阳光中的可见光由不同颜色的光组成，其中高等植物光合作用利用的</w:t>
      </w:r>
      <w:proofErr w:type="gramStart"/>
      <w:r>
        <w:t>光主要</w:t>
      </w:r>
      <w:proofErr w:type="gramEnd"/>
      <w:r>
        <w:t>是</w:t>
      </w:r>
      <w:r>
        <w:rPr>
          <w:rFonts w:eastAsia="Times New Roman"/>
          <w:u w:val="single"/>
        </w:rPr>
        <w:t xml:space="preserve">        </w:t>
      </w:r>
      <w:r>
        <w:t>，原因是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579585F4" w14:textId="77777777" w:rsidR="00762E58" w:rsidRDefault="00464F57" w:rsidP="00934AAF">
      <w:pPr>
        <w:jc w:val="left"/>
        <w:textAlignment w:val="center"/>
      </w:pPr>
      <w:r>
        <w:t>(2)</w:t>
      </w:r>
      <w:r>
        <w:t>光照</w:t>
      </w:r>
      <w:r>
        <w:t>t</w:t>
      </w:r>
      <w:r>
        <w:t>时间时，</w:t>
      </w:r>
      <w:r>
        <w:t>a</w:t>
      </w:r>
      <w:r>
        <w:t>组</w:t>
      </w:r>
      <w:r>
        <w:t>CO</w:t>
      </w:r>
      <w:r>
        <w:rPr>
          <w:vertAlign w:val="subscript"/>
        </w:rPr>
        <w:t>2</w:t>
      </w:r>
      <w:r>
        <w:t>浓度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t>大于</w:t>
      </w:r>
      <w:r>
        <w:t>”“</w:t>
      </w:r>
      <w:r>
        <w:t>小于</w:t>
      </w:r>
      <w:r>
        <w:t>”</w:t>
      </w:r>
      <w:r>
        <w:t>或</w:t>
      </w:r>
      <w:r>
        <w:t>“</w:t>
      </w:r>
      <w:r>
        <w:t>等于</w:t>
      </w:r>
      <w:r>
        <w:t>”</w:t>
      </w:r>
      <w:r>
        <w:t>）</w:t>
      </w:r>
      <w:r>
        <w:t>b</w:t>
      </w:r>
      <w:r>
        <w:t>组。</w:t>
      </w:r>
    </w:p>
    <w:p w14:paraId="1E40D170" w14:textId="77777777" w:rsidR="00762E58" w:rsidRDefault="00464F57" w:rsidP="00934AAF">
      <w:pPr>
        <w:jc w:val="left"/>
        <w:textAlignment w:val="center"/>
      </w:pPr>
      <w:r>
        <w:t>(3)</w:t>
      </w:r>
      <w:r>
        <w:t>若延长光照时间</w:t>
      </w:r>
      <w:r>
        <w:t>c</w:t>
      </w:r>
      <w:r>
        <w:t>、</w:t>
      </w:r>
      <w:r>
        <w:t>d</w:t>
      </w:r>
      <w:r>
        <w:t>组</w:t>
      </w:r>
      <w:r>
        <w:t>O</w:t>
      </w:r>
      <w:r>
        <w:rPr>
          <w:vertAlign w:val="subscript"/>
        </w:rPr>
        <w:t>2</w:t>
      </w:r>
      <w:r>
        <w:t>浓度不再</w:t>
      </w:r>
      <w:r>
        <w:t>增加，则光照</w:t>
      </w:r>
      <w:r>
        <w:t>t</w:t>
      </w:r>
      <w:r>
        <w:t>时间时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中光合速率最大的是</w:t>
      </w:r>
      <w:r>
        <w:rPr>
          <w:rFonts w:eastAsia="Times New Roman"/>
          <w:u w:val="single"/>
        </w:rPr>
        <w:t xml:space="preserve">        </w:t>
      </w:r>
      <w:r>
        <w:t>组，判断依据是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37AF6977" w14:textId="77777777" w:rsidR="00762E58" w:rsidRDefault="00464F57" w:rsidP="00934AAF">
      <w:pPr>
        <w:jc w:val="left"/>
        <w:textAlignment w:val="center"/>
      </w:pPr>
      <w:r>
        <w:t>(4)</w:t>
      </w:r>
      <w:r>
        <w:t>光照</w:t>
      </w:r>
      <w:r>
        <w:t>t</w:t>
      </w:r>
      <w:r>
        <w:t>时间后，将</w:t>
      </w:r>
      <w:r>
        <w:t>d</w:t>
      </w:r>
      <w:r>
        <w:t>组密闭装置打开，并以</w:t>
      </w:r>
      <w:r>
        <w:t>c</w:t>
      </w:r>
      <w:r>
        <w:t>组光照强度继续照光，其幼苗光合速率会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</w:t>
      </w:r>
      <w:r>
        <w:t>升高</w:t>
      </w:r>
      <w:r>
        <w:t>”“</w:t>
      </w:r>
      <w:r>
        <w:t>降低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5F6DC169" w14:textId="77777777" w:rsidR="00762E58" w:rsidRDefault="00464F57" w:rsidP="00934AAF">
      <w:pPr>
        <w:jc w:val="left"/>
        <w:textAlignment w:val="center"/>
      </w:pPr>
      <w:r>
        <w:t>8</w:t>
      </w:r>
      <w:r>
        <w:t>．机体感染人类免疫缺陷病毒（</w:t>
      </w:r>
      <w:r>
        <w:t>HIV</w:t>
      </w:r>
      <w:r>
        <w:t>）可导致艾滋病。回答下列问题。</w:t>
      </w:r>
    </w:p>
    <w:p w14:paraId="10A1C86B" w14:textId="77777777" w:rsidR="00762E58" w:rsidRDefault="00464F57" w:rsidP="00934AAF">
      <w:pPr>
        <w:jc w:val="left"/>
        <w:textAlignment w:val="center"/>
      </w:pPr>
      <w:r>
        <w:t>(1)</w:t>
      </w:r>
      <w:r>
        <w:t>感染病毒的细胞可发生细胞凋亡。细胞凋亡被认为是一种程序性死亡的理由是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29925A3C" w14:textId="77777777" w:rsidR="00762E58" w:rsidRDefault="00464F57" w:rsidP="00934AAF">
      <w:pPr>
        <w:jc w:val="left"/>
        <w:textAlignment w:val="center"/>
      </w:pPr>
      <w:r>
        <w:t>(2)HIV</w:t>
      </w:r>
      <w:r>
        <w:t>会感染辅助性</w:t>
      </w:r>
      <w:r>
        <w:t>T</w:t>
      </w:r>
      <w:r>
        <w:t>细胞导致细胞凋亡，使机体抵抗病原体、肿瘤的特异性免疫力下降，特异性免疫力下降的原因是</w:t>
      </w:r>
      <w:r>
        <w:rPr>
          <w:rFonts w:eastAsia="Times New Roman"/>
          <w:u w:val="single"/>
        </w:rPr>
        <w:t xml:space="preserve">    </w:t>
      </w:r>
      <w:r>
        <w:rPr>
          <w:rFonts w:eastAsia="Times New Roman"/>
          <w:u w:val="single"/>
        </w:rPr>
        <w:t xml:space="preserve">    </w:t>
      </w:r>
      <w:r>
        <w:t>。</w:t>
      </w:r>
    </w:p>
    <w:p w14:paraId="6E9C6D76" w14:textId="77777777" w:rsidR="00762E58" w:rsidRDefault="00464F57" w:rsidP="00934AAF">
      <w:pPr>
        <w:jc w:val="left"/>
        <w:textAlignment w:val="center"/>
      </w:pPr>
      <w:r>
        <w:t>(3)</w:t>
      </w:r>
      <w:r>
        <w:t>设计实验验证某血液样品中有</w:t>
      </w:r>
      <w:r>
        <w:t>HIV</w:t>
      </w:r>
      <w:r>
        <w:t>，简要写出实验思路和预期结果。</w:t>
      </w:r>
    </w:p>
    <w:p w14:paraId="02203484" w14:textId="77777777" w:rsidR="00762E58" w:rsidRDefault="00464F57" w:rsidP="00934AAF">
      <w:pPr>
        <w:jc w:val="left"/>
        <w:textAlignment w:val="center"/>
      </w:pPr>
      <w:r>
        <w:t>(4)</w:t>
      </w:r>
      <w:r>
        <w:t>接种疫苗是预防传染病的一种有效措施。接种疫苗在免疫应答方面的优点是</w:t>
      </w:r>
      <w:r>
        <w:rPr>
          <w:rFonts w:eastAsia="Times New Roman"/>
          <w:u w:val="single"/>
        </w:rPr>
        <w:t xml:space="preserve">        </w:t>
      </w:r>
      <w:r>
        <w:t>（答出</w:t>
      </w:r>
      <w:r>
        <w:t>2</w:t>
      </w:r>
      <w:r>
        <w:t>点即可）。</w:t>
      </w:r>
    </w:p>
    <w:p w14:paraId="288B6E1E" w14:textId="77777777" w:rsidR="00762E58" w:rsidRDefault="00464F57" w:rsidP="00934AAF">
      <w:pPr>
        <w:jc w:val="left"/>
        <w:textAlignment w:val="center"/>
      </w:pPr>
      <w:r>
        <w:t>9</w:t>
      </w:r>
      <w:r>
        <w:t>．厦门筼筜湖经生态治理后环境宜人，成为城市会客厅，是我国生态修复的典型案例。回答下列问题。</w:t>
      </w:r>
    </w:p>
    <w:p w14:paraId="080C374A" w14:textId="77777777" w:rsidR="00762E58" w:rsidRDefault="00464F57" w:rsidP="00934AAF">
      <w:pPr>
        <w:jc w:val="left"/>
        <w:textAlignment w:val="center"/>
      </w:pPr>
      <w:r>
        <w:t>(1)</w:t>
      </w:r>
      <w:r>
        <w:t>湖泊水体的氮浓度是评价水质的指标之一，原因是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57B1D9D0" w14:textId="77777777" w:rsidR="00762E58" w:rsidRDefault="00464F57" w:rsidP="00934AAF">
      <w:pPr>
        <w:jc w:val="left"/>
        <w:textAlignment w:val="center"/>
      </w:pPr>
      <w:r>
        <w:t>(2)</w:t>
      </w:r>
      <w:r>
        <w:t>湖区的红树林可</w:t>
      </w:r>
      <w:proofErr w:type="gramStart"/>
      <w:r>
        <w:t>提高固碳效率</w:t>
      </w:r>
      <w:proofErr w:type="gramEnd"/>
      <w:r>
        <w:t>、净化水体。在湖区生态系统中，红树植物参与碳循环的主要途径有光合作用、呼吸作用，还有</w:t>
      </w:r>
      <w:r>
        <w:rPr>
          <w:rFonts w:eastAsia="Times New Roman"/>
          <w:u w:val="single"/>
        </w:rPr>
        <w:t xml:space="preserve">       </w:t>
      </w:r>
      <w:r>
        <w:t>（答出</w:t>
      </w:r>
      <w:r>
        <w:t>2</w:t>
      </w:r>
      <w:r>
        <w:t>点即可）。</w:t>
      </w:r>
    </w:p>
    <w:p w14:paraId="5CFDE8C9" w14:textId="77777777" w:rsidR="00762E58" w:rsidRDefault="00464F57" w:rsidP="00934AAF">
      <w:pPr>
        <w:jc w:val="left"/>
        <w:textAlignment w:val="center"/>
      </w:pPr>
      <w:r>
        <w:t>(3)</w:t>
      </w:r>
      <w:r>
        <w:t>湖区水质改善后鸟类的种类和数目增加。鸟类属于消费者，消费者在生态系统中的作用是</w:t>
      </w:r>
      <w:r>
        <w:rPr>
          <w:rFonts w:eastAsia="Times New Roman"/>
          <w:u w:val="single"/>
        </w:rPr>
        <w:t xml:space="preserve">       </w:t>
      </w:r>
      <w:r>
        <w:t>（答出</w:t>
      </w:r>
      <w:r>
        <w:t>2</w:t>
      </w:r>
      <w:r>
        <w:t>点即可）。</w:t>
      </w:r>
    </w:p>
    <w:p w14:paraId="13D85A43" w14:textId="77777777" w:rsidR="00762E58" w:rsidRDefault="00464F57" w:rsidP="00934AAF">
      <w:pPr>
        <w:jc w:val="left"/>
        <w:textAlignment w:val="center"/>
      </w:pPr>
      <w:r>
        <w:t>(4)</w:t>
      </w:r>
      <w:r>
        <w:t>生态修复后湖区生态系统的生物多样性增加，保护生物多样性的意义是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6E0B7DC0" w14:textId="77777777" w:rsidR="00762E58" w:rsidRDefault="00464F57" w:rsidP="00934AAF">
      <w:pPr>
        <w:jc w:val="left"/>
        <w:textAlignment w:val="center"/>
      </w:pPr>
      <w:r>
        <w:t>10</w:t>
      </w:r>
      <w:r>
        <w:t>．某种瓜的性型（雌性株</w:t>
      </w:r>
      <w:r>
        <w:t>/</w:t>
      </w:r>
      <w:r>
        <w:t>普通株）和瓜刺（黑刺</w:t>
      </w:r>
      <w:r>
        <w:t>/</w:t>
      </w:r>
      <w:r>
        <w:t>白刺）各由</w:t>
      </w:r>
      <w:r>
        <w:t>1</w:t>
      </w:r>
      <w:r>
        <w:t>对等位基因控制。</w:t>
      </w:r>
      <w:proofErr w:type="gramStart"/>
      <w:r>
        <w:t>雌性株开雌花</w:t>
      </w:r>
      <w:proofErr w:type="gramEnd"/>
      <w:r>
        <w:t>，经人工</w:t>
      </w:r>
      <w:proofErr w:type="gramStart"/>
      <w:r>
        <w:t>诱雄处理</w:t>
      </w:r>
      <w:proofErr w:type="gramEnd"/>
      <w:r>
        <w:t>可开雄花，能自交；</w:t>
      </w:r>
      <w:proofErr w:type="gramStart"/>
      <w:r>
        <w:t>普通株既开</w:t>
      </w:r>
      <w:proofErr w:type="gramEnd"/>
      <w:r>
        <w:t>雌花又开雄花。回答下列问题</w:t>
      </w:r>
      <w:r>
        <w:t>。</w:t>
      </w:r>
    </w:p>
    <w:p w14:paraId="49E41E8B" w14:textId="77777777" w:rsidR="00762E58" w:rsidRDefault="00464F57" w:rsidP="00934AAF">
      <w:pPr>
        <w:jc w:val="left"/>
        <w:textAlignment w:val="center"/>
      </w:pPr>
      <w:r>
        <w:t>(1)</w:t>
      </w:r>
      <w:r>
        <w:t>黑刺</w:t>
      </w:r>
      <w:proofErr w:type="gramStart"/>
      <w:r>
        <w:t>普通株和白刺</w:t>
      </w:r>
      <w:proofErr w:type="gramEnd"/>
      <w:r>
        <w:t>雌性株杂交得</w:t>
      </w:r>
      <w:r>
        <w:object w:dxaOrig="211" w:dyaOrig="316" w14:anchorId="408646C2">
          <v:shape id="_x0000_i1027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27" DrawAspect="Content" ObjectID="_1779993043" r:id="rId16"/>
        </w:object>
      </w:r>
      <w:r>
        <w:t>，根据</w:t>
      </w:r>
      <w:r>
        <w:object w:dxaOrig="211" w:dyaOrig="316" w14:anchorId="7A555EF5">
          <v:shape id="_x0000_i1028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28" DrawAspect="Content" ObjectID="_1779993044" r:id="rId17"/>
        </w:object>
      </w:r>
      <w:r>
        <w:t>的性状不能判断瓜刺性状的显隐性，则</w:t>
      </w:r>
      <w:r>
        <w:object w:dxaOrig="211" w:dyaOrig="316" w14:anchorId="3828DF15">
          <v:shape id="_x0000_i1029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29" DrawAspect="Content" ObjectID="_1779993045" r:id="rId18"/>
        </w:object>
      </w:r>
      <w:r>
        <w:t>瓜刺的表现型及分离比是</w:t>
      </w:r>
      <w:r>
        <w:rPr>
          <w:rFonts w:eastAsia="Times New Roman"/>
          <w:u w:val="single"/>
        </w:rPr>
        <w:t xml:space="preserve">        </w:t>
      </w:r>
      <w:r>
        <w:t>。若要判断瓜刺的显隐性，从亲本或</w:t>
      </w:r>
      <w:r>
        <w:object w:dxaOrig="211" w:dyaOrig="316" w14:anchorId="1302E8B2">
          <v:shape id="_x0000_i1030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30" DrawAspect="Content" ObjectID="_1779993046" r:id="rId19"/>
        </w:object>
      </w:r>
      <w:r>
        <w:t>中选择材料进行的实验及判断依据是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4F7494A2" w14:textId="77777777" w:rsidR="00762E58" w:rsidRDefault="00464F57" w:rsidP="00934AAF">
      <w:pPr>
        <w:jc w:val="left"/>
        <w:textAlignment w:val="center"/>
      </w:pPr>
      <w:r>
        <w:t>(2)</w:t>
      </w:r>
      <w:r>
        <w:t>王同学将黑刺</w:t>
      </w:r>
      <w:proofErr w:type="gramStart"/>
      <w:r>
        <w:t>雌性株和白刺</w:t>
      </w:r>
      <w:proofErr w:type="gramEnd"/>
      <w:r>
        <w:t>普通株杂交，</w:t>
      </w:r>
      <w:r>
        <w:object w:dxaOrig="211" w:dyaOrig="316" w14:anchorId="71A5B3C0">
          <v:shape id="_x0000_i1031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31" DrawAspect="Content" ObjectID="_1779993047" r:id="rId20"/>
        </w:object>
      </w:r>
      <w:r>
        <w:t>均为黑刺雌性株，</w:t>
      </w:r>
      <w:r>
        <w:object w:dxaOrig="211" w:dyaOrig="316" w14:anchorId="7CEDCAB3">
          <v:shape id="_x0000_i1032" type="#_x0000_t75" alt="eqId6058811c841c963ea48eb835a6f2dc28" style="width:10.8pt;height:15.6pt" o:ole="">
            <v:imagedata r:id="rId15" o:title="eqId6058811c841c963ea48eb835a6f2dc28"/>
          </v:shape>
          <o:OLEObject Type="Embed" ProgID="Equation.DSMT4" ShapeID="_x0000_i1032" DrawAspect="Content" ObjectID="_1779993048" r:id="rId21"/>
        </w:object>
      </w:r>
      <w:r>
        <w:t>经</w:t>
      </w:r>
      <w:proofErr w:type="gramStart"/>
      <w:r>
        <w:t>诱雄处理</w:t>
      </w:r>
      <w:proofErr w:type="gramEnd"/>
      <w:r>
        <w:t>后自交得</w:t>
      </w:r>
      <w:r>
        <w:object w:dxaOrig="228" w:dyaOrig="322" w14:anchorId="49864244">
          <v:shape id="_x0000_i1033" type="#_x0000_t75" alt="eqId421bc55957a58d26079ae06afd50fa92" style="width:11.4pt;height:16.2pt" o:ole="">
            <v:imagedata r:id="rId22" o:title="eqId421bc55957a58d26079ae06afd50fa92"/>
          </v:shape>
          <o:OLEObject Type="Embed" ProgID="Equation.DSMT4" ShapeID="_x0000_i1033" DrawAspect="Content" ObjectID="_1779993049" r:id="rId23"/>
        </w:object>
      </w:r>
      <w:r>
        <w:t>，能够验证</w:t>
      </w:r>
      <w:r>
        <w:t>“</w:t>
      </w:r>
      <w:r>
        <w:t>这</w:t>
      </w:r>
      <w:r>
        <w:t>2</w:t>
      </w:r>
      <w:r>
        <w:t>对等位基因</w:t>
      </w:r>
      <w:proofErr w:type="gramStart"/>
      <w:r>
        <w:t>不</w:t>
      </w:r>
      <w:proofErr w:type="gramEnd"/>
      <w:r>
        <w:t>位于</w:t>
      </w:r>
      <w:r>
        <w:t>1</w:t>
      </w:r>
      <w:r>
        <w:t>对同源染色体上</w:t>
      </w:r>
      <w:r>
        <w:t>”</w:t>
      </w:r>
      <w:r>
        <w:t>这一结论的实验结果是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4676F866" w14:textId="77777777" w:rsidR="00762E58" w:rsidRDefault="00464F57" w:rsidP="00934AAF">
      <w:pPr>
        <w:jc w:val="left"/>
        <w:textAlignment w:val="center"/>
      </w:pPr>
      <w:r>
        <w:t>(3)</w:t>
      </w:r>
      <w:proofErr w:type="gramStart"/>
      <w:r>
        <w:t>白刺瓜受消费者</w:t>
      </w:r>
      <w:proofErr w:type="gramEnd"/>
      <w:r>
        <w:t>青睐，雌性株的产量高。在王同学实验所得杂交子代中，筛选出白</w:t>
      </w:r>
      <w:proofErr w:type="gramStart"/>
      <w:r>
        <w:t>刺雌性株纯合体</w:t>
      </w:r>
      <w:proofErr w:type="gramEnd"/>
      <w:r>
        <w:t>的杂交实验思路是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5D2429F5" w14:textId="77777777" w:rsidR="00762E58" w:rsidRDefault="00464F57" w:rsidP="00934AAF">
      <w:pPr>
        <w:jc w:val="left"/>
        <w:textAlignment w:val="center"/>
      </w:pPr>
      <w:r>
        <w:t>11</w:t>
      </w:r>
      <w:r>
        <w:t>．某研究小组将纤维素酶基因（</w:t>
      </w:r>
      <w:r>
        <w:t>N</w:t>
      </w:r>
      <w:r>
        <w:t>）插入某种细菌（</w:t>
      </w:r>
      <w:r>
        <w:t>B</w:t>
      </w:r>
      <w:r>
        <w:rPr>
          <w:vertAlign w:val="subscript"/>
        </w:rPr>
        <w:t>1</w:t>
      </w:r>
      <w:r>
        <w:t>）的基因组中，构建高效降解纤维素的菌株（</w:t>
      </w:r>
      <w:r>
        <w:t>B</w:t>
      </w:r>
      <w:r>
        <w:rPr>
          <w:vertAlign w:val="subscript"/>
        </w:rPr>
        <w:t>2</w:t>
      </w:r>
      <w:r>
        <w:t>）。该小</w:t>
      </w:r>
      <w:r>
        <w:t>组</w:t>
      </w:r>
      <w:r>
        <w:lastRenderedPageBreak/>
        <w:t>在含有</w:t>
      </w:r>
      <w:r>
        <w:t>N</w:t>
      </w:r>
      <w:r>
        <w:t>基因的质粒中插入</w:t>
      </w:r>
      <w:r>
        <w:t>B</w:t>
      </w:r>
      <w:r>
        <w:rPr>
          <w:vertAlign w:val="subscript"/>
        </w:rPr>
        <w:t>1</w:t>
      </w:r>
      <w:r>
        <w:t>基因组的</w:t>
      </w:r>
      <w:r>
        <w:t>M</w:t>
      </w:r>
      <w:r>
        <w:rPr>
          <w:vertAlign w:val="subscript"/>
        </w:rPr>
        <w:t>1</w:t>
      </w:r>
      <w:r>
        <w:t>与</w:t>
      </w:r>
      <w:r>
        <w:t>M</w:t>
      </w:r>
      <w:r>
        <w:rPr>
          <w:vertAlign w:val="subscript"/>
        </w:rPr>
        <w:t>2</w:t>
      </w:r>
      <w:r>
        <w:t>片段；再经限制酶切割获得含</w:t>
      </w:r>
      <w:r>
        <w:t>N</w:t>
      </w:r>
      <w:r>
        <w:t>基因的片段甲，片段甲两端分别为</w:t>
      </w:r>
      <w:r>
        <w:t>M</w:t>
      </w:r>
      <w:r>
        <w:rPr>
          <w:vertAlign w:val="subscript"/>
        </w:rPr>
        <w:t>1</w:t>
      </w:r>
      <w:r>
        <w:t>与</w:t>
      </w:r>
      <w:r>
        <w:t>M</w:t>
      </w:r>
      <w:r>
        <w:rPr>
          <w:vertAlign w:val="subscript"/>
        </w:rPr>
        <w:t>2</w:t>
      </w:r>
      <w:r>
        <w:t>；利用</w:t>
      </w:r>
      <w:r>
        <w:t>CRISPR/Cas9</w:t>
      </w:r>
      <w:r>
        <w:t>基因组编辑技术将片段甲插入</w:t>
      </w:r>
      <w:r>
        <w:t>B</w:t>
      </w:r>
      <w:r>
        <w:rPr>
          <w:vertAlign w:val="subscript"/>
        </w:rPr>
        <w:t>1</w:t>
      </w:r>
      <w:r>
        <w:t>的基因组，得到菌株</w:t>
      </w:r>
      <w:r>
        <w:t>B</w:t>
      </w:r>
      <w:r>
        <w:rPr>
          <w:vertAlign w:val="subscript"/>
        </w:rPr>
        <w:t>2</w:t>
      </w:r>
      <w:r>
        <w:t>。酶切位点（</w:t>
      </w:r>
      <w:r>
        <w:t>I</w:t>
      </w:r>
      <w:r>
        <w:t>～</w:t>
      </w:r>
      <w:r>
        <w:t>Ⅳ</w:t>
      </w:r>
      <w:r>
        <w:t>）、引物（</w:t>
      </w:r>
      <w:r>
        <w:t>P</w:t>
      </w:r>
      <w:r>
        <w:rPr>
          <w:vertAlign w:val="subscript"/>
        </w:rPr>
        <w:t>1</w:t>
      </w:r>
      <w:r>
        <w:t>～</w:t>
      </w:r>
      <w:r>
        <w:t>P</w:t>
      </w:r>
      <w:r>
        <w:rPr>
          <w:vertAlign w:val="subscript"/>
        </w:rPr>
        <w:t>4</w:t>
      </w:r>
      <w:r>
        <w:t>）的结合位置、片段甲</w:t>
      </w:r>
      <w:proofErr w:type="gramStart"/>
      <w:r>
        <w:t>替换区</w:t>
      </w:r>
      <w:proofErr w:type="gramEnd"/>
      <w:r>
        <w:t>如图所示，</w:t>
      </w:r>
      <w:r>
        <w:t>→</w:t>
      </w:r>
      <w:r>
        <w:t>表示引物</w:t>
      </w:r>
      <w:r>
        <w:t>5'→3'</w:t>
      </w:r>
      <w:r>
        <w:t>方向。回答下列问题。</w:t>
      </w:r>
    </w:p>
    <w:p w14:paraId="4F6A9217" w14:textId="77777777" w:rsidR="00762E58" w:rsidRDefault="00464F57" w:rsidP="00934AA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A913AE" wp14:editId="7764C00B">
            <wp:extent cx="4333875" cy="1962150"/>
            <wp:effectExtent l="0" t="0" r="9525" b="0"/>
            <wp:docPr id="100009" name="图片 100009" descr="@@@4a9e2fee-5e90-4472-8451-3b72db8fc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a9e2fee-5e90-4472-8451-3b72db8fc49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6062" w14:textId="77777777" w:rsidR="00762E58" w:rsidRDefault="00464F57" w:rsidP="00934AAF">
      <w:pPr>
        <w:jc w:val="left"/>
        <w:textAlignment w:val="center"/>
      </w:pPr>
      <w:r>
        <w:t>(1)</w:t>
      </w:r>
      <w:r>
        <w:t>限制酶切割的化学键是</w:t>
      </w:r>
      <w:r>
        <w:rPr>
          <w:rFonts w:eastAsia="Times New Roman"/>
          <w:u w:val="single"/>
        </w:rPr>
        <w:t xml:space="preserve">        </w:t>
      </w:r>
      <w:r>
        <w:t>。为保证</w:t>
      </w:r>
      <w:r>
        <w:t>N</w:t>
      </w:r>
      <w:r>
        <w:t>基因能在菌株</w:t>
      </w:r>
      <w:r>
        <w:t>B2</w:t>
      </w:r>
      <w:r>
        <w:t>中表达，在构建片段甲时，应将</w:t>
      </w:r>
      <w:r>
        <w:t>M</w:t>
      </w:r>
      <w:r>
        <w:rPr>
          <w:vertAlign w:val="subscript"/>
        </w:rPr>
        <w:t>1</w:t>
      </w:r>
      <w:r>
        <w:t>与</w:t>
      </w:r>
      <w:r>
        <w:t>M</w:t>
      </w:r>
      <w:r>
        <w:rPr>
          <w:vertAlign w:val="subscript"/>
        </w:rPr>
        <w:t>2</w:t>
      </w:r>
      <w:r>
        <w:t>片段分别插入质粒的</w:t>
      </w:r>
      <w:r>
        <w:t>Ⅰ</w:t>
      </w:r>
      <w:r>
        <w:t>和</w:t>
      </w:r>
      <w:r>
        <w:t>Ⅱ</w:t>
      </w:r>
      <w:r>
        <w:t>、</w:t>
      </w:r>
      <w:r>
        <w:t>Ⅲ</w:t>
      </w:r>
      <w:proofErr w:type="gramStart"/>
      <w:r>
        <w:t>和</w:t>
      </w:r>
      <w:r>
        <w:t>Ⅳ</w:t>
      </w:r>
      <w:r>
        <w:t>酶切</w:t>
      </w:r>
      <w:proofErr w:type="gramEnd"/>
      <w:r>
        <w:t>位点之间，原因是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53457C3F" w14:textId="77777777" w:rsidR="00762E58" w:rsidRDefault="00464F57" w:rsidP="00934AAF">
      <w:pPr>
        <w:jc w:val="left"/>
        <w:textAlignment w:val="center"/>
      </w:pPr>
      <w:r>
        <w:t>(2)CRISPR/Cas9</w:t>
      </w:r>
      <w:r>
        <w:t>技术可以切割细菌</w:t>
      </w:r>
      <w:r>
        <w:t>B1</w:t>
      </w:r>
      <w:r>
        <w:t>基因组中与向导</w:t>
      </w:r>
      <w:r>
        <w:t>RNA</w:t>
      </w:r>
      <w:r>
        <w:t>结合的</w:t>
      </w:r>
      <w:r>
        <w:t>DNA</w:t>
      </w:r>
      <w:r>
        <w:t>。向导</w:t>
      </w:r>
      <w:r>
        <w:t>RNA</w:t>
      </w:r>
      <w:r>
        <w:t>与</w:t>
      </w:r>
      <w:r>
        <w:t>B</w:t>
      </w:r>
      <w:r>
        <w:rPr>
          <w:vertAlign w:val="subscript"/>
        </w:rPr>
        <w:t>1</w:t>
      </w:r>
      <w:r>
        <w:t>基因组</w:t>
      </w:r>
      <w:r>
        <w:t>DNA</w:t>
      </w:r>
      <w:r>
        <w:t>互补配对可以形成的碱基对有</w:t>
      </w:r>
      <w:r>
        <w:t>G</w:t>
      </w:r>
      <w:r>
        <w:t>－</w:t>
      </w:r>
      <w:r>
        <w:t>C</w:t>
      </w:r>
      <w:r>
        <w:t>和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2BBC6543" w14:textId="77777777" w:rsidR="00762E58" w:rsidRDefault="00464F57" w:rsidP="00934AAF">
      <w:pPr>
        <w:jc w:val="left"/>
        <w:textAlignment w:val="center"/>
      </w:pPr>
      <w:r>
        <w:t>(3)</w:t>
      </w:r>
      <w:r>
        <w:t>用引物</w:t>
      </w:r>
      <w:r>
        <w:t>P</w:t>
      </w:r>
      <w:r>
        <w:rPr>
          <w:vertAlign w:val="subscript"/>
        </w:rPr>
        <w:t>1</w:t>
      </w:r>
      <w:r>
        <w:t>和</w:t>
      </w:r>
      <w:r>
        <w:t>P</w:t>
      </w:r>
      <w:r>
        <w:rPr>
          <w:vertAlign w:val="subscript"/>
        </w:rPr>
        <w:t>2</w:t>
      </w:r>
      <w:r>
        <w:t>进行</w:t>
      </w:r>
      <w:r>
        <w:t>PCR</w:t>
      </w:r>
      <w:r>
        <w:t>可验证片段甲插入了细菌</w:t>
      </w:r>
      <w:r>
        <w:t>B</w:t>
      </w:r>
      <w:r>
        <w:rPr>
          <w:vertAlign w:val="subscript"/>
        </w:rPr>
        <w:t>1</w:t>
      </w:r>
      <w:r>
        <w:t>基因组，所用的模板是</w:t>
      </w:r>
      <w:r>
        <w:rPr>
          <w:rFonts w:eastAsia="Times New Roman"/>
          <w:u w:val="single"/>
        </w:rPr>
        <w:t xml:space="preserve">        </w:t>
      </w:r>
      <w:r>
        <w:t>；若用该模板与引物</w:t>
      </w:r>
      <w:r>
        <w:t>P</w:t>
      </w:r>
      <w:r>
        <w:rPr>
          <w:vertAlign w:val="subscript"/>
        </w:rPr>
        <w:t>3</w:t>
      </w:r>
      <w:r>
        <w:t>和</w:t>
      </w:r>
      <w:r>
        <w:t>P</w:t>
      </w:r>
      <w:r>
        <w:rPr>
          <w:vertAlign w:val="subscript"/>
        </w:rPr>
        <w:t>4</w:t>
      </w:r>
      <w:r>
        <w:t>进行</w:t>
      </w:r>
      <w:r>
        <w:t>PCR</w:t>
      </w:r>
      <w:r>
        <w:t>，实验结果是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75859626" w14:textId="77777777" w:rsidR="00762E58" w:rsidRDefault="00464F57" w:rsidP="00934AAF">
      <w:pPr>
        <w:jc w:val="left"/>
        <w:textAlignment w:val="center"/>
      </w:pPr>
      <w:r>
        <w:t>(4)</w:t>
      </w:r>
      <w:r>
        <w:t>与秸秆焚烧相比，利用高效降解纤维素的细菌处理秸秆的优点是</w:t>
      </w:r>
      <w:r>
        <w:rPr>
          <w:rFonts w:eastAsia="Times New Roman"/>
          <w:u w:val="single"/>
        </w:rPr>
        <w:t xml:space="preserve">        </w:t>
      </w:r>
      <w:r>
        <w:t>（答出</w:t>
      </w:r>
      <w:r>
        <w:t>2</w:t>
      </w:r>
      <w:r>
        <w:t>点即可）。</w:t>
      </w:r>
    </w:p>
    <w:p w14:paraId="20DE35B4" w14:textId="77777777" w:rsidR="00762E58" w:rsidRDefault="00762E58" w:rsidP="00934AAF">
      <w:pPr>
        <w:jc w:val="left"/>
        <w:textAlignment w:val="center"/>
      </w:pPr>
    </w:p>
    <w:sectPr w:rsidR="00762E58" w:rsidSect="00934AAF">
      <w:footerReference w:type="even" r:id="rId25"/>
      <w:footerReference w:type="default" r:id="rId26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810A8" w14:textId="77777777" w:rsidR="00464F57" w:rsidRDefault="00464F57">
      <w:r>
        <w:separator/>
      </w:r>
    </w:p>
  </w:endnote>
  <w:endnote w:type="continuationSeparator" w:id="0">
    <w:p w14:paraId="29B1B12C" w14:textId="77777777" w:rsidR="00464F57" w:rsidRDefault="0046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5A47B" w14:textId="7E054247" w:rsidR="00762E58" w:rsidRDefault="00762E58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1F587" w14:textId="2ACC8E1D" w:rsidR="00762E58" w:rsidRDefault="00762E5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BFB32" w14:textId="77777777" w:rsidR="00464F57" w:rsidRDefault="00464F57">
      <w:r>
        <w:separator/>
      </w:r>
    </w:p>
  </w:footnote>
  <w:footnote w:type="continuationSeparator" w:id="0">
    <w:p w14:paraId="2550B161" w14:textId="77777777" w:rsidR="00464F57" w:rsidRDefault="00464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84433"/>
    <w:rsid w:val="002A1EC6"/>
    <w:rsid w:val="002E035E"/>
    <w:rsid w:val="00464F57"/>
    <w:rsid w:val="006B16C5"/>
    <w:rsid w:val="00762E58"/>
    <w:rsid w:val="00776133"/>
    <w:rsid w:val="00855687"/>
    <w:rsid w:val="008C07DE"/>
    <w:rsid w:val="00934AAF"/>
    <w:rsid w:val="00A30CCE"/>
    <w:rsid w:val="00AC3E9C"/>
    <w:rsid w:val="00AF0209"/>
    <w:rsid w:val="00BC4F14"/>
    <w:rsid w:val="00BC62FB"/>
    <w:rsid w:val="00BF535F"/>
    <w:rsid w:val="00C806B0"/>
    <w:rsid w:val="00D0340E"/>
    <w:rsid w:val="00DF7D58"/>
    <w:rsid w:val="00E476EE"/>
    <w:rsid w:val="00EE38D3"/>
    <w:rsid w:val="00EF035E"/>
    <w:rsid w:val="38E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C87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7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2024-06-15T13:43:00Z</dcterms:created>
  <dcterms:modified xsi:type="dcterms:W3CDTF">2024-06-15T13:44:00Z</dcterms:modified>
</cp:coreProperties>
</file>