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F551B" w14:textId="4C3335A3" w:rsidR="00EF035E" w:rsidRPr="00043B54" w:rsidRDefault="00DA6CCB" w:rsidP="006D0DDD">
      <w:pPr>
        <w:jc w:val="center"/>
        <w:textAlignment w:val="center"/>
        <w:rPr>
          <w:rFonts w:ascii="宋体" w:hAnsi="宋体" w:cs="宋体"/>
          <w:b/>
          <w:sz w:val="30"/>
        </w:rPr>
      </w:pPr>
      <w:r w:rsidRPr="00043B54">
        <w:rPr>
          <w:noProof/>
        </w:rPr>
        <w:drawing>
          <wp:inline distT="0" distB="0" distL="0" distR="0" wp14:anchorId="274DC146" wp14:editId="6CFC61D5">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年新课标高考</w:t>
      </w:r>
      <w:r w:rsidRPr="00043B54">
        <w:rPr>
          <w:rFonts w:ascii="宋体" w:hAnsi="宋体" w:cs="宋体"/>
          <w:b/>
          <w:sz w:val="30"/>
        </w:rPr>
        <w:t>山东卷生物</w:t>
      </w:r>
    </w:p>
    <w:p w14:paraId="6A41EAB1" w14:textId="77777777" w:rsidR="00EF035E" w:rsidRPr="00043B54" w:rsidRDefault="00EF035E" w:rsidP="006D0DDD">
      <w:pPr>
        <w:jc w:val="center"/>
        <w:textAlignment w:val="center"/>
        <w:rPr>
          <w:rFonts w:ascii="黑体" w:eastAsia="黑体" w:hAnsi="黑体" w:cs="黑体"/>
          <w:b/>
          <w:sz w:val="30"/>
        </w:rPr>
      </w:pPr>
    </w:p>
    <w:p w14:paraId="7DD57E4F" w14:textId="77777777" w:rsidR="00EF035E" w:rsidRPr="00043B54" w:rsidRDefault="00DA6CCB" w:rsidP="006D0DDD">
      <w:pPr>
        <w:jc w:val="left"/>
        <w:textAlignment w:val="center"/>
        <w:rPr>
          <w:rFonts w:ascii="宋体" w:hAnsi="宋体" w:cs="宋体"/>
          <w:b/>
        </w:rPr>
      </w:pPr>
      <w:r w:rsidRPr="00043B54">
        <w:rPr>
          <w:rFonts w:ascii="宋体" w:hAnsi="宋体" w:cs="宋体"/>
          <w:b/>
        </w:rPr>
        <w:t>一、单选题</w:t>
      </w:r>
    </w:p>
    <w:p w14:paraId="025BA021" w14:textId="77777777" w:rsidR="005B6012" w:rsidRDefault="00DA6CCB" w:rsidP="006D0DDD">
      <w:pPr>
        <w:jc w:val="left"/>
        <w:textAlignment w:val="center"/>
      </w:pPr>
      <w:r>
        <w:t>1</w:t>
      </w:r>
      <w:r>
        <w:t>．植物细胞被感染后产生的环核苷酸结合并打开细胞膜上的</w:t>
      </w:r>
      <w:r>
        <w:t>Ca</w:t>
      </w:r>
      <w:r>
        <w:rPr>
          <w:vertAlign w:val="superscript"/>
        </w:rPr>
        <w:t>2+</w:t>
      </w:r>
      <w:r>
        <w:t>通道蛋白，使细胞内</w:t>
      </w:r>
      <w:r>
        <w:t>Ca</w:t>
      </w:r>
      <w:r>
        <w:rPr>
          <w:vertAlign w:val="superscript"/>
        </w:rPr>
        <w:t>2+</w:t>
      </w:r>
      <w:r>
        <w:t>浓度升高，调控相关基因表达，导致</w:t>
      </w:r>
      <w:r>
        <w:t>H</w:t>
      </w:r>
      <w:r>
        <w:rPr>
          <w:vertAlign w:val="subscript"/>
        </w:rPr>
        <w:t>2</w:t>
      </w:r>
      <w:r>
        <w:t>O</w:t>
      </w:r>
      <w:r>
        <w:rPr>
          <w:vertAlign w:val="subscript"/>
        </w:rPr>
        <w:t>2</w:t>
      </w:r>
      <w:r>
        <w:t>含量升高进而对细胞造成伤害；细胞膜上的受体激酶</w:t>
      </w:r>
      <w:r>
        <w:t>BAK1</w:t>
      </w:r>
      <w:r>
        <w:t>被油菜素内酯活化后关闭上述</w:t>
      </w:r>
      <w:r>
        <w:t>Ca</w:t>
      </w:r>
      <w:r>
        <w:rPr>
          <w:vertAlign w:val="superscript"/>
        </w:rPr>
        <w:t>2+</w:t>
      </w:r>
      <w:r>
        <w:t>通道蛋白。下列说法正确的是（　　）</w:t>
      </w:r>
    </w:p>
    <w:p w14:paraId="101AB62F" w14:textId="77777777" w:rsidR="005B6012" w:rsidRDefault="00DA6CCB" w:rsidP="006D0DDD">
      <w:pPr>
        <w:ind w:left="300"/>
        <w:jc w:val="left"/>
        <w:textAlignment w:val="center"/>
      </w:pPr>
      <w:r>
        <w:t>A</w:t>
      </w:r>
      <w:r>
        <w:t>．环核苷酸与</w:t>
      </w:r>
      <w:r>
        <w:t>Ca</w:t>
      </w:r>
      <w:r>
        <w:rPr>
          <w:vertAlign w:val="superscript"/>
        </w:rPr>
        <w:t>2+</w:t>
      </w:r>
      <w:r>
        <w:t>均可结合</w:t>
      </w:r>
      <w:r>
        <w:t>Ca</w:t>
      </w:r>
      <w:r>
        <w:rPr>
          <w:vertAlign w:val="superscript"/>
        </w:rPr>
        <w:t>2+</w:t>
      </w:r>
      <w:r>
        <w:t>通道蛋白</w:t>
      </w:r>
    </w:p>
    <w:p w14:paraId="6BCBD249" w14:textId="77777777" w:rsidR="005B6012" w:rsidRDefault="00DA6CCB" w:rsidP="006D0DDD">
      <w:pPr>
        <w:ind w:left="300"/>
        <w:jc w:val="left"/>
        <w:textAlignment w:val="center"/>
      </w:pPr>
      <w:r>
        <w:t>B</w:t>
      </w:r>
      <w:r>
        <w:t>．维持细胞</w:t>
      </w:r>
      <w:r>
        <w:t>Ca</w:t>
      </w:r>
      <w:r>
        <w:rPr>
          <w:vertAlign w:val="superscript"/>
        </w:rPr>
        <w:t>2+</w:t>
      </w:r>
      <w:r>
        <w:t>浓度的内低外高需消耗能量</w:t>
      </w:r>
    </w:p>
    <w:p w14:paraId="054F279E" w14:textId="77777777" w:rsidR="005B6012" w:rsidRDefault="00DA6CCB" w:rsidP="006D0DDD">
      <w:pPr>
        <w:ind w:left="300"/>
        <w:jc w:val="left"/>
        <w:textAlignment w:val="center"/>
      </w:pPr>
      <w:r>
        <w:t>C</w:t>
      </w:r>
      <w:r>
        <w:t>．</w:t>
      </w:r>
      <w:r>
        <w:t>Ca</w:t>
      </w:r>
      <w:r>
        <w:rPr>
          <w:vertAlign w:val="superscript"/>
        </w:rPr>
        <w:t>2+</w:t>
      </w:r>
      <w:r>
        <w:t>作为信号分子直接抑制</w:t>
      </w:r>
      <w:r>
        <w:t>H</w:t>
      </w:r>
      <w:r>
        <w:rPr>
          <w:vertAlign w:val="subscript"/>
        </w:rPr>
        <w:t>2</w:t>
      </w:r>
      <w:r>
        <w:t>O</w:t>
      </w:r>
      <w:r>
        <w:rPr>
          <w:vertAlign w:val="subscript"/>
        </w:rPr>
        <w:t>2</w:t>
      </w:r>
      <w:r>
        <w:t>的分解</w:t>
      </w:r>
    </w:p>
    <w:p w14:paraId="48AF9DDB" w14:textId="77777777" w:rsidR="005B6012" w:rsidRDefault="00DA6CCB" w:rsidP="006D0DDD">
      <w:pPr>
        <w:ind w:left="300"/>
        <w:jc w:val="left"/>
        <w:textAlignment w:val="center"/>
      </w:pPr>
      <w:r>
        <w:t>D</w:t>
      </w:r>
      <w:r>
        <w:t>．油菜素内酯可使</w:t>
      </w:r>
      <w:r>
        <w:t>BAK1</w:t>
      </w:r>
      <w:r>
        <w:t>缺失的被感染细胞内</w:t>
      </w:r>
      <w:r>
        <w:t>H</w:t>
      </w:r>
      <w:r>
        <w:rPr>
          <w:vertAlign w:val="subscript"/>
        </w:rPr>
        <w:t>2</w:t>
      </w:r>
      <w:r>
        <w:t>O</w:t>
      </w:r>
      <w:r>
        <w:rPr>
          <w:vertAlign w:val="subscript"/>
        </w:rPr>
        <w:t>2</w:t>
      </w:r>
      <w:r>
        <w:t>含量降低</w:t>
      </w:r>
    </w:p>
    <w:p w14:paraId="1447C303" w14:textId="77777777" w:rsidR="005B6012" w:rsidRDefault="00DA6CCB" w:rsidP="006D0DDD">
      <w:pPr>
        <w:jc w:val="left"/>
        <w:textAlignment w:val="center"/>
      </w:pPr>
      <w:r>
        <w:t>2</w:t>
      </w:r>
      <w:r>
        <w:t>．心肌损伤诱导某种巨噬细胞吞噬、清除死亡的细胞，随后该巨噬细胞线粒体中</w:t>
      </w:r>
      <w:r>
        <w:t>NAD</w:t>
      </w:r>
      <w:r>
        <w:rPr>
          <w:vertAlign w:val="superscript"/>
        </w:rPr>
        <w:t>+</w:t>
      </w:r>
      <w:r>
        <w:t>浓度降低，生成</w:t>
      </w:r>
      <w:r>
        <w:t>NADH</w:t>
      </w:r>
      <w:r>
        <w:t>的速率减小，引起有机酸</w:t>
      </w:r>
      <w:r>
        <w:t>ITA</w:t>
      </w:r>
      <w:r>
        <w:t>的生成增加。</w:t>
      </w:r>
      <w:r>
        <w:t>ITA</w:t>
      </w:r>
      <w:r>
        <w:t>可被细胞膜上的载体蛋白</w:t>
      </w:r>
      <w:r>
        <w:t>L</w:t>
      </w:r>
      <w:r>
        <w:t>转运到细胞外。下列说法错误的是（　　）</w:t>
      </w:r>
    </w:p>
    <w:p w14:paraId="20110583" w14:textId="77777777" w:rsidR="005B6012" w:rsidRDefault="00DA6CCB" w:rsidP="006D0DDD">
      <w:pPr>
        <w:ind w:left="300"/>
        <w:jc w:val="left"/>
        <w:textAlignment w:val="center"/>
      </w:pPr>
      <w:r>
        <w:t>A</w:t>
      </w:r>
      <w:r>
        <w:t>．细胞呼吸为巨噬细胞吞噬死亡细胞的过程提供能量</w:t>
      </w:r>
    </w:p>
    <w:p w14:paraId="480D27A4" w14:textId="77777777" w:rsidR="005B6012" w:rsidRDefault="00DA6CCB" w:rsidP="006D0DDD">
      <w:pPr>
        <w:ind w:left="300"/>
        <w:jc w:val="left"/>
        <w:textAlignment w:val="center"/>
      </w:pPr>
      <w:r>
        <w:t>B</w:t>
      </w:r>
      <w:r>
        <w:t>．转运</w:t>
      </w:r>
      <w:r>
        <w:t>ITA</w:t>
      </w:r>
      <w:r>
        <w:t>时，载体蛋白</w:t>
      </w:r>
      <w:r>
        <w:t>L</w:t>
      </w:r>
      <w:r>
        <w:t>的构象会发生改变</w:t>
      </w:r>
    </w:p>
    <w:p w14:paraId="3BB68922" w14:textId="77777777" w:rsidR="005B6012" w:rsidRDefault="00DA6CCB" w:rsidP="006D0DDD">
      <w:pPr>
        <w:ind w:left="300"/>
        <w:jc w:val="left"/>
        <w:textAlignment w:val="center"/>
      </w:pPr>
      <w:r>
        <w:t>C</w:t>
      </w:r>
      <w:r>
        <w:t>．该巨噬细胞清除死亡细胞后，有氧呼吸产生</w:t>
      </w:r>
      <w:r>
        <w:t>CO</w:t>
      </w:r>
      <w:r>
        <w:rPr>
          <w:vertAlign w:val="subscript"/>
        </w:rPr>
        <w:t>2</w:t>
      </w:r>
      <w:r>
        <w:t>的速率增大</w:t>
      </w:r>
    </w:p>
    <w:p w14:paraId="64B7ACEC" w14:textId="77777777" w:rsidR="005B6012" w:rsidRDefault="00DA6CCB" w:rsidP="006D0DDD">
      <w:pPr>
        <w:ind w:left="300"/>
        <w:jc w:val="left"/>
        <w:textAlignment w:val="center"/>
      </w:pPr>
      <w:r>
        <w:t>D</w:t>
      </w:r>
      <w:r>
        <w:t>．被吞噬的死亡细胞可由巨噬细胞的溶酶体分解</w:t>
      </w:r>
    </w:p>
    <w:p w14:paraId="7571D630" w14:textId="77777777" w:rsidR="005B6012" w:rsidRDefault="00DA6CCB" w:rsidP="006D0DDD">
      <w:pPr>
        <w:jc w:val="left"/>
        <w:textAlignment w:val="center"/>
      </w:pPr>
      <w:r>
        <w:t>3</w:t>
      </w:r>
      <w:r>
        <w:t>．某植物的蛋白</w:t>
      </w:r>
      <w:r>
        <w:t>P</w:t>
      </w:r>
      <w:r>
        <w:t>由其前体加工修饰后形成，并通过胞吐被排出细胞。在胞外酸性环境下，蛋白</w:t>
      </w:r>
      <w:r>
        <w:t>P</w:t>
      </w:r>
      <w:r>
        <w:t>被分生区细胞膜上的受体识别并结合，引起分生区细胞分裂。病原菌侵染使胞外环境成为碱性，导致蛋白</w:t>
      </w:r>
      <w:r>
        <w:t>P</w:t>
      </w:r>
      <w:r>
        <w:t>空间结构改变，使其不被受体识别。下列说法正确的是（　　）</w:t>
      </w:r>
    </w:p>
    <w:p w14:paraId="2B32E454" w14:textId="77777777" w:rsidR="005B6012" w:rsidRDefault="00DA6CCB" w:rsidP="006D0DDD">
      <w:pPr>
        <w:ind w:left="300"/>
        <w:jc w:val="left"/>
        <w:textAlignment w:val="center"/>
      </w:pPr>
      <w:r>
        <w:t>A</w:t>
      </w:r>
      <w:r>
        <w:t>．蛋白</w:t>
      </w:r>
      <w:r>
        <w:t>P</w:t>
      </w:r>
      <w:r>
        <w:t>前体通过囊泡从核糖体转移至内质网</w:t>
      </w:r>
    </w:p>
    <w:p w14:paraId="5A6E2BC7" w14:textId="77777777" w:rsidR="005B6012" w:rsidRDefault="00DA6CCB" w:rsidP="006D0DDD">
      <w:pPr>
        <w:ind w:left="300"/>
        <w:jc w:val="left"/>
        <w:textAlignment w:val="center"/>
      </w:pPr>
      <w:r>
        <w:t>B</w:t>
      </w:r>
      <w:r>
        <w:t>．蛋白</w:t>
      </w:r>
      <w:r>
        <w:t>P</w:t>
      </w:r>
      <w:r>
        <w:t>被排出细胞的过程依赖细胞膜的流动性</w:t>
      </w:r>
    </w:p>
    <w:p w14:paraId="4F925326" w14:textId="77777777" w:rsidR="005B6012" w:rsidRDefault="00DA6CCB" w:rsidP="006D0DDD">
      <w:pPr>
        <w:ind w:left="300"/>
        <w:jc w:val="left"/>
        <w:textAlignment w:val="center"/>
      </w:pPr>
      <w:r>
        <w:t>C</w:t>
      </w:r>
      <w:r>
        <w:t>．提取蛋白</w:t>
      </w:r>
      <w:r>
        <w:t>P</w:t>
      </w:r>
      <w:r>
        <w:t>过程中为保持其生物活性，所用缓冲体系应为碱性</w:t>
      </w:r>
    </w:p>
    <w:p w14:paraId="3B8CBB30" w14:textId="77777777" w:rsidR="005B6012" w:rsidRDefault="00DA6CCB" w:rsidP="006D0DDD">
      <w:pPr>
        <w:ind w:left="300"/>
        <w:jc w:val="left"/>
        <w:textAlignment w:val="center"/>
      </w:pPr>
      <w:r>
        <w:t>D</w:t>
      </w:r>
      <w:r>
        <w:t>．病原菌侵染使</w:t>
      </w:r>
      <w:r>
        <w:t>蛋白</w:t>
      </w:r>
      <w:r>
        <w:t>P</w:t>
      </w:r>
      <w:r>
        <w:t>不被受体识别，不能体现受体识别的专一性</w:t>
      </w:r>
    </w:p>
    <w:p w14:paraId="20F5E6DF" w14:textId="77777777" w:rsidR="005B6012" w:rsidRDefault="00DA6CCB" w:rsidP="006D0DDD">
      <w:pPr>
        <w:jc w:val="left"/>
        <w:textAlignment w:val="center"/>
      </w:pPr>
      <w:r>
        <w:t>4</w:t>
      </w:r>
      <w:r>
        <w:t>．仙人掌的茎由内部薄壁细胞和进行光合作用的外层细胞等组成，内部薄壁细胞的细胞壁伸缩性更大。水分充足时，内部薄壁细胞和外层细胞的渗透压保持相等；干旱环境下，内部薄壁细胞中单糖合成多糖的速率比外层细胞快。下列说法错误的是（　　）</w:t>
      </w:r>
    </w:p>
    <w:p w14:paraId="14A6C8F7" w14:textId="77777777" w:rsidR="005B6012" w:rsidRDefault="00DA6CCB" w:rsidP="006D0DDD">
      <w:pPr>
        <w:ind w:left="300"/>
        <w:jc w:val="left"/>
        <w:textAlignment w:val="center"/>
      </w:pPr>
      <w:r>
        <w:t>A</w:t>
      </w:r>
      <w:r>
        <w:t>．细胞失水过程中，细胞液浓度增大</w:t>
      </w:r>
    </w:p>
    <w:p w14:paraId="5D7857F0" w14:textId="77777777" w:rsidR="005B6012" w:rsidRDefault="00DA6CCB" w:rsidP="006D0DDD">
      <w:pPr>
        <w:ind w:left="300"/>
        <w:jc w:val="left"/>
        <w:textAlignment w:val="center"/>
      </w:pPr>
      <w:r>
        <w:t>B</w:t>
      </w:r>
      <w:r>
        <w:t>．干旱环境下，外层细胞的细胞液浓度比内部薄壁细胞的低</w:t>
      </w:r>
    </w:p>
    <w:p w14:paraId="6CD27278" w14:textId="77777777" w:rsidR="005B6012" w:rsidRDefault="00DA6CCB" w:rsidP="006D0DDD">
      <w:pPr>
        <w:ind w:left="300"/>
        <w:jc w:val="left"/>
        <w:textAlignment w:val="center"/>
      </w:pPr>
      <w:r>
        <w:t>C</w:t>
      </w:r>
      <w:r>
        <w:t>．失水比例相同的情况下，外层细胞更易发生质壁分离</w:t>
      </w:r>
    </w:p>
    <w:p w14:paraId="607E4F17" w14:textId="77777777" w:rsidR="005B6012" w:rsidRDefault="00DA6CCB" w:rsidP="006D0DDD">
      <w:pPr>
        <w:ind w:left="300"/>
        <w:jc w:val="left"/>
        <w:textAlignment w:val="center"/>
      </w:pPr>
      <w:r>
        <w:t>D</w:t>
      </w:r>
      <w:r>
        <w:t>．干旱环境下内部薄壁细胞合成多糖的速率更快，有利于外层细胞的光合作用</w:t>
      </w:r>
    </w:p>
    <w:p w14:paraId="68AD1BF7" w14:textId="77777777" w:rsidR="005B6012" w:rsidRDefault="00DA6CCB" w:rsidP="006D0DDD">
      <w:pPr>
        <w:jc w:val="left"/>
        <w:textAlignment w:val="center"/>
      </w:pPr>
      <w:r>
        <w:t>5</w:t>
      </w:r>
      <w:r>
        <w:t>．制备荧光标记的</w:t>
      </w:r>
      <w:r>
        <w:t>DN</w:t>
      </w:r>
      <w:r>
        <w:t>A</w:t>
      </w:r>
      <w:r>
        <w:t>探针时，需要模板、引物、</w:t>
      </w:r>
      <w:r>
        <w:t>DNA</w:t>
      </w:r>
      <w:r>
        <w:t>聚合酶等。在只含大肠杆菌</w:t>
      </w:r>
      <w:r>
        <w:t>DNA</w:t>
      </w:r>
      <w:r>
        <w:t>聚合酶、扩增缓冲液、</w:t>
      </w:r>
      <w:r>
        <w:t>H</w:t>
      </w:r>
      <w:r>
        <w:rPr>
          <w:vertAlign w:val="subscript"/>
        </w:rPr>
        <w:t>2</w:t>
      </w:r>
      <w:r>
        <w:t>O</w:t>
      </w:r>
      <w:r>
        <w:t>和</w:t>
      </w:r>
      <w:r>
        <w:t>4</w:t>
      </w:r>
      <w:r>
        <w:t>种脱氧核苷酸（</w:t>
      </w:r>
      <w:r>
        <w:t>dCTP</w:t>
      </w:r>
      <w:r>
        <w:t>、</w:t>
      </w:r>
      <w:r>
        <w:t>dTTP</w:t>
      </w:r>
      <w:r>
        <w:t>、</w:t>
      </w:r>
      <w:r>
        <w:t>dGTP</w:t>
      </w:r>
      <w:r>
        <w:t>和碱基被荧光标记的</w:t>
      </w:r>
      <w:r>
        <w:t>dATP</w:t>
      </w:r>
      <w:r>
        <w:t>）的反应管</w:t>
      </w:r>
      <w:r>
        <w:t>①~④</w:t>
      </w:r>
      <w:r>
        <w:t>中，分别加入如表所示的适量单链</w:t>
      </w:r>
      <w:r>
        <w:t>DNA</w:t>
      </w:r>
      <w:r>
        <w:t>．已知形成的双链</w:t>
      </w:r>
      <w:r>
        <w:t>DNA</w:t>
      </w:r>
      <w:r>
        <w:t>区遵循碱基互补配对原则，且在本实验的温度条件下不能产生小于</w:t>
      </w:r>
      <w:r>
        <w:t>9</w:t>
      </w:r>
      <w:r>
        <w:t>个连续碱基对的双链</w:t>
      </w:r>
      <w:r>
        <w:t>DNA</w:t>
      </w:r>
      <w:r>
        <w:t>区。能得到带有荧光标记的</w:t>
      </w:r>
      <w:r>
        <w:t>DNA</w:t>
      </w:r>
      <w:r>
        <w:t>探针的反应管有（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4728"/>
      </w:tblGrid>
      <w:tr w:rsidR="005B6012" w14:paraId="299B95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6C12D" w14:textId="77777777" w:rsidR="005B6012" w:rsidRDefault="00DA6CCB" w:rsidP="006D0DDD">
            <w:pPr>
              <w:jc w:val="left"/>
              <w:textAlignment w:val="center"/>
            </w:pPr>
            <w:r>
              <w:t>反应管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FDAB26" w14:textId="77777777" w:rsidR="005B6012" w:rsidRDefault="00DA6CCB" w:rsidP="006D0DDD">
            <w:pPr>
              <w:jc w:val="left"/>
              <w:textAlignment w:val="center"/>
            </w:pPr>
            <w:r>
              <w:t>加入的单链</w:t>
            </w:r>
            <w:r>
              <w:t>DNA</w:t>
            </w:r>
          </w:p>
        </w:tc>
      </w:tr>
      <w:tr w:rsidR="005B6012" w14:paraId="002ACF7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0D236" w14:textId="77777777" w:rsidR="005B6012" w:rsidRDefault="00DA6CCB" w:rsidP="006D0DDD">
            <w:pPr>
              <w:jc w:val="left"/>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D4A5F" w14:textId="77777777" w:rsidR="005B6012" w:rsidRDefault="00DA6CCB" w:rsidP="006D0DDD">
            <w:pPr>
              <w:jc w:val="left"/>
              <w:textAlignment w:val="center"/>
            </w:pPr>
            <w:r>
              <w:t>5'-GCCGATCTTTATA-3'3'-GACCGGCTAGAAA-5'</w:t>
            </w:r>
          </w:p>
        </w:tc>
      </w:tr>
      <w:tr w:rsidR="005B6012" w14:paraId="4A75650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4ECFC" w14:textId="77777777" w:rsidR="005B6012" w:rsidRDefault="00DA6CCB" w:rsidP="006D0DDD">
            <w:pPr>
              <w:jc w:val="left"/>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4253E" w14:textId="77777777" w:rsidR="005B6012" w:rsidRDefault="00DA6CCB" w:rsidP="006D0DDD">
            <w:pPr>
              <w:jc w:val="left"/>
              <w:textAlignment w:val="center"/>
            </w:pPr>
            <w:r>
              <w:t>5'-AGAGCCAATTGGC-3'</w:t>
            </w:r>
          </w:p>
        </w:tc>
      </w:tr>
      <w:tr w:rsidR="005B6012" w14:paraId="1006960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B14BE5" w14:textId="77777777" w:rsidR="005B6012" w:rsidRDefault="00DA6CCB" w:rsidP="006D0DDD">
            <w:pPr>
              <w:jc w:val="left"/>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94E87" w14:textId="77777777" w:rsidR="005B6012" w:rsidRDefault="00DA6CCB" w:rsidP="006D0DDD">
            <w:pPr>
              <w:jc w:val="left"/>
              <w:textAlignment w:val="center"/>
            </w:pPr>
            <w:r>
              <w:t>5'-ATTTCCCGATCCG-3'3'-AGGGCTAGGCATA-5'</w:t>
            </w:r>
          </w:p>
        </w:tc>
      </w:tr>
      <w:tr w:rsidR="005B6012" w14:paraId="340EC0B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6E75B" w14:textId="77777777" w:rsidR="005B6012" w:rsidRDefault="00DA6CCB" w:rsidP="006D0DDD">
            <w:pPr>
              <w:jc w:val="left"/>
              <w:textAlignment w:val="center"/>
            </w:pPr>
            <w: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67336" w14:textId="77777777" w:rsidR="005B6012" w:rsidRDefault="00DA6CCB" w:rsidP="006D0DDD">
            <w:pPr>
              <w:jc w:val="left"/>
              <w:textAlignment w:val="center"/>
            </w:pPr>
            <w:r>
              <w:t>5'-TTCACTGGCCAGT-3'</w:t>
            </w:r>
          </w:p>
        </w:tc>
      </w:tr>
    </w:tbl>
    <w:p w14:paraId="35036407" w14:textId="77777777" w:rsidR="005B6012" w:rsidRDefault="00DA6CCB" w:rsidP="006D0DDD">
      <w:pPr>
        <w:tabs>
          <w:tab w:val="left" w:pos="2078"/>
          <w:tab w:val="left" w:pos="4156"/>
          <w:tab w:val="left" w:pos="6234"/>
        </w:tabs>
        <w:ind w:left="300"/>
        <w:jc w:val="left"/>
        <w:textAlignment w:val="center"/>
      </w:pPr>
      <w:r>
        <w:t>A</w:t>
      </w:r>
      <w:r>
        <w:t>．</w:t>
      </w:r>
      <w:r>
        <w:t>①②</w:t>
      </w:r>
      <w:r>
        <w:tab/>
        <w:t>B</w:t>
      </w:r>
      <w:r>
        <w:t>．</w:t>
      </w:r>
      <w:r>
        <w:t>②③</w:t>
      </w:r>
      <w:r>
        <w:tab/>
        <w:t>C</w:t>
      </w:r>
      <w:r>
        <w:t>．</w:t>
      </w:r>
      <w:r>
        <w:t>①④</w:t>
      </w:r>
      <w:r>
        <w:tab/>
        <w:t>D</w:t>
      </w:r>
      <w:r>
        <w:t>．</w:t>
      </w:r>
      <w:r>
        <w:t>③④</w:t>
      </w:r>
    </w:p>
    <w:p w14:paraId="5E212194" w14:textId="77777777" w:rsidR="005B6012" w:rsidRDefault="00DA6CCB" w:rsidP="006D0DDD">
      <w:pPr>
        <w:jc w:val="left"/>
        <w:textAlignment w:val="center"/>
      </w:pPr>
      <w:r>
        <w:t>6</w:t>
      </w:r>
      <w:r>
        <w:t>．某二倍体生物通过无性繁殖获得二倍体子代的机制有</w:t>
      </w:r>
      <w:r>
        <w:t>3</w:t>
      </w:r>
      <w:r>
        <w:t>种：</w:t>
      </w:r>
      <w:r>
        <w:t>①</w:t>
      </w:r>
      <w:r>
        <w:t>配子中染色体复制</w:t>
      </w:r>
      <w:r>
        <w:t>1</w:t>
      </w:r>
      <w:r>
        <w:t>次；</w:t>
      </w:r>
      <w:r>
        <w:t>②</w:t>
      </w:r>
      <w:r>
        <w:t>减数分裂</w:t>
      </w:r>
      <w:r>
        <w:t>Ⅰ</w:t>
      </w:r>
      <w:r>
        <w:t>正常，减数分裂</w:t>
      </w:r>
      <w:r>
        <w:t>Ⅱ</w:t>
      </w:r>
      <w:r>
        <w:t>姐妹染色单体分离但细胞不分裂；</w:t>
      </w:r>
      <w:r>
        <w:t>③</w:t>
      </w:r>
      <w:r>
        <w:t>减数分裂</w:t>
      </w:r>
      <w:r>
        <w:t>Ⅰ</w:t>
      </w:r>
      <w:r>
        <w:t>细胞不分裂，减数分裂</w:t>
      </w:r>
      <w:r>
        <w:t>Ⅱ</w:t>
      </w:r>
      <w:r>
        <w:t>时每个四分体形成的</w:t>
      </w:r>
      <w:r>
        <w:t>4</w:t>
      </w:r>
      <w:r>
        <w:t>条染色体中任意</w:t>
      </w:r>
      <w:r>
        <w:t>2</w:t>
      </w:r>
      <w:r>
        <w:t>条进入</w:t>
      </w:r>
      <w:r>
        <w:t>1</w:t>
      </w:r>
      <w:r>
        <w:t>个子细胞。某个体的</w:t>
      </w:r>
      <w:r>
        <w:t>1</w:t>
      </w:r>
      <w:r>
        <w:t>号染色体所含全部基因如图所示，其中</w:t>
      </w:r>
      <w:r>
        <w:t>A</w:t>
      </w:r>
      <w:r>
        <w:rPr>
          <w:vertAlign w:val="subscript"/>
        </w:rPr>
        <w:t>1</w:t>
      </w:r>
      <w:r>
        <w:t>、</w:t>
      </w:r>
      <w:r>
        <w:t>A</w:t>
      </w:r>
      <w:r>
        <w:rPr>
          <w:vertAlign w:val="subscript"/>
        </w:rPr>
        <w:t>2</w:t>
      </w:r>
      <w:r>
        <w:t>为显性基因，</w:t>
      </w:r>
      <w:r>
        <w:t>a</w:t>
      </w:r>
      <w:r>
        <w:rPr>
          <w:vertAlign w:val="subscript"/>
        </w:rPr>
        <w:t>1</w:t>
      </w:r>
      <w:r>
        <w:t>、</w:t>
      </w:r>
      <w:r>
        <w:t>a</w:t>
      </w:r>
      <w:r>
        <w:rPr>
          <w:vertAlign w:val="subscript"/>
        </w:rPr>
        <w:t>2</w:t>
      </w:r>
      <w:r>
        <w:t>为隐性基因。该个体通过无性繁殖获得了某个二倍体子代，该子代体细胞中所有</w:t>
      </w:r>
      <w:r>
        <w:t>1</w:t>
      </w:r>
      <w:r>
        <w:t>号染色体上的显性基因数与隐性基因数相等。</w:t>
      </w:r>
      <w:r>
        <w:lastRenderedPageBreak/>
        <w:t>已知发育为该子代的细胞在四分体时，</w:t>
      </w:r>
      <w:r>
        <w:t>1</w:t>
      </w:r>
      <w:r>
        <w:t>号染色体仅</w:t>
      </w:r>
      <w:r>
        <w:t>2</w:t>
      </w:r>
      <w:r>
        <w:t>条非姐妹染色单体发生了</w:t>
      </w:r>
      <w:r>
        <w:t>1</w:t>
      </w:r>
      <w:r>
        <w:t>次互换并引起了基因重组。不考</w:t>
      </w:r>
      <w:r>
        <w:t>虑突变，获得该子代的所有可能机制为（　　）</w:t>
      </w:r>
    </w:p>
    <w:p w14:paraId="38121E15" w14:textId="77777777" w:rsidR="005B6012" w:rsidRDefault="00DA6CCB" w:rsidP="006D0DDD">
      <w:pPr>
        <w:jc w:val="left"/>
        <w:textAlignment w:val="center"/>
      </w:pPr>
      <w:r>
        <w:rPr>
          <w:rFonts w:eastAsia="Times New Roman"/>
          <w:noProof/>
          <w:kern w:val="0"/>
          <w:sz w:val="24"/>
          <w:szCs w:val="24"/>
        </w:rPr>
        <w:drawing>
          <wp:inline distT="0" distB="0" distL="0" distR="0" wp14:anchorId="29422C8E" wp14:editId="6AB406F2">
            <wp:extent cx="1228725" cy="1190625"/>
            <wp:effectExtent l="0" t="0" r="0" b="0"/>
            <wp:docPr id="100003" name="图片 100003" descr="@@@098ff6b8-a52b-400a-901e-1909cbf2d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228725" cy="1190625"/>
                    </a:xfrm>
                    <a:prstGeom prst="rect">
                      <a:avLst/>
                    </a:prstGeom>
                  </pic:spPr>
                </pic:pic>
              </a:graphicData>
            </a:graphic>
          </wp:inline>
        </w:drawing>
      </w:r>
    </w:p>
    <w:p w14:paraId="2A18D403" w14:textId="77777777" w:rsidR="005B6012" w:rsidRDefault="00DA6CCB" w:rsidP="006D0DDD">
      <w:pPr>
        <w:tabs>
          <w:tab w:val="left" w:pos="2078"/>
          <w:tab w:val="left" w:pos="4156"/>
          <w:tab w:val="left" w:pos="6234"/>
        </w:tabs>
        <w:ind w:left="300"/>
        <w:jc w:val="left"/>
        <w:textAlignment w:val="center"/>
      </w:pPr>
      <w:r>
        <w:t>A</w:t>
      </w:r>
      <w:r>
        <w:t>．</w:t>
      </w:r>
      <w:r>
        <w:t>①②</w:t>
      </w:r>
      <w:r>
        <w:tab/>
        <w:t>B</w:t>
      </w:r>
      <w:r>
        <w:t>．</w:t>
      </w:r>
      <w:r>
        <w:t>①③</w:t>
      </w:r>
      <w:r>
        <w:tab/>
        <w:t>C</w:t>
      </w:r>
      <w:r>
        <w:t>．</w:t>
      </w:r>
      <w:r>
        <w:t>②③</w:t>
      </w:r>
      <w:r>
        <w:tab/>
        <w:t>D</w:t>
      </w:r>
      <w:r>
        <w:t>．</w:t>
      </w:r>
      <w:r>
        <w:t>①②③</w:t>
      </w:r>
    </w:p>
    <w:p w14:paraId="158A3C67" w14:textId="77777777" w:rsidR="005B6012" w:rsidRDefault="00DA6CCB" w:rsidP="006D0DDD">
      <w:pPr>
        <w:jc w:val="left"/>
        <w:textAlignment w:val="center"/>
      </w:pPr>
      <w:r>
        <w:t>7</w:t>
      </w:r>
      <w:r>
        <w:t>．乙型肝炎病毒（</w:t>
      </w:r>
      <w:r>
        <w:t>HBV</w:t>
      </w:r>
      <w:r>
        <w:t>）的结构模式图如图所示。</w:t>
      </w:r>
      <w:r>
        <w:t>HBV</w:t>
      </w:r>
      <w:r>
        <w:t>与肝细胞吸附结合后，脱去含有表面抗原的包膜，进入肝细胞后再脱去由核心抗原组成的衣壳，大量增殖形成新的</w:t>
      </w:r>
      <w:r>
        <w:t>HBV</w:t>
      </w:r>
      <w:r>
        <w:t>，释放后再感染其他肝细胞。下列说法正确的是（　　）</w:t>
      </w:r>
    </w:p>
    <w:p w14:paraId="733BEF91" w14:textId="77777777" w:rsidR="005B6012" w:rsidRDefault="00DA6CCB" w:rsidP="006D0DDD">
      <w:pPr>
        <w:jc w:val="left"/>
        <w:textAlignment w:val="center"/>
      </w:pPr>
      <w:r>
        <w:rPr>
          <w:rFonts w:eastAsia="Times New Roman"/>
          <w:noProof/>
          <w:kern w:val="0"/>
          <w:sz w:val="24"/>
          <w:szCs w:val="24"/>
        </w:rPr>
        <w:drawing>
          <wp:inline distT="0" distB="0" distL="0" distR="0" wp14:anchorId="177B5712" wp14:editId="71C80941">
            <wp:extent cx="1647825" cy="1743075"/>
            <wp:effectExtent l="0" t="0" r="0" b="0"/>
            <wp:docPr id="100005" name="图片 100005" descr="@@@7c0d6c14-d8de-4b19-b3f6-9d0d858b7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647825" cy="1743075"/>
                    </a:xfrm>
                    <a:prstGeom prst="rect">
                      <a:avLst/>
                    </a:prstGeom>
                  </pic:spPr>
                </pic:pic>
              </a:graphicData>
            </a:graphic>
          </wp:inline>
        </w:drawing>
      </w:r>
    </w:p>
    <w:p w14:paraId="5D6277B3" w14:textId="77777777" w:rsidR="005B6012" w:rsidRDefault="00DA6CCB" w:rsidP="006D0DDD">
      <w:pPr>
        <w:ind w:left="300"/>
        <w:jc w:val="left"/>
        <w:textAlignment w:val="center"/>
      </w:pPr>
      <w:r>
        <w:t>A</w:t>
      </w:r>
      <w:r>
        <w:t>．树突状细胞识别</w:t>
      </w:r>
      <w:r>
        <w:t>HBV</w:t>
      </w:r>
      <w:r>
        <w:t>后只发挥其吞噬功能</w:t>
      </w:r>
    </w:p>
    <w:p w14:paraId="2596E8C4" w14:textId="77777777" w:rsidR="005B6012" w:rsidRDefault="00DA6CCB" w:rsidP="006D0DDD">
      <w:pPr>
        <w:ind w:left="300"/>
        <w:jc w:val="left"/>
        <w:textAlignment w:val="center"/>
      </w:pPr>
      <w:r>
        <w:t>B</w:t>
      </w:r>
      <w:r>
        <w:t>．辅助性</w:t>
      </w:r>
      <w:r>
        <w:t>T</w:t>
      </w:r>
      <w:r>
        <w:t>细胞识别并裂解被</w:t>
      </w:r>
      <w:r>
        <w:t>HBV</w:t>
      </w:r>
      <w:r>
        <w:t>感染的肝细胞</w:t>
      </w:r>
    </w:p>
    <w:p w14:paraId="296C7FC5" w14:textId="77777777" w:rsidR="005B6012" w:rsidRDefault="00DA6CCB" w:rsidP="006D0DDD">
      <w:pPr>
        <w:ind w:left="300"/>
        <w:jc w:val="left"/>
        <w:textAlignment w:val="center"/>
      </w:pPr>
      <w:r>
        <w:t>C</w:t>
      </w:r>
      <w:r>
        <w:t>．根据表面抗原可制备预防乙型肝炎的乙肝疫苗</w:t>
      </w:r>
    </w:p>
    <w:p w14:paraId="426E76DE" w14:textId="77777777" w:rsidR="005B6012" w:rsidRDefault="00DA6CCB" w:rsidP="006D0DDD">
      <w:pPr>
        <w:ind w:left="300"/>
        <w:jc w:val="left"/>
        <w:textAlignment w:val="center"/>
      </w:pPr>
      <w:r>
        <w:t>D</w:t>
      </w:r>
      <w:r>
        <w:t>．核心抗原诱导机体产生特异性抗体的过程属于细胞免疫</w:t>
      </w:r>
    </w:p>
    <w:p w14:paraId="22D2F55F" w14:textId="77777777" w:rsidR="005B6012" w:rsidRDefault="00DA6CCB" w:rsidP="006D0DDD">
      <w:pPr>
        <w:jc w:val="left"/>
        <w:textAlignment w:val="center"/>
      </w:pPr>
      <w:r>
        <w:t>8</w:t>
      </w:r>
      <w:r>
        <w:t>．如图为人类</w:t>
      </w:r>
      <w:r>
        <w:t>某单基因遗传病的系谱图。不考虑</w:t>
      </w:r>
      <w:r>
        <w:t>X</w:t>
      </w:r>
      <w:r>
        <w:t>、</w:t>
      </w:r>
      <w:r>
        <w:t>Y</w:t>
      </w:r>
      <w:r>
        <w:t>染色体同源区段和突变，下列推断错误的是（　　）</w:t>
      </w:r>
    </w:p>
    <w:p w14:paraId="121C055F" w14:textId="77777777" w:rsidR="005B6012" w:rsidRDefault="00DA6CCB" w:rsidP="006D0DDD">
      <w:pPr>
        <w:jc w:val="left"/>
        <w:textAlignment w:val="center"/>
      </w:pPr>
      <w:r>
        <w:rPr>
          <w:rFonts w:eastAsia="Times New Roman"/>
          <w:noProof/>
          <w:kern w:val="0"/>
          <w:sz w:val="24"/>
          <w:szCs w:val="24"/>
        </w:rPr>
        <w:drawing>
          <wp:inline distT="0" distB="0" distL="0" distR="0" wp14:anchorId="2217F9E7" wp14:editId="0CDACCFE">
            <wp:extent cx="2790825" cy="1952625"/>
            <wp:effectExtent l="0" t="0" r="0" b="0"/>
            <wp:docPr id="100007" name="图片 100007" descr="@@@df06985e-5670-4394-8c54-b318d4df6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2790825" cy="1952625"/>
                    </a:xfrm>
                    <a:prstGeom prst="rect">
                      <a:avLst/>
                    </a:prstGeom>
                  </pic:spPr>
                </pic:pic>
              </a:graphicData>
            </a:graphic>
          </wp:inline>
        </w:drawing>
      </w:r>
    </w:p>
    <w:p w14:paraId="5806C867" w14:textId="77777777" w:rsidR="005B6012" w:rsidRDefault="00DA6CCB" w:rsidP="006D0DDD">
      <w:pPr>
        <w:ind w:left="300"/>
        <w:jc w:val="left"/>
        <w:textAlignment w:val="center"/>
      </w:pPr>
      <w:r>
        <w:t>A</w:t>
      </w:r>
      <w:r>
        <w:t>．该致病基因不位于</w:t>
      </w:r>
      <w:r>
        <w:t>Y</w:t>
      </w:r>
      <w:r>
        <w:t>染色体上</w:t>
      </w:r>
    </w:p>
    <w:p w14:paraId="17430EC8" w14:textId="77777777" w:rsidR="005B6012" w:rsidRDefault="00DA6CCB" w:rsidP="006D0DDD">
      <w:pPr>
        <w:ind w:left="300"/>
        <w:jc w:val="left"/>
        <w:textAlignment w:val="center"/>
      </w:pPr>
      <w:r>
        <w:t>B</w:t>
      </w:r>
      <w:r>
        <w:t>．若</w:t>
      </w:r>
      <w:r>
        <w:t>Ⅱ-1</w:t>
      </w:r>
      <w:r>
        <w:t>不携带该致病基因，则</w:t>
      </w:r>
      <w:r>
        <w:t>Ⅱ-2</w:t>
      </w:r>
      <w:r>
        <w:t>一定为杂合子</w:t>
      </w:r>
    </w:p>
    <w:p w14:paraId="029ACFB3" w14:textId="77777777" w:rsidR="005B6012" w:rsidRDefault="00DA6CCB" w:rsidP="006D0DDD">
      <w:pPr>
        <w:ind w:left="300"/>
        <w:jc w:val="left"/>
        <w:textAlignment w:val="center"/>
      </w:pPr>
      <w:r>
        <w:t>C</w:t>
      </w:r>
      <w:r>
        <w:t>．若</w:t>
      </w:r>
      <w:r>
        <w:t>Ⅲ-5</w:t>
      </w:r>
      <w:r>
        <w:t>正常，则</w:t>
      </w:r>
      <w:r>
        <w:t>Ⅱ-2</w:t>
      </w:r>
      <w:r>
        <w:t>一定患病</w:t>
      </w:r>
    </w:p>
    <w:p w14:paraId="081EAC9F" w14:textId="77777777" w:rsidR="005B6012" w:rsidRDefault="00DA6CCB" w:rsidP="006D0DDD">
      <w:pPr>
        <w:ind w:left="300"/>
        <w:jc w:val="left"/>
        <w:textAlignment w:val="center"/>
      </w:pPr>
      <w:r>
        <w:t>D</w:t>
      </w:r>
      <w:r>
        <w:t>．若</w:t>
      </w:r>
      <w:r>
        <w:t>Ⅱ-2</w:t>
      </w:r>
      <w:r>
        <w:t>正常，则据</w:t>
      </w:r>
      <w:r>
        <w:t>Ⅲ-2</w:t>
      </w:r>
      <w:r>
        <w:t>是否患病可确定该病遗传方式</w:t>
      </w:r>
    </w:p>
    <w:p w14:paraId="1BD0F1C9" w14:textId="77777777" w:rsidR="005B6012" w:rsidRDefault="00DA6CCB" w:rsidP="006D0DDD">
      <w:pPr>
        <w:jc w:val="left"/>
        <w:textAlignment w:val="center"/>
      </w:pPr>
      <w:r>
        <w:t>9</w:t>
      </w:r>
      <w:r>
        <w:t>．机体存在血浆</w:t>
      </w:r>
      <w:r>
        <w:t>K</w:t>
      </w:r>
      <w:r>
        <w:rPr>
          <w:vertAlign w:val="superscript"/>
        </w:rPr>
        <w:t>+</w:t>
      </w:r>
      <w:r>
        <w:t>浓度调节机制，</w:t>
      </w:r>
      <w:r>
        <w:t>K</w:t>
      </w:r>
      <w:r>
        <w:rPr>
          <w:vertAlign w:val="superscript"/>
        </w:rPr>
        <w:t>+</w:t>
      </w:r>
      <w:r>
        <w:t>浓度升高可直接刺激胰岛素的分泌，从而促进细胞摄入</w:t>
      </w:r>
      <w:r>
        <w:t>K</w:t>
      </w:r>
      <w:r>
        <w:rPr>
          <w:vertAlign w:val="superscript"/>
        </w:rPr>
        <w:t>+</w:t>
      </w:r>
      <w:r>
        <w:t>，使血浆</w:t>
      </w:r>
      <w:r>
        <w:t>K</w:t>
      </w:r>
      <w:r>
        <w:rPr>
          <w:vertAlign w:val="superscript"/>
        </w:rPr>
        <w:t>+</w:t>
      </w:r>
      <w:r>
        <w:t>浓度恢复正常。肾脏排钾功能障碍时，血浆</w:t>
      </w:r>
      <w:r>
        <w:t>K</w:t>
      </w:r>
      <w:r>
        <w:rPr>
          <w:vertAlign w:val="superscript"/>
        </w:rPr>
        <w:t>+</w:t>
      </w:r>
      <w:r>
        <w:t>浓度异常升高，导致自身胰岛素分泌量最大时依然无法使血浆</w:t>
      </w:r>
      <w:r>
        <w:t>K</w:t>
      </w:r>
      <w:r>
        <w:rPr>
          <w:vertAlign w:val="superscript"/>
        </w:rPr>
        <w:t>+</w:t>
      </w:r>
      <w:r>
        <w:t>浓度恢复正常，此时胞内摄入</w:t>
      </w:r>
      <w:r>
        <w:t>K</w:t>
      </w:r>
      <w:r>
        <w:rPr>
          <w:vertAlign w:val="superscript"/>
        </w:rPr>
        <w:t>+</w:t>
      </w:r>
      <w:r>
        <w:t>的量小于胞外</w:t>
      </w:r>
      <w:r>
        <w:t>K</w:t>
      </w:r>
      <w:r>
        <w:rPr>
          <w:vertAlign w:val="superscript"/>
        </w:rPr>
        <w:t>+</w:t>
      </w:r>
      <w:r>
        <w:t>的增加量，引起高钾血症。已知胞内</w:t>
      </w:r>
      <w:r>
        <w:t>K</w:t>
      </w:r>
      <w:r>
        <w:rPr>
          <w:vertAlign w:val="superscript"/>
        </w:rPr>
        <w:t>+</w:t>
      </w:r>
      <w:r>
        <w:t>浓度总是高于胞外，下列说法错误的是（　　）</w:t>
      </w:r>
    </w:p>
    <w:p w14:paraId="39D861F6" w14:textId="77777777" w:rsidR="005B6012" w:rsidRDefault="00DA6CCB" w:rsidP="006D0DDD">
      <w:pPr>
        <w:ind w:left="300"/>
        <w:jc w:val="left"/>
        <w:textAlignment w:val="center"/>
      </w:pPr>
      <w:r>
        <w:t>A</w:t>
      </w:r>
      <w:r>
        <w:t>．高钾血症患者神经细胞静息状态下膜内外电位差增大</w:t>
      </w:r>
    </w:p>
    <w:p w14:paraId="3D32DC91" w14:textId="77777777" w:rsidR="005B6012" w:rsidRDefault="00DA6CCB" w:rsidP="006D0DDD">
      <w:pPr>
        <w:ind w:left="300"/>
        <w:jc w:val="left"/>
        <w:textAlignment w:val="center"/>
      </w:pPr>
      <w:r>
        <w:t>B</w:t>
      </w:r>
      <w:r>
        <w:t>．胰岛</w:t>
      </w:r>
      <w:r>
        <w:t>B</w:t>
      </w:r>
      <w:r>
        <w:t>细胞受损可导致血浆</w:t>
      </w:r>
      <w:r>
        <w:t>K</w:t>
      </w:r>
      <w:r>
        <w:rPr>
          <w:vertAlign w:val="superscript"/>
        </w:rPr>
        <w:t>+</w:t>
      </w:r>
      <w:r>
        <w:t>浓度升高</w:t>
      </w:r>
    </w:p>
    <w:p w14:paraId="63447FB0" w14:textId="77777777" w:rsidR="005B6012" w:rsidRDefault="00DA6CCB" w:rsidP="006D0DDD">
      <w:pPr>
        <w:ind w:left="300"/>
        <w:jc w:val="left"/>
        <w:textAlignment w:val="center"/>
      </w:pPr>
      <w:r>
        <w:t>C</w:t>
      </w:r>
      <w:r>
        <w:t>．高钾血症患者的心肌细胞对刺激的敏感性改变</w:t>
      </w:r>
    </w:p>
    <w:p w14:paraId="55E37B0C" w14:textId="77777777" w:rsidR="005B6012" w:rsidRDefault="00DA6CCB" w:rsidP="006D0DDD">
      <w:pPr>
        <w:ind w:left="300"/>
        <w:jc w:val="left"/>
        <w:textAlignment w:val="center"/>
      </w:pPr>
      <w:r>
        <w:t>D</w:t>
      </w:r>
      <w:r>
        <w:t>．用胰岛素治疗高钾血症，需同时注射葡萄糖</w:t>
      </w:r>
    </w:p>
    <w:p w14:paraId="12F45BB8" w14:textId="77777777" w:rsidR="005B6012" w:rsidRDefault="00DA6CCB" w:rsidP="006D0DDD">
      <w:pPr>
        <w:jc w:val="left"/>
        <w:textAlignment w:val="center"/>
      </w:pPr>
      <w:r>
        <w:t>10</w:t>
      </w:r>
      <w:r>
        <w:t>．拟南芥的基因</w:t>
      </w:r>
      <w:r>
        <w:t>S</w:t>
      </w:r>
      <w:r>
        <w:t>与种子萌发有关。对野生型和基因</w:t>
      </w:r>
      <w:r>
        <w:t>S</w:t>
      </w:r>
      <w:r>
        <w:t>过表达株系的种子分别进行不同处理，处理方式及种子萌</w:t>
      </w:r>
      <w:r>
        <w:lastRenderedPageBreak/>
        <w:t>发率（</w:t>
      </w:r>
      <w:r>
        <w:t>%</w:t>
      </w:r>
      <w:r>
        <w:t>）如表所示，其中</w:t>
      </w:r>
      <w:r>
        <w:t>MS</w:t>
      </w:r>
      <w:r>
        <w:t>为基本培养基，</w:t>
      </w:r>
      <w:r>
        <w:t>WT</w:t>
      </w:r>
      <w:r>
        <w:t>为野生型，</w:t>
      </w:r>
      <w:r>
        <w:t>OX</w:t>
      </w:r>
      <w:r>
        <w:t>为基因</w:t>
      </w:r>
      <w:r>
        <w:t>S</w:t>
      </w:r>
      <w:r>
        <w:t>过表达株系，</w:t>
      </w:r>
      <w:r>
        <w:t>PAC</w:t>
      </w:r>
      <w:r>
        <w:t>为赤霉素合成抑制剂。下列说法错误的是（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67"/>
        <w:gridCol w:w="544"/>
        <w:gridCol w:w="659"/>
        <w:gridCol w:w="633"/>
        <w:gridCol w:w="567"/>
        <w:gridCol w:w="544"/>
        <w:gridCol w:w="918"/>
        <w:gridCol w:w="882"/>
      </w:tblGrid>
      <w:tr w:rsidR="005B6012" w14:paraId="467517A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F6BF3" w14:textId="77777777" w:rsidR="005B6012" w:rsidRDefault="00DA6CCB" w:rsidP="006D0DDD">
            <w:pPr>
              <w:jc w:val="left"/>
              <w:textAlignment w:val="center"/>
            </w:pPr>
            <w:r>
              <w:t xml:space="preserve">　</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D1568" w14:textId="77777777" w:rsidR="005B6012" w:rsidRDefault="00DA6CCB" w:rsidP="006D0DDD">
            <w:pPr>
              <w:jc w:val="left"/>
              <w:textAlignment w:val="center"/>
            </w:pPr>
            <w:r>
              <w:t>MS</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AFF3C" w14:textId="77777777" w:rsidR="005B6012" w:rsidRDefault="00DA6CCB" w:rsidP="006D0DDD">
            <w:pPr>
              <w:jc w:val="left"/>
              <w:textAlignment w:val="center"/>
            </w:pPr>
            <w:r>
              <w:t>MS+</w:t>
            </w:r>
            <w:r>
              <w:t>脱落酸</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E9370" w14:textId="77777777" w:rsidR="005B6012" w:rsidRDefault="00DA6CCB" w:rsidP="006D0DDD">
            <w:pPr>
              <w:jc w:val="left"/>
              <w:textAlignment w:val="center"/>
            </w:pPr>
            <w:r>
              <w:t>MS+PAC</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B0614" w14:textId="77777777" w:rsidR="005B6012" w:rsidRDefault="00DA6CCB" w:rsidP="006D0DDD">
            <w:pPr>
              <w:jc w:val="left"/>
              <w:textAlignment w:val="center"/>
            </w:pPr>
            <w:r>
              <w:t>MS+PAC+</w:t>
            </w:r>
            <w:r>
              <w:t>赤霉素</w:t>
            </w:r>
          </w:p>
        </w:tc>
      </w:tr>
      <w:tr w:rsidR="005B6012" w14:paraId="3B6163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9ABE7" w14:textId="77777777" w:rsidR="005B6012" w:rsidRDefault="00DA6CCB" w:rsidP="006D0DDD">
            <w:pPr>
              <w:jc w:val="left"/>
              <w:textAlignment w:val="center"/>
            </w:pPr>
            <w:r>
              <w:t>培养时间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E479EA" w14:textId="77777777" w:rsidR="005B6012" w:rsidRDefault="00DA6CCB" w:rsidP="006D0DDD">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5B3F1" w14:textId="77777777" w:rsidR="005B6012" w:rsidRDefault="00DA6CCB" w:rsidP="006D0DDD">
            <w:pPr>
              <w:jc w:val="left"/>
              <w:textAlignment w:val="center"/>
            </w:pPr>
            <w:r>
              <w:t>OX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4E549" w14:textId="77777777" w:rsidR="005B6012" w:rsidRDefault="00DA6CCB" w:rsidP="006D0DDD">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D1F53" w14:textId="77777777" w:rsidR="005B6012" w:rsidRDefault="00DA6CCB" w:rsidP="006D0DDD">
            <w:pPr>
              <w:jc w:val="left"/>
              <w:textAlignment w:val="center"/>
            </w:pPr>
            <w:r>
              <w:t>OX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78C18" w14:textId="77777777" w:rsidR="005B6012" w:rsidRDefault="00DA6CCB" w:rsidP="006D0DDD">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63F7F" w14:textId="77777777" w:rsidR="005B6012" w:rsidRDefault="00DA6CCB" w:rsidP="006D0DDD">
            <w:pPr>
              <w:jc w:val="left"/>
              <w:textAlignment w:val="center"/>
            </w:pPr>
            <w:r>
              <w:t>OX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7ECF9E" w14:textId="77777777" w:rsidR="005B6012" w:rsidRDefault="00DA6CCB" w:rsidP="006D0DDD">
            <w:pPr>
              <w:jc w:val="left"/>
              <w:textAlignment w:val="center"/>
            </w:pPr>
            <w:r>
              <w:t>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FAA34" w14:textId="77777777" w:rsidR="005B6012" w:rsidRDefault="00DA6CCB" w:rsidP="006D0DDD">
            <w:pPr>
              <w:jc w:val="left"/>
              <w:textAlignment w:val="center"/>
            </w:pPr>
            <w:r>
              <w:t>OX</w:t>
            </w:r>
          </w:p>
        </w:tc>
      </w:tr>
      <w:tr w:rsidR="005B6012" w14:paraId="0793CF1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334B2B" w14:textId="77777777" w:rsidR="005B6012" w:rsidRDefault="00DA6CCB" w:rsidP="006D0DDD">
            <w:pPr>
              <w:jc w:val="left"/>
              <w:textAlignment w:val="center"/>
            </w:pPr>
            <w:r>
              <w:t>24</w:t>
            </w:r>
            <w: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77B67" w14:textId="77777777" w:rsidR="005B6012" w:rsidRDefault="00DA6CCB" w:rsidP="006D0DDD">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5DC88" w14:textId="77777777" w:rsidR="005B6012" w:rsidRDefault="00DA6CCB" w:rsidP="006D0DDD">
            <w:pPr>
              <w:jc w:val="left"/>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A3D7F" w14:textId="77777777" w:rsidR="005B6012" w:rsidRDefault="00DA6CCB" w:rsidP="006D0DDD">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62727" w14:textId="77777777" w:rsidR="005B6012" w:rsidRDefault="00DA6CCB" w:rsidP="006D0DDD">
            <w:pPr>
              <w:jc w:val="left"/>
              <w:textAlignment w:val="center"/>
            </w:pPr>
            <w: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8B9F1" w14:textId="77777777" w:rsidR="005B6012" w:rsidRDefault="00DA6CCB" w:rsidP="006D0DDD">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8223EC" w14:textId="77777777" w:rsidR="005B6012" w:rsidRDefault="00DA6CCB" w:rsidP="006D0DDD">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90F9E" w14:textId="77777777" w:rsidR="005B6012" w:rsidRDefault="00DA6CCB" w:rsidP="006D0DDD">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8F60B" w14:textId="77777777" w:rsidR="005B6012" w:rsidRDefault="00DA6CCB" w:rsidP="006D0DDD">
            <w:pPr>
              <w:jc w:val="left"/>
              <w:textAlignment w:val="center"/>
            </w:pPr>
            <w:r>
              <w:t>0</w:t>
            </w:r>
          </w:p>
        </w:tc>
      </w:tr>
      <w:tr w:rsidR="005B6012" w14:paraId="5A67EB6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BE5E4" w14:textId="77777777" w:rsidR="005B6012" w:rsidRDefault="00DA6CCB" w:rsidP="006D0DDD">
            <w:pPr>
              <w:jc w:val="left"/>
              <w:textAlignment w:val="center"/>
            </w:pPr>
            <w:r>
              <w:t>36</w:t>
            </w:r>
            <w: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F3B70" w14:textId="77777777" w:rsidR="005B6012" w:rsidRDefault="00DA6CCB" w:rsidP="006D0DDD">
            <w:pPr>
              <w:jc w:val="left"/>
              <w:textAlignment w:val="center"/>
            </w:pPr>
            <w: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808D5" w14:textId="77777777" w:rsidR="005B6012" w:rsidRDefault="00DA6CCB" w:rsidP="006D0DDD">
            <w:pPr>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7C8B7" w14:textId="77777777" w:rsidR="005B6012" w:rsidRDefault="00DA6CCB" w:rsidP="006D0DDD">
            <w:pPr>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BFF8D" w14:textId="77777777" w:rsidR="005B6012" w:rsidRDefault="00DA6CCB" w:rsidP="006D0DDD">
            <w:pPr>
              <w:jc w:val="left"/>
              <w:textAlignment w:val="center"/>
            </w:pPr>
            <w:r>
              <w:t>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7B3B8" w14:textId="77777777" w:rsidR="005B6012" w:rsidRDefault="00DA6CCB" w:rsidP="006D0DDD">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76581D" w14:textId="77777777" w:rsidR="005B6012" w:rsidRDefault="00DA6CCB" w:rsidP="006D0DDD">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F01D7" w14:textId="77777777" w:rsidR="005B6012" w:rsidRDefault="00DA6CCB" w:rsidP="006D0DDD">
            <w:pPr>
              <w:jc w:val="left"/>
              <w:textAlignment w:val="center"/>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65C84" w14:textId="77777777" w:rsidR="005B6012" w:rsidRDefault="00DA6CCB" w:rsidP="006D0DDD">
            <w:pPr>
              <w:jc w:val="left"/>
              <w:textAlignment w:val="center"/>
            </w:pPr>
            <w:r>
              <w:t>18</w:t>
            </w:r>
          </w:p>
        </w:tc>
      </w:tr>
    </w:tbl>
    <w:p w14:paraId="5FBE91C7" w14:textId="77777777" w:rsidR="005B6012" w:rsidRDefault="00DA6CCB" w:rsidP="006D0DDD">
      <w:pPr>
        <w:ind w:left="380"/>
        <w:jc w:val="left"/>
        <w:textAlignment w:val="center"/>
      </w:pPr>
      <w:r>
        <w:t>A</w:t>
      </w:r>
      <w:r>
        <w:t>．</w:t>
      </w:r>
      <w:r>
        <w:t>MS</w:t>
      </w:r>
      <w:r>
        <w:t>组是为了排除内源脱落酸和赤霉素的影响</w:t>
      </w:r>
    </w:p>
    <w:p w14:paraId="2CEB6473" w14:textId="77777777" w:rsidR="005B6012" w:rsidRDefault="00DA6CCB" w:rsidP="006D0DDD">
      <w:pPr>
        <w:ind w:left="380"/>
        <w:jc w:val="left"/>
        <w:textAlignment w:val="center"/>
      </w:pPr>
      <w:r>
        <w:t>B</w:t>
      </w:r>
      <w:r>
        <w:t>．基因</w:t>
      </w:r>
      <w:r>
        <w:t>S</w:t>
      </w:r>
      <w:r>
        <w:t>通过增加赤霉素的活性促进种子萌发</w:t>
      </w:r>
    </w:p>
    <w:p w14:paraId="5D794B7E" w14:textId="77777777" w:rsidR="005B6012" w:rsidRDefault="00DA6CCB" w:rsidP="006D0DDD">
      <w:pPr>
        <w:ind w:left="380"/>
        <w:jc w:val="left"/>
        <w:textAlignment w:val="center"/>
      </w:pPr>
      <w:r>
        <w:t>C</w:t>
      </w:r>
      <w:r>
        <w:t>．基因</w:t>
      </w:r>
      <w:r>
        <w:t>S</w:t>
      </w:r>
      <w:r>
        <w:t>过表达减缓脱落酸对种子萌发的抑制</w:t>
      </w:r>
    </w:p>
    <w:p w14:paraId="11521810" w14:textId="77777777" w:rsidR="005B6012" w:rsidRDefault="00DA6CCB" w:rsidP="006D0DDD">
      <w:pPr>
        <w:ind w:left="380"/>
        <w:jc w:val="left"/>
        <w:textAlignment w:val="center"/>
      </w:pPr>
      <w:r>
        <w:t>D</w:t>
      </w:r>
      <w:r>
        <w:t>．脱落酸和赤霉素在拟南芥种子的萌发过程中相互拮抗</w:t>
      </w:r>
    </w:p>
    <w:p w14:paraId="1571D7E3" w14:textId="77777777" w:rsidR="005B6012" w:rsidRDefault="00DA6CCB" w:rsidP="006D0DDD">
      <w:pPr>
        <w:jc w:val="left"/>
        <w:textAlignment w:val="center"/>
      </w:pPr>
      <w:r>
        <w:t>11</w:t>
      </w:r>
      <w:r>
        <w:t>．棉蚜是个体微小、肉眼可见的害虫。与不抗棉蚜棉花品种相比，抗棉蚜棉花品种体内某种次生代谢物的含量高，该次生代谢物对棉蚜有一定的毒害作用。下列说法错误的是（　　）</w:t>
      </w:r>
    </w:p>
    <w:p w14:paraId="4B73CA2C" w14:textId="77777777" w:rsidR="005B6012" w:rsidRDefault="00DA6CCB" w:rsidP="006D0DDD">
      <w:pPr>
        <w:ind w:left="380"/>
        <w:jc w:val="left"/>
        <w:textAlignment w:val="center"/>
      </w:pPr>
      <w:r>
        <w:t>A</w:t>
      </w:r>
      <w:r>
        <w:t>．统计棉田不同害虫物种的相对数量时可用目测估计法</w:t>
      </w:r>
    </w:p>
    <w:p w14:paraId="341FE85B" w14:textId="77777777" w:rsidR="005B6012" w:rsidRDefault="00DA6CCB" w:rsidP="006D0DDD">
      <w:pPr>
        <w:ind w:left="380"/>
        <w:jc w:val="left"/>
        <w:textAlignment w:val="center"/>
      </w:pPr>
      <w:r>
        <w:t>B</w:t>
      </w:r>
      <w:r>
        <w:t>．棉蚜天敌对棉蚜种群的作用强度与棉蚜种群的密度有关</w:t>
      </w:r>
    </w:p>
    <w:p w14:paraId="4721B3E4" w14:textId="77777777" w:rsidR="005B6012" w:rsidRDefault="00DA6CCB" w:rsidP="006D0DDD">
      <w:pPr>
        <w:ind w:left="380"/>
        <w:jc w:val="left"/>
        <w:textAlignment w:val="center"/>
      </w:pPr>
      <w:r>
        <w:t>C</w:t>
      </w:r>
      <w:r>
        <w:t>．提高棉花体内该次生代谢物的含量用于防治棉蚜属于化学防治</w:t>
      </w:r>
    </w:p>
    <w:p w14:paraId="72FEFA95" w14:textId="77777777" w:rsidR="005B6012" w:rsidRDefault="00DA6CCB" w:rsidP="006D0DDD">
      <w:pPr>
        <w:ind w:left="380"/>
        <w:jc w:val="left"/>
        <w:textAlignment w:val="center"/>
      </w:pPr>
      <w:r>
        <w:t>D</w:t>
      </w:r>
      <w:r>
        <w:t>．若用该次生代谢物防治棉蚜，需评估其对棉蚜天敌的影响</w:t>
      </w:r>
    </w:p>
    <w:p w14:paraId="3AE00E48" w14:textId="77777777" w:rsidR="005B6012" w:rsidRDefault="00DA6CCB" w:rsidP="006D0DDD">
      <w:pPr>
        <w:jc w:val="left"/>
        <w:textAlignment w:val="center"/>
      </w:pPr>
      <w:r>
        <w:t>12</w:t>
      </w:r>
      <w:r>
        <w:t>．某稳定的生态系统某时刻第一、第二营养级的生物量分别为</w:t>
      </w:r>
      <w:r>
        <w:t>6g/m</w:t>
      </w:r>
      <w:r>
        <w:rPr>
          <w:vertAlign w:val="superscript"/>
        </w:rPr>
        <w:t>2</w:t>
      </w:r>
      <w:r>
        <w:t>和</w:t>
      </w:r>
      <w:r>
        <w:t>30g/m</w:t>
      </w:r>
      <w:r>
        <w:rPr>
          <w:vertAlign w:val="superscript"/>
        </w:rPr>
        <w:t>2</w:t>
      </w:r>
      <w:r>
        <w:t>，据此形成上宽下窄的生物量金字塔。该生态系统无有机物的输入与输出，下列说法错误的是（　　）</w:t>
      </w:r>
    </w:p>
    <w:p w14:paraId="4090A637" w14:textId="77777777" w:rsidR="005B6012" w:rsidRDefault="00DA6CCB" w:rsidP="006D0DDD">
      <w:pPr>
        <w:ind w:left="380"/>
        <w:jc w:val="left"/>
        <w:textAlignment w:val="center"/>
      </w:pPr>
      <w:r>
        <w:t>A</w:t>
      </w:r>
      <w:r>
        <w:t>．能量不能由第二营养级流向第一营养级</w:t>
      </w:r>
    </w:p>
    <w:p w14:paraId="08455F74" w14:textId="77777777" w:rsidR="005B6012" w:rsidRDefault="00DA6CCB" w:rsidP="006D0DDD">
      <w:pPr>
        <w:ind w:left="380"/>
        <w:jc w:val="left"/>
        <w:textAlignment w:val="center"/>
      </w:pPr>
      <w:r>
        <w:t>B</w:t>
      </w:r>
      <w:r>
        <w:t>．根据生物体内具有富集效应的金属浓度可辅助判断不同物种所处营养级的高低</w:t>
      </w:r>
    </w:p>
    <w:p w14:paraId="686BA5F4" w14:textId="77777777" w:rsidR="005B6012" w:rsidRDefault="00DA6CCB" w:rsidP="006D0DDD">
      <w:pPr>
        <w:ind w:left="380"/>
        <w:jc w:val="left"/>
        <w:textAlignment w:val="center"/>
      </w:pPr>
      <w:r>
        <w:t>C</w:t>
      </w:r>
      <w:r>
        <w:t>．流入分解者的有机物中的能量都直接或间接来自于第一营养级固定的能量</w:t>
      </w:r>
    </w:p>
    <w:p w14:paraId="04CA600E" w14:textId="77777777" w:rsidR="005B6012" w:rsidRDefault="00DA6CCB" w:rsidP="006D0DDD">
      <w:pPr>
        <w:ind w:left="380"/>
        <w:jc w:val="left"/>
        <w:textAlignment w:val="center"/>
      </w:pPr>
      <w:r>
        <w:t>D</w:t>
      </w:r>
      <w:r>
        <w:t>．第一营养级固定的能量可能小于第二营养级同化的能量</w:t>
      </w:r>
    </w:p>
    <w:p w14:paraId="62D3A777" w14:textId="77777777" w:rsidR="005B6012" w:rsidRDefault="00DA6CCB" w:rsidP="006D0DDD">
      <w:pPr>
        <w:jc w:val="left"/>
        <w:textAlignment w:val="center"/>
      </w:pPr>
      <w:r>
        <w:t>13</w:t>
      </w:r>
      <w:r>
        <w:t>．关于</w:t>
      </w:r>
      <w:r>
        <w:t>“DNA</w:t>
      </w:r>
      <w:r>
        <w:t>的粗提取与鉴定</w:t>
      </w:r>
      <w:r>
        <w:t>”</w:t>
      </w:r>
      <w:r>
        <w:t>实验，下列说法正确的是（　　）</w:t>
      </w:r>
    </w:p>
    <w:p w14:paraId="6CCC6AC7" w14:textId="77777777" w:rsidR="005B6012" w:rsidRDefault="00DA6CCB" w:rsidP="006D0DDD">
      <w:pPr>
        <w:ind w:left="380"/>
        <w:jc w:val="left"/>
        <w:textAlignment w:val="center"/>
      </w:pPr>
      <w:r>
        <w:t>A</w:t>
      </w:r>
      <w:r>
        <w:t>．整个提取过程中可以不使用离心机</w:t>
      </w:r>
    </w:p>
    <w:p w14:paraId="7929395E" w14:textId="77777777" w:rsidR="005B6012" w:rsidRDefault="00DA6CCB" w:rsidP="006D0DDD">
      <w:pPr>
        <w:ind w:left="380"/>
        <w:jc w:val="left"/>
        <w:textAlignment w:val="center"/>
      </w:pPr>
      <w:r>
        <w:t>B</w:t>
      </w:r>
      <w:r>
        <w:t>．研磨液在</w:t>
      </w:r>
      <w:r>
        <w:t>4℃</w:t>
      </w:r>
      <w:r>
        <w:t>冰箱中放置几分钟后，应充分摇匀再倒入烧杯中</w:t>
      </w:r>
    </w:p>
    <w:p w14:paraId="3D8ACCB3" w14:textId="77777777" w:rsidR="005B6012" w:rsidRDefault="00DA6CCB" w:rsidP="006D0DDD">
      <w:pPr>
        <w:ind w:left="380"/>
        <w:jc w:val="left"/>
        <w:textAlignment w:val="center"/>
      </w:pPr>
      <w:r>
        <w:t>C</w:t>
      </w:r>
      <w:r>
        <w:t>．鉴定过程中</w:t>
      </w:r>
      <w:r>
        <w:t>DNA</w:t>
      </w:r>
      <w:r>
        <w:t>双螺旋结构不发生改变</w:t>
      </w:r>
    </w:p>
    <w:p w14:paraId="10DBCB1E" w14:textId="77777777" w:rsidR="005B6012" w:rsidRDefault="00DA6CCB" w:rsidP="006D0DDD">
      <w:pPr>
        <w:ind w:left="380"/>
        <w:jc w:val="left"/>
        <w:textAlignment w:val="center"/>
      </w:pPr>
      <w:r>
        <w:t>D</w:t>
      </w:r>
      <w:r>
        <w:t>．仅设置一个对照组不能排除二苯胺加热后可能变蓝的干扰</w:t>
      </w:r>
    </w:p>
    <w:p w14:paraId="5B0BFA70" w14:textId="77777777" w:rsidR="005B6012" w:rsidRDefault="00DA6CCB" w:rsidP="006D0DDD">
      <w:pPr>
        <w:jc w:val="left"/>
        <w:textAlignment w:val="center"/>
      </w:pPr>
      <w:r>
        <w:t>14</w:t>
      </w:r>
      <w:r>
        <w:t>．在发酵过程中，多个黑曲霉菌体常聚集成团形成菌球体，菌球体大小仅由菌体数量决定。黑曲霉利用糖类发酵产生柠檬酸时需要充足的氧。菌体内铵离子浓度升高时，可解除柠檬酸对其合成途径的反馈抑制。下列说法错误的是（　　）</w:t>
      </w:r>
    </w:p>
    <w:p w14:paraId="759391E5" w14:textId="77777777" w:rsidR="005B6012" w:rsidRDefault="00DA6CCB" w:rsidP="006D0DDD">
      <w:pPr>
        <w:ind w:left="380"/>
        <w:jc w:val="left"/>
        <w:textAlignment w:val="center"/>
      </w:pPr>
      <w:r>
        <w:t>A</w:t>
      </w:r>
      <w:r>
        <w:t>．相同菌体密度下，菌球体越大柠檬酸产生速率越慢</w:t>
      </w:r>
    </w:p>
    <w:p w14:paraId="3950FE05" w14:textId="77777777" w:rsidR="005B6012" w:rsidRDefault="00DA6CCB" w:rsidP="006D0DDD">
      <w:pPr>
        <w:ind w:left="380"/>
        <w:jc w:val="left"/>
        <w:textAlignment w:val="center"/>
      </w:pPr>
      <w:r>
        <w:t>B</w:t>
      </w:r>
      <w:r>
        <w:t>．发酵中期添加一定量的硫酸铵可提高柠檬酸产量</w:t>
      </w:r>
    </w:p>
    <w:p w14:paraId="732DDB28" w14:textId="77777777" w:rsidR="005B6012" w:rsidRDefault="00DA6CCB" w:rsidP="006D0DDD">
      <w:pPr>
        <w:ind w:left="380"/>
        <w:jc w:val="left"/>
        <w:textAlignment w:val="center"/>
      </w:pPr>
      <w:r>
        <w:t>C</w:t>
      </w:r>
      <w:r>
        <w:t>．发酵过程中</w:t>
      </w:r>
      <w:r>
        <w:t>pH</w:t>
      </w:r>
      <w:r>
        <w:t>下降可抑制大部分细菌的生长</w:t>
      </w:r>
    </w:p>
    <w:p w14:paraId="413D8977" w14:textId="77777777" w:rsidR="005B6012" w:rsidRDefault="00DA6CCB" w:rsidP="006D0DDD">
      <w:pPr>
        <w:ind w:left="380"/>
        <w:jc w:val="left"/>
        <w:textAlignment w:val="center"/>
      </w:pPr>
      <w:r>
        <w:t>D</w:t>
      </w:r>
      <w:r>
        <w:t>．发酵结束后，将过滤所得的固体物质进行干燥即可获得柠檬酸产品</w:t>
      </w:r>
    </w:p>
    <w:p w14:paraId="70CF5E7D" w14:textId="77777777" w:rsidR="005B6012" w:rsidRDefault="00DA6CCB" w:rsidP="006D0DDD">
      <w:pPr>
        <w:jc w:val="left"/>
        <w:textAlignment w:val="center"/>
      </w:pPr>
      <w:r>
        <w:t>15</w:t>
      </w:r>
      <w:r>
        <w:t>．酵母菌在合成色氨酸时需要</w:t>
      </w:r>
      <w:r>
        <w:t>3</w:t>
      </w:r>
      <w:r>
        <w:t>种酶</w:t>
      </w:r>
      <w:r>
        <w:t>X</w:t>
      </w:r>
      <w:r>
        <w:t>、</w:t>
      </w:r>
      <w:r>
        <w:t>Y</w:t>
      </w:r>
      <w:r>
        <w:t>和</w:t>
      </w:r>
      <w:r>
        <w:t>Z</w:t>
      </w:r>
      <w:r>
        <w:t>、</w:t>
      </w:r>
      <w:r>
        <w:t>trpX</w:t>
      </w:r>
      <w:r>
        <w:t>、</w:t>
      </w:r>
      <w:r>
        <w:t>trpY</w:t>
      </w:r>
      <w:r>
        <w:t>和</w:t>
      </w:r>
      <w:r>
        <w:t>trpZ</w:t>
      </w:r>
      <w:r>
        <w:t>分别为相应酶的编码基因突变的色氨酸依赖型突变体。已知</w:t>
      </w:r>
      <w:r>
        <w:t>3</w:t>
      </w:r>
      <w:r>
        <w:t>种酶均不能进出细胞，而色氨酸合成途径的中间产物积累到一定程度时可分泌到胞外。将这</w:t>
      </w:r>
      <w:r>
        <w:t>3</w:t>
      </w:r>
      <w:r>
        <w:t>种突变体均匀划线接种到含有少量色氨酸的培养基上，生长情况如图。据图分析，</w:t>
      </w:r>
      <w:r>
        <w:t>3</w:t>
      </w:r>
      <w:r>
        <w:t>种酶在该合成途径中的作用顺序为（　　）</w:t>
      </w:r>
    </w:p>
    <w:p w14:paraId="5E68CD75" w14:textId="77777777" w:rsidR="005B6012" w:rsidRDefault="00DA6CCB" w:rsidP="006D0DDD">
      <w:pPr>
        <w:jc w:val="left"/>
        <w:textAlignment w:val="center"/>
      </w:pPr>
      <w:r>
        <w:rPr>
          <w:rFonts w:eastAsia="Times New Roman"/>
          <w:noProof/>
          <w:kern w:val="0"/>
          <w:sz w:val="24"/>
          <w:szCs w:val="24"/>
        </w:rPr>
        <w:drawing>
          <wp:inline distT="0" distB="0" distL="0" distR="0" wp14:anchorId="40F6D6FC" wp14:editId="58A2498D">
            <wp:extent cx="1495425" cy="1504950"/>
            <wp:effectExtent l="0" t="0" r="0" b="0"/>
            <wp:docPr id="100009" name="图片 100009" descr="@@@28007fe3-bfd3-4a4a-ab74-4375c9732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495425" cy="1504950"/>
                    </a:xfrm>
                    <a:prstGeom prst="rect">
                      <a:avLst/>
                    </a:prstGeom>
                  </pic:spPr>
                </pic:pic>
              </a:graphicData>
            </a:graphic>
          </wp:inline>
        </w:drawing>
      </w:r>
    </w:p>
    <w:p w14:paraId="759ED8A4" w14:textId="77777777" w:rsidR="005B6012" w:rsidRDefault="00DA6CCB" w:rsidP="006D0DDD">
      <w:pPr>
        <w:tabs>
          <w:tab w:val="left" w:pos="2078"/>
          <w:tab w:val="left" w:pos="4156"/>
          <w:tab w:val="left" w:pos="6234"/>
        </w:tabs>
        <w:ind w:left="380"/>
        <w:jc w:val="left"/>
        <w:textAlignment w:val="center"/>
      </w:pPr>
      <w:r>
        <w:t>A</w:t>
      </w:r>
      <w:r>
        <w:t>．</w:t>
      </w:r>
      <w:r>
        <w:t>X→Y→Z</w:t>
      </w:r>
      <w:r>
        <w:tab/>
        <w:t>B</w:t>
      </w:r>
      <w:r>
        <w:t>．</w:t>
      </w:r>
      <w:r>
        <w:t>Z→Y→X</w:t>
      </w:r>
      <w:r>
        <w:tab/>
        <w:t>C</w:t>
      </w:r>
      <w:r>
        <w:t>．</w:t>
      </w:r>
      <w:r>
        <w:t>Y→X→Z</w:t>
      </w:r>
      <w:r>
        <w:tab/>
        <w:t>D</w:t>
      </w:r>
      <w:r>
        <w:t>．</w:t>
      </w:r>
      <w:r>
        <w:t>Z→X→Y</w:t>
      </w:r>
    </w:p>
    <w:p w14:paraId="69EA154B" w14:textId="77777777" w:rsidR="005B6012" w:rsidRDefault="005B6012" w:rsidP="006D0DDD">
      <w:pPr>
        <w:jc w:val="center"/>
        <w:textAlignment w:val="center"/>
        <w:rPr>
          <w:rFonts w:ascii="黑体" w:eastAsia="黑体" w:hAnsi="黑体" w:cs="黑体"/>
          <w:b/>
          <w:sz w:val="30"/>
        </w:rPr>
      </w:pPr>
    </w:p>
    <w:p w14:paraId="543FD90D" w14:textId="77777777" w:rsidR="005B6012" w:rsidRDefault="00DA6CCB" w:rsidP="006D0DDD">
      <w:pPr>
        <w:jc w:val="left"/>
        <w:textAlignment w:val="center"/>
        <w:rPr>
          <w:rFonts w:ascii="宋体" w:hAnsi="宋体" w:cs="宋体"/>
          <w:b/>
        </w:rPr>
      </w:pPr>
      <w:r>
        <w:rPr>
          <w:rFonts w:ascii="宋体" w:hAnsi="宋体" w:cs="宋体"/>
          <w:b/>
        </w:rPr>
        <w:t>二、多选题</w:t>
      </w:r>
    </w:p>
    <w:p w14:paraId="3076BCC3" w14:textId="77777777" w:rsidR="005B6012" w:rsidRDefault="00DA6CCB" w:rsidP="006D0DDD">
      <w:pPr>
        <w:jc w:val="left"/>
        <w:textAlignment w:val="center"/>
      </w:pPr>
      <w:r>
        <w:t>16</w:t>
      </w:r>
      <w:r>
        <w:t>．种皮会限制</w:t>
      </w:r>
      <w:r>
        <w:t>O</w:t>
      </w:r>
      <w:r>
        <w:rPr>
          <w:vertAlign w:val="subscript"/>
        </w:rPr>
        <w:t>2</w:t>
      </w:r>
      <w:r>
        <w:t>进入种子。豌豆干种</w:t>
      </w:r>
      <w:r>
        <w:t>子吸水萌发实验中子叶耗氧量、乙醇脱氢酶活性与被氧化的</w:t>
      </w:r>
      <w:r>
        <w:t>NADH</w:t>
      </w:r>
      <w:r>
        <w:t>的关系如图所示。已知无氧呼吸中，乙醇脱氢酶催化生成乙醇，与此同时</w:t>
      </w:r>
      <w:r>
        <w:t>NADH</w:t>
      </w:r>
      <w:r>
        <w:t>被氧化。下列说法正确的是（　　）</w:t>
      </w:r>
    </w:p>
    <w:p w14:paraId="5634540A" w14:textId="77777777" w:rsidR="005B6012" w:rsidRDefault="00DA6CCB" w:rsidP="006D0DDD">
      <w:pPr>
        <w:jc w:val="left"/>
        <w:textAlignment w:val="center"/>
      </w:pPr>
      <w:r>
        <w:rPr>
          <w:rFonts w:eastAsia="Times New Roman"/>
          <w:noProof/>
          <w:kern w:val="0"/>
          <w:sz w:val="24"/>
          <w:szCs w:val="24"/>
        </w:rPr>
        <w:drawing>
          <wp:inline distT="0" distB="0" distL="0" distR="0" wp14:anchorId="64EC956A" wp14:editId="632CF2A0">
            <wp:extent cx="2867025" cy="1590675"/>
            <wp:effectExtent l="0" t="0" r="0" b="0"/>
            <wp:docPr id="100011" name="图片 100011" descr="@@@55b07815-1e8f-4753-8a8c-84f6676cd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2867025" cy="1590675"/>
                    </a:xfrm>
                    <a:prstGeom prst="rect">
                      <a:avLst/>
                    </a:prstGeom>
                  </pic:spPr>
                </pic:pic>
              </a:graphicData>
            </a:graphic>
          </wp:inline>
        </w:drawing>
      </w:r>
    </w:p>
    <w:p w14:paraId="3088DD40" w14:textId="77777777" w:rsidR="005B6012" w:rsidRDefault="00DA6CCB" w:rsidP="006D0DDD">
      <w:pPr>
        <w:ind w:left="380"/>
        <w:jc w:val="left"/>
        <w:textAlignment w:val="center"/>
      </w:pPr>
      <w:r>
        <w:t>A</w:t>
      </w:r>
      <w:r>
        <w:t>．</w:t>
      </w:r>
      <w:r>
        <w:t>p</w:t>
      </w:r>
      <w:r>
        <w:t>点为种皮被突破的时间点</w:t>
      </w:r>
    </w:p>
    <w:p w14:paraId="0D9C9D05" w14:textId="77777777" w:rsidR="005B6012" w:rsidRDefault="00DA6CCB" w:rsidP="006D0DDD">
      <w:pPr>
        <w:ind w:left="380"/>
        <w:jc w:val="left"/>
        <w:textAlignment w:val="center"/>
      </w:pPr>
      <w:r>
        <w:t>B</w:t>
      </w:r>
      <w:r>
        <w:t>．</w:t>
      </w:r>
      <w:r>
        <w:t>Ⅱ</w:t>
      </w:r>
      <w:r>
        <w:t>阶段种子内</w:t>
      </w:r>
      <w:r>
        <w:t>O</w:t>
      </w:r>
      <w:r>
        <w:rPr>
          <w:vertAlign w:val="subscript"/>
        </w:rPr>
        <w:t>2</w:t>
      </w:r>
      <w:r>
        <w:t>浓度降低限制了有氧呼吸</w:t>
      </w:r>
    </w:p>
    <w:p w14:paraId="4C408835" w14:textId="77777777" w:rsidR="005B6012" w:rsidRDefault="00DA6CCB" w:rsidP="006D0DDD">
      <w:pPr>
        <w:ind w:left="380"/>
        <w:jc w:val="left"/>
        <w:textAlignment w:val="center"/>
      </w:pPr>
      <w:r>
        <w:t>C</w:t>
      </w:r>
      <w:r>
        <w:t>．</w:t>
      </w:r>
      <w:r>
        <w:t>Ⅲ</w:t>
      </w:r>
      <w:r>
        <w:t>阶段种子无氧呼吸合成乙醇的速率逐渐增加</w:t>
      </w:r>
    </w:p>
    <w:p w14:paraId="62B6265A" w14:textId="77777777" w:rsidR="005B6012" w:rsidRDefault="00DA6CCB" w:rsidP="006D0DDD">
      <w:pPr>
        <w:ind w:left="380"/>
        <w:jc w:val="left"/>
        <w:textAlignment w:val="center"/>
      </w:pPr>
      <w:r>
        <w:t>D</w:t>
      </w:r>
      <w:r>
        <w:t>．</w:t>
      </w:r>
      <w:r>
        <w:t>q</w:t>
      </w:r>
      <w:r>
        <w:t>处种子无氧呼吸比有氧呼吸分解的葡萄糖多</w:t>
      </w:r>
    </w:p>
    <w:p w14:paraId="00EA4761" w14:textId="77777777" w:rsidR="005B6012" w:rsidRDefault="00DA6CCB" w:rsidP="006D0DDD">
      <w:pPr>
        <w:jc w:val="left"/>
        <w:textAlignment w:val="center"/>
      </w:pPr>
      <w:r>
        <w:t>17</w:t>
      </w:r>
      <w:r>
        <w:t>．果蝇的直翅、弯翅受</w:t>
      </w:r>
      <w:r>
        <w:t>Ⅳ</w:t>
      </w:r>
      <w:r>
        <w:t>号常染色体上的等位基因</w:t>
      </w:r>
      <w:r>
        <w:t>A</w:t>
      </w:r>
      <w:r>
        <w:t>、</w:t>
      </w:r>
      <w:r>
        <w:t>a</w:t>
      </w:r>
      <w:r>
        <w:t>控制。现有甲、乙</w:t>
      </w:r>
      <w:r>
        <w:t>2</w:t>
      </w:r>
      <w:r>
        <w:t>只都只含</w:t>
      </w:r>
      <w:r>
        <w:t>7</w:t>
      </w:r>
      <w:r>
        <w:t>条染色体的直翅雄果蝇，产生原因都是</w:t>
      </w:r>
      <w:r>
        <w:t>Ⅳ</w:t>
      </w:r>
      <w:r>
        <w:t>号常染色体中的</w:t>
      </w:r>
      <w:r>
        <w:t>1</w:t>
      </w:r>
      <w:r>
        <w:t>条移接到某条非同源染色体末端，且移接的</w:t>
      </w:r>
      <w:r>
        <w:t>Ⅳ</w:t>
      </w:r>
      <w:r>
        <w:t>号常染色体着丝粒丢失。为探究</w:t>
      </w:r>
      <w:r>
        <w:t>Ⅳ</w:t>
      </w:r>
      <w:r>
        <w:t>号常染色体移接情况，进行了如表所示的杂交实验。已知甲、乙在减数分裂时，未移接的</w:t>
      </w:r>
      <w:r>
        <w:t>Ⅳ</w:t>
      </w:r>
      <w:r>
        <w:t>号常染色体随机移向一极；配子和个体的存活力都正常。不考虑其他突变和染色体互换，下列推断正确的是（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522"/>
      </w:tblGrid>
      <w:tr w:rsidR="005B6012" w14:paraId="27C1B8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1114E" w14:textId="77777777" w:rsidR="005B6012" w:rsidRDefault="00DA6CCB" w:rsidP="006D0DDD">
            <w:pPr>
              <w:jc w:val="left"/>
              <w:textAlignment w:val="center"/>
            </w:pPr>
            <w:r>
              <w:t>实验</w:t>
            </w:r>
            <w:r>
              <w:t>①</w:t>
            </w:r>
            <w:r>
              <w:t>：甲</w:t>
            </w:r>
            <w:r>
              <w:t>×</w:t>
            </w:r>
            <w:r>
              <w:t>正常雌果蝇</w:t>
            </w:r>
            <w:r>
              <w:t>→F</w:t>
            </w:r>
            <w:r>
              <w:rPr>
                <w:vertAlign w:val="subscript"/>
              </w:rPr>
              <w:t>1</w:t>
            </w:r>
            <w:r>
              <w:t>中直翅</w:t>
            </w:r>
            <w:r>
              <w:t>∶</w:t>
            </w:r>
            <w:r>
              <w:t>弯翅</w:t>
            </w:r>
            <w:r>
              <w:t>=7∶1</w:t>
            </w:r>
            <w:r>
              <w:t>，且雄果蝇群体中的直翅</w:t>
            </w:r>
            <w:r>
              <w:t>∶</w:t>
            </w:r>
            <w:r>
              <w:t>弯翅</w:t>
            </w:r>
            <w:r>
              <w:t>=3∶1</w:t>
            </w:r>
          </w:p>
        </w:tc>
      </w:tr>
      <w:tr w:rsidR="005B6012" w14:paraId="4DAE405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3B407" w14:textId="77777777" w:rsidR="005B6012" w:rsidRDefault="00DA6CCB" w:rsidP="006D0DDD">
            <w:pPr>
              <w:jc w:val="left"/>
              <w:textAlignment w:val="center"/>
            </w:pPr>
            <w:r>
              <w:t>实验</w:t>
            </w:r>
            <w:r>
              <w:t>②</w:t>
            </w:r>
            <w:r>
              <w:t>：乙</w:t>
            </w:r>
            <w:r>
              <w:t>×</w:t>
            </w:r>
            <w:r>
              <w:t>正常雌果蝇</w:t>
            </w:r>
            <w:r>
              <w:t>→F</w:t>
            </w:r>
            <w:r>
              <w:rPr>
                <w:vertAlign w:val="subscript"/>
              </w:rPr>
              <w:t>1</w:t>
            </w:r>
            <w:r>
              <w:t>中直翅</w:t>
            </w:r>
            <w:r>
              <w:t>∶</w:t>
            </w:r>
            <w:r>
              <w:t>弯翅</w:t>
            </w:r>
            <w:r>
              <w:t>=3∶1</w:t>
            </w:r>
            <w:r>
              <w:t>，且直翅和弯翅群体中的雌雄比都是</w:t>
            </w:r>
            <w:r>
              <w:t>1∶1</w:t>
            </w:r>
          </w:p>
        </w:tc>
      </w:tr>
    </w:tbl>
    <w:p w14:paraId="30E7349B" w14:textId="77777777" w:rsidR="005B6012" w:rsidRDefault="00DA6CCB" w:rsidP="006D0DDD">
      <w:pPr>
        <w:ind w:left="380"/>
        <w:jc w:val="left"/>
        <w:textAlignment w:val="center"/>
      </w:pPr>
      <w:r>
        <w:t>A</w:t>
      </w:r>
      <w:r>
        <w:t>．</w:t>
      </w:r>
      <w:r>
        <w:t>①</w:t>
      </w:r>
      <w:r>
        <w:t>中亲本雌果蝇的基因型一定为</w:t>
      </w:r>
      <w:r>
        <w:t>Aa</w:t>
      </w:r>
    </w:p>
    <w:p w14:paraId="30D9E079" w14:textId="77777777" w:rsidR="005B6012" w:rsidRDefault="00DA6CCB" w:rsidP="006D0DDD">
      <w:pPr>
        <w:ind w:left="380"/>
        <w:jc w:val="left"/>
        <w:textAlignment w:val="center"/>
      </w:pPr>
      <w:r>
        <w:t>B</w:t>
      </w:r>
      <w:r>
        <w:t>．</w:t>
      </w:r>
      <w:r>
        <w:t>②</w:t>
      </w:r>
      <w:r>
        <w:t>中亲本雌果蝇的基因型一定为</w:t>
      </w:r>
      <w:r>
        <w:t>aa</w:t>
      </w:r>
    </w:p>
    <w:p w14:paraId="31854458" w14:textId="77777777" w:rsidR="005B6012" w:rsidRDefault="00DA6CCB" w:rsidP="006D0DDD">
      <w:pPr>
        <w:ind w:left="380"/>
        <w:jc w:val="left"/>
        <w:textAlignment w:val="center"/>
      </w:pPr>
      <w:r>
        <w:t>C</w:t>
      </w:r>
      <w:r>
        <w:t>．甲中含基因</w:t>
      </w:r>
      <w:r>
        <w:t>A</w:t>
      </w:r>
      <w:r>
        <w:t>的</w:t>
      </w:r>
      <w:r>
        <w:t>1</w:t>
      </w:r>
      <w:r>
        <w:t>条染色体一定移接到</w:t>
      </w:r>
      <w:r>
        <w:t>X</w:t>
      </w:r>
      <w:r>
        <w:t>染色体末端</w:t>
      </w:r>
    </w:p>
    <w:p w14:paraId="609BBB42" w14:textId="77777777" w:rsidR="005B6012" w:rsidRDefault="00DA6CCB" w:rsidP="006D0DDD">
      <w:pPr>
        <w:ind w:left="380"/>
        <w:jc w:val="left"/>
        <w:textAlignment w:val="center"/>
      </w:pPr>
      <w:r>
        <w:t>D</w:t>
      </w:r>
      <w:r>
        <w:t>．乙中含基因</w:t>
      </w:r>
      <w:r>
        <w:t>A</w:t>
      </w:r>
      <w:r>
        <w:t>的</w:t>
      </w:r>
      <w:r>
        <w:t>1</w:t>
      </w:r>
      <w:r>
        <w:t>条染色体一定移接到</w:t>
      </w:r>
      <w:r>
        <w:t>X</w:t>
      </w:r>
      <w:r>
        <w:t>染色体末端</w:t>
      </w:r>
    </w:p>
    <w:p w14:paraId="516BC444" w14:textId="77777777" w:rsidR="005B6012" w:rsidRDefault="00DA6CCB" w:rsidP="006D0DDD">
      <w:pPr>
        <w:jc w:val="left"/>
        <w:textAlignment w:val="center"/>
      </w:pPr>
      <w:r>
        <w:t>18</w:t>
      </w:r>
      <w:r>
        <w:t>．种群增长率等于出生率减死亡率。不同物种的甲、乙种群在一段时间内的增长率与种群密度的关系如图所示。已知随时间推移种群密度逐渐增加，</w:t>
      </w:r>
      <w:r>
        <w:t>a</w:t>
      </w:r>
      <w:r>
        <w:t>为种群延续所需的最小种群数量所对应的种群密度；甲、乙中有一个种群个体间存在共同抵御天敌等种内互助。下列说法正确的是（　　）</w:t>
      </w:r>
    </w:p>
    <w:p w14:paraId="2E55571F" w14:textId="77777777" w:rsidR="005B6012" w:rsidRDefault="00DA6CCB" w:rsidP="006D0DDD">
      <w:pPr>
        <w:jc w:val="left"/>
        <w:textAlignment w:val="center"/>
      </w:pPr>
      <w:r>
        <w:rPr>
          <w:rFonts w:eastAsia="Times New Roman"/>
          <w:noProof/>
          <w:kern w:val="0"/>
          <w:sz w:val="24"/>
          <w:szCs w:val="24"/>
        </w:rPr>
        <w:drawing>
          <wp:inline distT="0" distB="0" distL="0" distR="0" wp14:anchorId="4E64CC46" wp14:editId="0BFD85B4">
            <wp:extent cx="2914650" cy="2133600"/>
            <wp:effectExtent l="0" t="0" r="0" b="0"/>
            <wp:docPr id="100013" name="图片 100013" descr="@@@1c69679c-fef1-4824-b406-d1aee114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2914650" cy="2133600"/>
                    </a:xfrm>
                    <a:prstGeom prst="rect">
                      <a:avLst/>
                    </a:prstGeom>
                  </pic:spPr>
                </pic:pic>
              </a:graphicData>
            </a:graphic>
          </wp:inline>
        </w:drawing>
      </w:r>
    </w:p>
    <w:p w14:paraId="1AFC01C0" w14:textId="77777777" w:rsidR="005B6012" w:rsidRDefault="00DA6CCB" w:rsidP="006D0DDD">
      <w:pPr>
        <w:ind w:left="380"/>
        <w:jc w:val="left"/>
        <w:textAlignment w:val="center"/>
      </w:pPr>
      <w:r>
        <w:t>A</w:t>
      </w:r>
      <w:r>
        <w:t>．乙种群存在种内互助</w:t>
      </w:r>
    </w:p>
    <w:p w14:paraId="50DBF326" w14:textId="77777777" w:rsidR="005B6012" w:rsidRDefault="00DA6CCB" w:rsidP="006D0DDD">
      <w:pPr>
        <w:ind w:left="380"/>
        <w:jc w:val="left"/>
        <w:textAlignment w:val="center"/>
      </w:pPr>
      <w:r>
        <w:t>B</w:t>
      </w:r>
      <w:r>
        <w:t>．由</w:t>
      </w:r>
      <w:r>
        <w:t>a</w:t>
      </w:r>
      <w:r>
        <w:t>至</w:t>
      </w:r>
      <w:r>
        <w:t>c</w:t>
      </w:r>
      <w:r>
        <w:t>，乙种群单位时间内增加的个体数逐渐增多</w:t>
      </w:r>
    </w:p>
    <w:p w14:paraId="210BCED3" w14:textId="77777777" w:rsidR="005B6012" w:rsidRDefault="00DA6CCB" w:rsidP="006D0DDD">
      <w:pPr>
        <w:ind w:left="380"/>
        <w:jc w:val="left"/>
        <w:textAlignment w:val="center"/>
      </w:pPr>
      <w:r>
        <w:t>C</w:t>
      </w:r>
      <w:r>
        <w:t>．由</w:t>
      </w:r>
      <w:r>
        <w:t>a</w:t>
      </w:r>
      <w:r>
        <w:t>至</w:t>
      </w:r>
      <w:r>
        <w:t>c</w:t>
      </w:r>
      <w:r>
        <w:t>，乙种群的数量增长曲线呈</w:t>
      </w:r>
      <w:r>
        <w:t>“S”</w:t>
      </w:r>
      <w:r>
        <w:t>形</w:t>
      </w:r>
    </w:p>
    <w:p w14:paraId="5D0A3C35" w14:textId="77777777" w:rsidR="005B6012" w:rsidRDefault="00DA6CCB" w:rsidP="006D0DDD">
      <w:pPr>
        <w:ind w:left="380"/>
        <w:jc w:val="left"/>
        <w:textAlignment w:val="center"/>
      </w:pPr>
      <w:r>
        <w:t>D</w:t>
      </w:r>
      <w:r>
        <w:t>．</w:t>
      </w:r>
      <w:r>
        <w:t>a</w:t>
      </w:r>
      <w:r>
        <w:t>至</w:t>
      </w:r>
      <w:r>
        <w:t>b</w:t>
      </w:r>
      <w:r>
        <w:t>阶段，甲种群的年龄结构为衰退型</w:t>
      </w:r>
    </w:p>
    <w:p w14:paraId="6CB4A900" w14:textId="77777777" w:rsidR="005B6012" w:rsidRDefault="005B6012" w:rsidP="006D0DDD">
      <w:pPr>
        <w:jc w:val="center"/>
        <w:textAlignment w:val="center"/>
        <w:rPr>
          <w:rFonts w:ascii="黑体" w:eastAsia="黑体" w:hAnsi="黑体" w:cs="黑体"/>
          <w:b/>
          <w:sz w:val="30"/>
        </w:rPr>
      </w:pPr>
    </w:p>
    <w:p w14:paraId="69C4467B" w14:textId="77777777" w:rsidR="005B6012" w:rsidRDefault="00DA6CCB" w:rsidP="006D0DDD">
      <w:pPr>
        <w:jc w:val="left"/>
        <w:textAlignment w:val="center"/>
        <w:rPr>
          <w:rFonts w:ascii="宋体" w:hAnsi="宋体" w:cs="宋体"/>
          <w:b/>
        </w:rPr>
      </w:pPr>
      <w:r>
        <w:rPr>
          <w:rFonts w:ascii="宋体" w:hAnsi="宋体" w:cs="宋体"/>
          <w:b/>
        </w:rPr>
        <w:lastRenderedPageBreak/>
        <w:t>三、单选题</w:t>
      </w:r>
    </w:p>
    <w:p w14:paraId="29D0C2AA" w14:textId="77777777" w:rsidR="005B6012" w:rsidRDefault="00DA6CCB" w:rsidP="006D0DDD">
      <w:pPr>
        <w:jc w:val="left"/>
        <w:textAlignment w:val="center"/>
      </w:pPr>
      <w:r>
        <w:t>19</w:t>
      </w:r>
      <w:r>
        <w:t>．瞳孔开大肌是分布于眼睛瞳孔周围的肌肉，只受自主神经系统支配。当抓捏面部皮肤时，会引起瞳孔开大肌收缩，导致瞳孔扩张，该反射称为瞳孔皮肤反射，其反射通路如图所示，其中网状脊髓束是位于脑干和脊髓中的神经纤维束。下列说法错误的是（　　）</w:t>
      </w:r>
    </w:p>
    <w:p w14:paraId="48C8AF67" w14:textId="77777777" w:rsidR="005B6012" w:rsidRDefault="00DA6CCB" w:rsidP="006D0DDD">
      <w:pPr>
        <w:jc w:val="left"/>
        <w:textAlignment w:val="center"/>
      </w:pPr>
      <w:r>
        <w:t>面部皮肤感受器</w:t>
      </w:r>
      <w:r>
        <w:t>→</w:t>
      </w:r>
      <w:r>
        <w:t>传入神经</w:t>
      </w:r>
      <w:r>
        <w:t>①→</w:t>
      </w:r>
      <w:r>
        <w:t>脑干</w:t>
      </w:r>
      <w:r>
        <w:t>→</w:t>
      </w:r>
      <w:r>
        <w:t>网状脊髓束</w:t>
      </w:r>
      <w:r>
        <w:t>→</w:t>
      </w:r>
      <w:r>
        <w:t>脊髓（胸段）</w:t>
      </w:r>
      <w:r>
        <w:t>→</w:t>
      </w:r>
      <w:r>
        <w:t>传出神经</w:t>
      </w:r>
      <w:r>
        <w:t>②→</w:t>
      </w:r>
      <w:r>
        <w:t>瞳孔开大肌</w:t>
      </w:r>
    </w:p>
    <w:p w14:paraId="55FDCC5F" w14:textId="77777777" w:rsidR="005B6012" w:rsidRDefault="00DA6CCB" w:rsidP="006D0DDD">
      <w:pPr>
        <w:ind w:left="380"/>
        <w:jc w:val="left"/>
        <w:textAlignment w:val="center"/>
      </w:pPr>
      <w:r>
        <w:t>A</w:t>
      </w:r>
      <w:r>
        <w:t>．该反射属于</w:t>
      </w:r>
      <w:r>
        <w:t>非条件反射</w:t>
      </w:r>
    </w:p>
    <w:p w14:paraId="04963D12" w14:textId="77777777" w:rsidR="005B6012" w:rsidRDefault="00DA6CCB" w:rsidP="006D0DDD">
      <w:pPr>
        <w:ind w:left="380"/>
        <w:jc w:val="left"/>
        <w:textAlignment w:val="center"/>
      </w:pPr>
      <w:r>
        <w:t>B</w:t>
      </w:r>
      <w:r>
        <w:t>．传入神经</w:t>
      </w:r>
      <w:r>
        <w:t>①</w:t>
      </w:r>
      <w:r>
        <w:t>属于脑神经</w:t>
      </w:r>
    </w:p>
    <w:p w14:paraId="12B185E0" w14:textId="77777777" w:rsidR="005B6012" w:rsidRDefault="00DA6CCB" w:rsidP="006D0DDD">
      <w:pPr>
        <w:ind w:left="380"/>
        <w:jc w:val="left"/>
        <w:textAlignment w:val="center"/>
      </w:pPr>
      <w:r>
        <w:t>C</w:t>
      </w:r>
      <w:r>
        <w:t>．传出神经</w:t>
      </w:r>
      <w:r>
        <w:t>②</w:t>
      </w:r>
      <w:r>
        <w:t>属于躯体运动神经</w:t>
      </w:r>
    </w:p>
    <w:p w14:paraId="3F69ADE7" w14:textId="77777777" w:rsidR="005B6012" w:rsidRDefault="00DA6CCB" w:rsidP="006D0DDD">
      <w:pPr>
        <w:ind w:left="380"/>
        <w:jc w:val="left"/>
        <w:textAlignment w:val="center"/>
      </w:pPr>
      <w:r>
        <w:t>D</w:t>
      </w:r>
      <w:r>
        <w:t>．若完全阻断脊髓（颈段）中的网状脊髓束，该反射不能完成</w:t>
      </w:r>
    </w:p>
    <w:p w14:paraId="5441545A" w14:textId="77777777" w:rsidR="005B6012" w:rsidRDefault="005B6012" w:rsidP="006D0DDD">
      <w:pPr>
        <w:jc w:val="center"/>
        <w:textAlignment w:val="center"/>
        <w:rPr>
          <w:rFonts w:ascii="黑体" w:eastAsia="黑体" w:hAnsi="黑体" w:cs="黑体"/>
          <w:b/>
          <w:sz w:val="30"/>
        </w:rPr>
      </w:pPr>
    </w:p>
    <w:p w14:paraId="694DEDF0" w14:textId="77777777" w:rsidR="005B6012" w:rsidRDefault="00DA6CCB" w:rsidP="006D0DDD">
      <w:pPr>
        <w:jc w:val="left"/>
        <w:textAlignment w:val="center"/>
        <w:rPr>
          <w:rFonts w:ascii="宋体" w:hAnsi="宋体" w:cs="宋体"/>
          <w:b/>
        </w:rPr>
      </w:pPr>
      <w:r>
        <w:rPr>
          <w:rFonts w:ascii="宋体" w:hAnsi="宋体" w:cs="宋体"/>
          <w:b/>
        </w:rPr>
        <w:t>四、多选题</w:t>
      </w:r>
    </w:p>
    <w:p w14:paraId="6DAE09F2" w14:textId="77777777" w:rsidR="005B6012" w:rsidRDefault="00DA6CCB" w:rsidP="006D0DDD">
      <w:pPr>
        <w:jc w:val="left"/>
        <w:textAlignment w:val="center"/>
      </w:pPr>
      <w:r>
        <w:t>20</w:t>
      </w:r>
      <w:r>
        <w:t>．下列关于植物愈伤组织的说法正确的是（　　）</w:t>
      </w:r>
    </w:p>
    <w:p w14:paraId="48C0691F" w14:textId="77777777" w:rsidR="005B6012" w:rsidRDefault="00DA6CCB" w:rsidP="006D0DDD">
      <w:pPr>
        <w:ind w:left="380"/>
        <w:jc w:val="left"/>
        <w:textAlignment w:val="center"/>
      </w:pPr>
      <w:r>
        <w:t>A</w:t>
      </w:r>
      <w:r>
        <w:t>．用果胶酶和胶原蛋白酶去除愈伤组织的细胞壁获得原生质体</w:t>
      </w:r>
    </w:p>
    <w:p w14:paraId="188DACCC" w14:textId="77777777" w:rsidR="005B6012" w:rsidRDefault="00DA6CCB" w:rsidP="006D0DDD">
      <w:pPr>
        <w:ind w:left="380"/>
        <w:jc w:val="left"/>
        <w:textAlignment w:val="center"/>
      </w:pPr>
      <w:r>
        <w:t>B</w:t>
      </w:r>
      <w:r>
        <w:t>．融合的原生质体需再生出细胞壁后才能形成愈伤组织</w:t>
      </w:r>
    </w:p>
    <w:p w14:paraId="0E2ABC1E" w14:textId="77777777" w:rsidR="005B6012" w:rsidRDefault="00DA6CCB" w:rsidP="006D0DDD">
      <w:pPr>
        <w:ind w:left="380"/>
        <w:jc w:val="left"/>
        <w:textAlignment w:val="center"/>
      </w:pPr>
      <w:r>
        <w:t>C</w:t>
      </w:r>
      <w:r>
        <w:t>．体细胞杂交获得的杂种植株细胞中具有来自亲本的</w:t>
      </w:r>
      <w:r>
        <w:t>2</w:t>
      </w:r>
      <w:r>
        <w:t>个细胞核</w:t>
      </w:r>
    </w:p>
    <w:p w14:paraId="187F929C" w14:textId="77777777" w:rsidR="005B6012" w:rsidRDefault="00DA6CCB" w:rsidP="006D0DDD">
      <w:pPr>
        <w:ind w:left="380"/>
        <w:jc w:val="left"/>
        <w:textAlignment w:val="center"/>
      </w:pPr>
      <w:r>
        <w:t>D</w:t>
      </w:r>
      <w:r>
        <w:t>．通过愈伤组织再生出多个完整植株的过程属于无性繁殖</w:t>
      </w:r>
    </w:p>
    <w:p w14:paraId="712817A0" w14:textId="77777777" w:rsidR="005B6012" w:rsidRDefault="005B6012" w:rsidP="006D0DDD">
      <w:pPr>
        <w:jc w:val="center"/>
        <w:textAlignment w:val="center"/>
        <w:rPr>
          <w:rFonts w:ascii="黑体" w:eastAsia="黑体" w:hAnsi="黑体" w:cs="黑体"/>
          <w:b/>
          <w:sz w:val="30"/>
        </w:rPr>
      </w:pPr>
    </w:p>
    <w:p w14:paraId="2A1F54BB" w14:textId="77777777" w:rsidR="005B6012" w:rsidRDefault="00DA6CCB" w:rsidP="006D0DDD">
      <w:pPr>
        <w:jc w:val="left"/>
        <w:textAlignment w:val="center"/>
        <w:rPr>
          <w:rFonts w:ascii="宋体" w:hAnsi="宋体" w:cs="宋体"/>
          <w:b/>
        </w:rPr>
      </w:pPr>
      <w:r>
        <w:rPr>
          <w:rFonts w:ascii="宋体" w:hAnsi="宋体" w:cs="宋体"/>
          <w:b/>
        </w:rPr>
        <w:t>五、非选择题</w:t>
      </w:r>
    </w:p>
    <w:p w14:paraId="0F024A4D" w14:textId="77777777" w:rsidR="005B6012" w:rsidRDefault="00DA6CCB" w:rsidP="006D0DDD">
      <w:pPr>
        <w:jc w:val="left"/>
        <w:textAlignment w:val="center"/>
      </w:pPr>
      <w:r>
        <w:t>21</w:t>
      </w:r>
      <w:r>
        <w:t>．从开花至籽粒成熟，小麦叶片逐渐变黄。与野生型相比，某突变体叶片变黄的速度慢</w:t>
      </w:r>
      <w:r>
        <w:t>，籽粒淀粉含量低。研究发现，该突变体内细胞分裂素合成异常，进而影响了类囊体膜蛋白稳定性和蔗糖转化酶活性，而呼吸代谢不受影响。类囊体膜蛋白稳定性和蔗糖转化酶活性检测结果如图所示，开花</w:t>
      </w:r>
      <w:r>
        <w:t>14</w:t>
      </w:r>
      <w:r>
        <w:t>天后植株的胞间</w:t>
      </w:r>
      <w:r>
        <w:t>CO</w:t>
      </w:r>
      <w:r>
        <w:rPr>
          <w:vertAlign w:val="subscript"/>
        </w:rPr>
        <w:t>2</w:t>
      </w:r>
      <w:r>
        <w:t>浓度和气孔导度如表所示，其中</w:t>
      </w:r>
      <w:r>
        <w:t>Lov</w:t>
      </w:r>
      <w:r>
        <w:t>为细胞分裂素合成抑制剂，</w:t>
      </w:r>
      <w:r>
        <w:t>KT</w:t>
      </w:r>
      <w:r>
        <w:t>为细胞分裂素类植物生长调节剂，气孔导度表示气孔张开的程度。已知蔗糖转化酶催化蔗糖分解为单糖。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94"/>
        <w:gridCol w:w="870"/>
        <w:gridCol w:w="713"/>
        <w:gridCol w:w="713"/>
        <w:gridCol w:w="713"/>
      </w:tblGrid>
      <w:tr w:rsidR="005B6012" w14:paraId="3A6E723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92092" w14:textId="77777777" w:rsidR="005B6012" w:rsidRDefault="00DA6CCB" w:rsidP="006D0DDD">
            <w:pPr>
              <w:jc w:val="left"/>
              <w:textAlignment w:val="center"/>
            </w:pPr>
            <w:r>
              <w:t>检测指标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36E83" w14:textId="77777777" w:rsidR="005B6012" w:rsidRDefault="00DA6CCB" w:rsidP="006D0DDD">
            <w:pPr>
              <w:jc w:val="left"/>
              <w:textAlignment w:val="center"/>
            </w:pPr>
            <w:r>
              <w:t>植株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35987" w14:textId="77777777" w:rsidR="005B6012" w:rsidRDefault="00DA6CCB" w:rsidP="006D0DDD">
            <w:pPr>
              <w:jc w:val="left"/>
              <w:textAlignment w:val="center"/>
            </w:pPr>
            <w:r>
              <w:t>14</w:t>
            </w:r>
            <w: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8E63E3" w14:textId="77777777" w:rsidR="005B6012" w:rsidRDefault="00DA6CCB" w:rsidP="006D0DDD">
            <w:pPr>
              <w:jc w:val="left"/>
              <w:textAlignment w:val="center"/>
            </w:pPr>
            <w:r>
              <w:t>21</w:t>
            </w:r>
            <w: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ADF1E" w14:textId="77777777" w:rsidR="005B6012" w:rsidRDefault="00DA6CCB" w:rsidP="006D0DDD">
            <w:pPr>
              <w:jc w:val="left"/>
              <w:textAlignment w:val="center"/>
            </w:pPr>
            <w:r>
              <w:t>28</w:t>
            </w:r>
            <w:r>
              <w:t>天</w:t>
            </w:r>
          </w:p>
        </w:tc>
      </w:tr>
      <w:tr w:rsidR="005B6012" w14:paraId="550BFEF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08C9C" w14:textId="77777777" w:rsidR="005B6012" w:rsidRDefault="00DA6CCB" w:rsidP="006D0DDD">
            <w:pPr>
              <w:jc w:val="left"/>
              <w:textAlignment w:val="center"/>
            </w:pPr>
            <w:r>
              <w:t>胞间</w:t>
            </w:r>
            <w:r>
              <w:t>CO</w:t>
            </w:r>
            <w:r>
              <w:rPr>
                <w:vertAlign w:val="subscript"/>
              </w:rPr>
              <w:t>2</w:t>
            </w:r>
            <w:r>
              <w:t>浓度（</w:t>
            </w:r>
            <w:r>
              <w:t>μmolCO</w:t>
            </w:r>
            <w:r>
              <w:rPr>
                <w:vertAlign w:val="subscript"/>
              </w:rPr>
              <w:t>2</w:t>
            </w:r>
            <w:r>
              <w:t>mol</w:t>
            </w:r>
            <w:r>
              <w:rPr>
                <w:vertAlign w:val="superscript"/>
              </w:rPr>
              <w:t>-1</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BF1457" w14:textId="77777777" w:rsidR="005B6012" w:rsidRDefault="00DA6CCB" w:rsidP="006D0DDD">
            <w:pPr>
              <w:jc w:val="left"/>
              <w:textAlignment w:val="center"/>
            </w:pPr>
            <w:r>
              <w:t>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C1502" w14:textId="77777777" w:rsidR="005B6012" w:rsidRDefault="00DA6CCB" w:rsidP="006D0DDD">
            <w:pPr>
              <w:jc w:val="left"/>
              <w:textAlignment w:val="center"/>
            </w:pPr>
            <w:r>
              <w:t>140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EF1E7" w14:textId="77777777" w:rsidR="005B6012" w:rsidRDefault="00DA6CCB" w:rsidP="006D0DDD">
            <w:pPr>
              <w:jc w:val="left"/>
              <w:textAlignment w:val="center"/>
            </w:pPr>
            <w:r>
              <w:t>151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2EE48" w14:textId="77777777" w:rsidR="005B6012" w:rsidRDefault="00DA6CCB" w:rsidP="006D0DDD">
            <w:pPr>
              <w:jc w:val="left"/>
              <w:textAlignment w:val="center"/>
            </w:pPr>
            <w:r>
              <w:t>270</w:t>
            </w:r>
          </w:p>
        </w:tc>
      </w:tr>
      <w:tr w:rsidR="005B6012" w14:paraId="7458CA63" w14:textId="77777777">
        <w:tc>
          <w:tcPr>
            <w:tcW w:w="0" w:type="auto"/>
            <w:vMerge/>
            <w:tcBorders>
              <w:top w:val="single" w:sz="6" w:space="0" w:color="000000"/>
              <w:left w:val="single" w:sz="6" w:space="0" w:color="000000"/>
              <w:bottom w:val="single" w:sz="6" w:space="0" w:color="000000"/>
              <w:right w:val="single" w:sz="6" w:space="0" w:color="000000"/>
            </w:tcBorders>
          </w:tcPr>
          <w:p w14:paraId="48406BFF" w14:textId="77777777" w:rsidR="005B6012" w:rsidRDefault="005B6012" w:rsidP="006D0DDD">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7BE68F" w14:textId="77777777" w:rsidR="005B6012" w:rsidRDefault="00DA6CCB" w:rsidP="006D0DDD">
            <w:pPr>
              <w:jc w:val="left"/>
              <w:textAlignment w:val="center"/>
            </w:pPr>
            <w:r>
              <w:t>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8DC62" w14:textId="77777777" w:rsidR="005B6012" w:rsidRDefault="00DA6CCB" w:rsidP="006D0DDD">
            <w:pPr>
              <w:jc w:val="left"/>
              <w:textAlignment w:val="center"/>
            </w:pPr>
            <w: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3B6CAD" w14:textId="77777777" w:rsidR="005B6012" w:rsidRDefault="00DA6CCB" w:rsidP="006D0DDD">
            <w:pPr>
              <w:jc w:val="left"/>
              <w:textAlignment w:val="center"/>
            </w:pPr>
            <w:r>
              <w:t>140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C4F0DA" w14:textId="77777777" w:rsidR="005B6012" w:rsidRDefault="00DA6CCB" w:rsidP="006D0DDD">
            <w:pPr>
              <w:jc w:val="left"/>
              <w:textAlignment w:val="center"/>
            </w:pPr>
            <w:r>
              <w:t>205</w:t>
            </w:r>
          </w:p>
        </w:tc>
      </w:tr>
      <w:tr w:rsidR="005B6012" w14:paraId="61FBC98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592716" w14:textId="77777777" w:rsidR="005B6012" w:rsidRDefault="00DA6CCB" w:rsidP="006D0DDD">
            <w:pPr>
              <w:jc w:val="left"/>
              <w:textAlignment w:val="center"/>
            </w:pPr>
            <w:r>
              <w:t>气孔导度（</w:t>
            </w:r>
            <w:r>
              <w:t>molH</w:t>
            </w:r>
            <w:r>
              <w:rPr>
                <w:vertAlign w:val="subscript"/>
              </w:rPr>
              <w:t>2</w:t>
            </w:r>
            <w:r>
              <w:t>Om</w:t>
            </w:r>
            <w:r>
              <w:rPr>
                <w:vertAlign w:val="superscript"/>
              </w:rPr>
              <w:t>-2</w:t>
            </w:r>
            <w:r>
              <w:t>s</w:t>
            </w:r>
            <w:r>
              <w:rPr>
                <w:vertAlign w:val="superscript"/>
              </w:rPr>
              <w:t>-1</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D38DB" w14:textId="77777777" w:rsidR="005B6012" w:rsidRDefault="00DA6CCB" w:rsidP="006D0DDD">
            <w:pPr>
              <w:jc w:val="left"/>
              <w:textAlignment w:val="center"/>
            </w:pPr>
            <w:r>
              <w:t>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AF670" w14:textId="77777777" w:rsidR="005B6012" w:rsidRDefault="00DA6CCB" w:rsidP="006D0DDD">
            <w:pPr>
              <w:jc w:val="left"/>
              <w:textAlignment w:val="center"/>
            </w:pPr>
            <w:r>
              <w:t>125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8CE81A" w14:textId="77777777" w:rsidR="005B6012" w:rsidRDefault="00DA6CCB" w:rsidP="006D0DDD">
            <w:pPr>
              <w:jc w:val="left"/>
              <w:textAlignment w:val="center"/>
            </w:pPr>
            <w: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0F6E0" w14:textId="77777777" w:rsidR="005B6012" w:rsidRDefault="00DA6CCB" w:rsidP="006D0DDD">
            <w:pPr>
              <w:jc w:val="left"/>
              <w:textAlignment w:val="center"/>
            </w:pPr>
            <w:r>
              <w:t>41</w:t>
            </w:r>
          </w:p>
        </w:tc>
      </w:tr>
      <w:tr w:rsidR="005B6012" w14:paraId="1ACF3F2F" w14:textId="77777777">
        <w:tc>
          <w:tcPr>
            <w:tcW w:w="0" w:type="auto"/>
            <w:vMerge/>
            <w:tcBorders>
              <w:top w:val="single" w:sz="6" w:space="0" w:color="000000"/>
              <w:left w:val="single" w:sz="6" w:space="0" w:color="000000"/>
              <w:bottom w:val="single" w:sz="6" w:space="0" w:color="000000"/>
              <w:right w:val="single" w:sz="6" w:space="0" w:color="000000"/>
            </w:tcBorders>
          </w:tcPr>
          <w:p w14:paraId="136E9423" w14:textId="77777777" w:rsidR="005B6012" w:rsidRDefault="005B6012" w:rsidP="006D0DDD">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5CBA0" w14:textId="77777777" w:rsidR="005B6012" w:rsidRDefault="00DA6CCB" w:rsidP="006D0DDD">
            <w:pPr>
              <w:jc w:val="left"/>
              <w:textAlignment w:val="center"/>
            </w:pPr>
            <w:r>
              <w:t>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627C" w14:textId="77777777" w:rsidR="005B6012" w:rsidRDefault="00DA6CCB" w:rsidP="006D0DDD">
            <w:pPr>
              <w:jc w:val="left"/>
              <w:textAlignment w:val="center"/>
            </w:pPr>
            <w:r>
              <w:t>140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C1313" w14:textId="77777777" w:rsidR="005B6012" w:rsidRDefault="00DA6CCB" w:rsidP="006D0DDD">
            <w:pPr>
              <w:jc w:val="left"/>
              <w:textAlignment w:val="center"/>
            </w:pPr>
            <w:r>
              <w:t>112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4AC9F" w14:textId="77777777" w:rsidR="005B6012" w:rsidRDefault="00DA6CCB" w:rsidP="006D0DDD">
            <w:pPr>
              <w:jc w:val="left"/>
              <w:textAlignment w:val="center"/>
            </w:pPr>
            <w:r>
              <w:t>78</w:t>
            </w:r>
          </w:p>
        </w:tc>
      </w:tr>
    </w:tbl>
    <w:p w14:paraId="1BB7A560" w14:textId="77777777" w:rsidR="005B6012" w:rsidRDefault="00DA6CCB" w:rsidP="006D0DDD">
      <w:pPr>
        <w:jc w:val="left"/>
        <w:textAlignment w:val="center"/>
      </w:pPr>
      <w:r>
        <w:rPr>
          <w:rFonts w:eastAsia="Times New Roman"/>
          <w:noProof/>
          <w:kern w:val="0"/>
          <w:sz w:val="24"/>
          <w:szCs w:val="24"/>
        </w:rPr>
        <w:drawing>
          <wp:inline distT="0" distB="0" distL="0" distR="0" wp14:anchorId="17FF0FED" wp14:editId="2F12C027">
            <wp:extent cx="1962150" cy="1371600"/>
            <wp:effectExtent l="0" t="0" r="0" b="0"/>
            <wp:docPr id="100015" name="图片 100015" descr="@@@92a11d6bc6494ffdbf28c724621bd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962150" cy="1371600"/>
                    </a:xfrm>
                    <a:prstGeom prst="rect">
                      <a:avLst/>
                    </a:prstGeom>
                  </pic:spPr>
                </pic:pic>
              </a:graphicData>
            </a:graphic>
          </wp:inline>
        </w:drawing>
      </w:r>
    </w:p>
    <w:p w14:paraId="6F50094C" w14:textId="77777777" w:rsidR="005B6012" w:rsidRDefault="00DA6CCB" w:rsidP="006D0DDD">
      <w:pPr>
        <w:jc w:val="left"/>
        <w:textAlignment w:val="center"/>
      </w:pPr>
      <w:r>
        <w:t>(1)</w:t>
      </w:r>
      <w:r>
        <w:t>光反应在类囊体上进行，生成可供暗反应利用的物质有</w:t>
      </w:r>
      <w:r>
        <w:rPr>
          <w:rFonts w:eastAsia="Times New Roman"/>
          <w:u w:val="single"/>
        </w:rPr>
        <w:t xml:space="preserve">      </w:t>
      </w:r>
      <w:r>
        <w:t>。结合细胞分裂素的作用，据图分析，与野生型相比，开花后突变体叶片变黄的速度慢的原因是</w:t>
      </w:r>
      <w:r>
        <w:rPr>
          <w:rFonts w:eastAsia="Times New Roman"/>
          <w:u w:val="single"/>
        </w:rPr>
        <w:t xml:space="preserve">      </w:t>
      </w:r>
      <w:r>
        <w:t>。</w:t>
      </w:r>
    </w:p>
    <w:p w14:paraId="6C819601" w14:textId="77777777" w:rsidR="005B6012" w:rsidRDefault="00DA6CCB" w:rsidP="006D0DDD">
      <w:pPr>
        <w:jc w:val="left"/>
        <w:textAlignment w:val="center"/>
      </w:pPr>
      <w:r>
        <w:t>(2)</w:t>
      </w:r>
      <w:r>
        <w:t>光饱和点是光合速率达到最大时的最低光照强度。据表分析，与野生型相比，开花</w:t>
      </w:r>
      <w:r>
        <w:t>14</w:t>
      </w:r>
      <w:r>
        <w:t>天后突变体的光饱和点</w:t>
      </w:r>
      <w:r>
        <w:rPr>
          <w:rFonts w:eastAsia="Times New Roman"/>
          <w:u w:val="single"/>
        </w:rPr>
        <w:t xml:space="preserve">      </w:t>
      </w:r>
      <w:r>
        <w:t>（填</w:t>
      </w:r>
      <w:r>
        <w:t>“</w:t>
      </w:r>
      <w:r>
        <w:t>高</w:t>
      </w:r>
      <w:r>
        <w:t>”</w:t>
      </w:r>
      <w:r>
        <w:t>或</w:t>
      </w:r>
      <w:r>
        <w:t>“</w:t>
      </w:r>
      <w:r>
        <w:t>低</w:t>
      </w:r>
      <w:r>
        <w:t>”</w:t>
      </w:r>
      <w:r>
        <w:t>），理由是</w:t>
      </w:r>
      <w:r>
        <w:rPr>
          <w:rFonts w:eastAsia="Times New Roman"/>
          <w:u w:val="single"/>
        </w:rPr>
        <w:t xml:space="preserve">      </w:t>
      </w:r>
      <w:r>
        <w:t>。</w:t>
      </w:r>
    </w:p>
    <w:p w14:paraId="426485B2" w14:textId="77777777" w:rsidR="005B6012" w:rsidRDefault="00DA6CCB" w:rsidP="006D0DDD">
      <w:pPr>
        <w:jc w:val="left"/>
        <w:textAlignment w:val="center"/>
      </w:pPr>
      <w:r>
        <w:t>(3)</w:t>
      </w:r>
      <w:r>
        <w:t>已知叶片的光合产物主要以蔗糖的形式运输到植株各处。据图分析，突变体籽粒淀粉含量低的原因是</w:t>
      </w:r>
      <w:r>
        <w:rPr>
          <w:rFonts w:eastAsia="Times New Roman"/>
          <w:u w:val="single"/>
        </w:rPr>
        <w:t xml:space="preserve">      </w:t>
      </w:r>
      <w:r>
        <w:t>。</w:t>
      </w:r>
    </w:p>
    <w:p w14:paraId="2569D5B5" w14:textId="77777777" w:rsidR="005B6012" w:rsidRDefault="00DA6CCB" w:rsidP="006D0DDD">
      <w:pPr>
        <w:jc w:val="left"/>
        <w:textAlignment w:val="center"/>
      </w:pPr>
      <w:r>
        <w:t>22</w:t>
      </w:r>
      <w:r>
        <w:t>．某二倍体两性花植物的花色、茎高和籽粒颜色</w:t>
      </w:r>
      <w:r>
        <w:t>3</w:t>
      </w:r>
      <w:r>
        <w:t>种性状的遗传只涉及</w:t>
      </w:r>
      <w:r>
        <w:t>2</w:t>
      </w:r>
      <w:r>
        <w:t>对等位基因，且每种性状只由</w:t>
      </w:r>
      <w:r>
        <w:t>1</w:t>
      </w:r>
      <w:r>
        <w:t>对等位基因控制，其中控制籽粒颜色的等位基因为</w:t>
      </w:r>
      <w:r>
        <w:t>D</w:t>
      </w:r>
      <w:r>
        <w:t>、</w:t>
      </w:r>
      <w:r>
        <w:t>d</w:t>
      </w:r>
      <w:r>
        <w:t>；叶边缘的光滑形和锯齿形是由</w:t>
      </w:r>
      <w:r>
        <w:t>2</w:t>
      </w:r>
      <w:r>
        <w:t>对等位基因</w:t>
      </w:r>
      <w:r>
        <w:t>A</w:t>
      </w:r>
      <w:r>
        <w:t>、</w:t>
      </w:r>
      <w:r>
        <w:t>a</w:t>
      </w:r>
      <w:r>
        <w:t>和</w:t>
      </w:r>
      <w:r>
        <w:t>B</w:t>
      </w:r>
      <w:r>
        <w:t>、</w:t>
      </w:r>
      <w:r>
        <w:t>b</w:t>
      </w:r>
      <w:r>
        <w:t>控制的</w:t>
      </w:r>
      <w:r>
        <w:t>1</w:t>
      </w:r>
      <w:r>
        <w:t>对相对性状，且只要有</w:t>
      </w:r>
      <w:r>
        <w:t>1</w:t>
      </w:r>
      <w:r>
        <w:t>对隐性纯合基因，叶边缘就表现为锯齿形。为研究上述性状的遗传特性，进行了如表所示的杂交实验。另外，拟用乙组</w:t>
      </w:r>
      <w:r>
        <w:t>F</w:t>
      </w:r>
      <w:r>
        <w:rPr>
          <w:vertAlign w:val="subscript"/>
        </w:rPr>
        <w:t>1</w:t>
      </w:r>
      <w:r>
        <w:t>自交获得的</w:t>
      </w:r>
      <w:r>
        <w:t>F</w:t>
      </w:r>
      <w:r>
        <w:rPr>
          <w:vertAlign w:val="subscript"/>
        </w:rPr>
        <w:t>2</w:t>
      </w:r>
      <w:r>
        <w:t>中所有锯齿叶绿粒植株的叶片为材料，通过</w:t>
      </w:r>
      <w:r>
        <w:t>PCR</w:t>
      </w:r>
      <w:r>
        <w:t>检测每</w:t>
      </w:r>
      <w:r>
        <w:t>株个体</w:t>
      </w:r>
      <w:r>
        <w:lastRenderedPageBreak/>
        <w:t>中控制这</w:t>
      </w:r>
      <w:r>
        <w:t>2</w:t>
      </w:r>
      <w:r>
        <w:t>种性状的所有等位基因，以辅助确定这些基因在染色体上的相对位置关系。预期对被检测群体中所有个体按</w:t>
      </w:r>
      <w:r>
        <w:t>PCR</w:t>
      </w:r>
      <w:r>
        <w:t>产物的电泳条带组成（即基因型）相同的原则归类后，该群体电泳图谱只有类型</w:t>
      </w:r>
      <w:r>
        <w:t>Ⅰ</w:t>
      </w:r>
      <w:r>
        <w:t>或类型</w:t>
      </w:r>
      <w:r>
        <w:t>Ⅱ</w:t>
      </w:r>
      <w:r>
        <w:t>，如图所示，其中条带</w:t>
      </w:r>
      <w:r>
        <w:t>③</w:t>
      </w:r>
      <w:r>
        <w:t>和</w:t>
      </w:r>
      <w:r>
        <w:t>④</w:t>
      </w:r>
      <w:r>
        <w:t>分别代表基因</w:t>
      </w:r>
      <w:r>
        <w:t>a</w:t>
      </w:r>
      <w:r>
        <w:t>和</w:t>
      </w:r>
      <w:r>
        <w:t>d</w:t>
      </w:r>
      <w:r>
        <w:t>。已知各基因的</w:t>
      </w:r>
      <w:r>
        <w:t>PCR</w:t>
      </w:r>
      <w:r>
        <w:t>产物通过电泳均可区分，各相对性状呈完全显隐性关系，不考虑突变和染色体互换。</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2879"/>
        <w:gridCol w:w="7079"/>
      </w:tblGrid>
      <w:tr w:rsidR="005B6012" w14:paraId="6AFDF5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3844A3" w14:textId="77777777" w:rsidR="005B6012" w:rsidRDefault="00DA6CCB" w:rsidP="006D0DDD">
            <w:pPr>
              <w:jc w:val="left"/>
              <w:textAlignment w:val="center"/>
            </w:pPr>
            <w:r>
              <w:t>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E10C8" w14:textId="77777777" w:rsidR="005B6012" w:rsidRDefault="00DA6CCB" w:rsidP="006D0DDD">
            <w:pPr>
              <w:jc w:val="left"/>
              <w:textAlignment w:val="center"/>
            </w:pPr>
            <w:r>
              <w:t>亲本杂交组合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C6B441" w14:textId="77777777" w:rsidR="005B6012" w:rsidRDefault="00DA6CCB" w:rsidP="006D0DDD">
            <w:pPr>
              <w:jc w:val="left"/>
              <w:textAlignment w:val="center"/>
            </w:pPr>
            <w:r>
              <w:t>F</w:t>
            </w:r>
            <w:r>
              <w:rPr>
                <w:vertAlign w:val="subscript"/>
              </w:rPr>
              <w:t>1</w:t>
            </w:r>
            <w:r>
              <w:t>的表型及比例。</w:t>
            </w:r>
          </w:p>
        </w:tc>
      </w:tr>
      <w:tr w:rsidR="005B6012" w14:paraId="62206D2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2EDAD" w14:textId="77777777" w:rsidR="005B6012" w:rsidRDefault="00DA6CCB" w:rsidP="006D0DDD">
            <w:pPr>
              <w:jc w:val="left"/>
              <w:textAlignment w:val="center"/>
            </w:pPr>
            <w: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54E04A" w14:textId="77777777" w:rsidR="005B6012" w:rsidRDefault="00DA6CCB" w:rsidP="006D0DDD">
            <w:pPr>
              <w:jc w:val="left"/>
              <w:textAlignment w:val="center"/>
            </w:pPr>
            <w:r>
              <w:t>紫花矮茎黄粒</w:t>
            </w:r>
            <w:r>
              <w:t>×</w:t>
            </w:r>
            <w:r>
              <w:t>红花高茎绿粒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D3392" w14:textId="77777777" w:rsidR="005B6012" w:rsidRDefault="00DA6CCB" w:rsidP="006D0DDD">
            <w:pPr>
              <w:jc w:val="left"/>
              <w:textAlignment w:val="center"/>
            </w:pPr>
            <w:r>
              <w:t>紫花高茎黄粒</w:t>
            </w:r>
            <w:r>
              <w:t>∶</w:t>
            </w:r>
            <w:r>
              <w:t>红花高茎绿粒</w:t>
            </w:r>
            <w:r>
              <w:t>∶</w:t>
            </w:r>
            <w:r>
              <w:t>紫花矮茎黄粒</w:t>
            </w:r>
            <w:r>
              <w:t>∶</w:t>
            </w:r>
            <w:r>
              <w:t>红花矮茎绿粒</w:t>
            </w:r>
            <w:r>
              <w:t>=1∶1∶1∶1</w:t>
            </w:r>
          </w:p>
        </w:tc>
      </w:tr>
      <w:tr w:rsidR="005B6012" w14:paraId="763E31D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099BBD" w14:textId="77777777" w:rsidR="005B6012" w:rsidRDefault="00DA6CCB" w:rsidP="006D0DDD">
            <w:pPr>
              <w:jc w:val="left"/>
              <w:textAlignment w:val="center"/>
            </w:pPr>
            <w: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85835" w14:textId="77777777" w:rsidR="005B6012" w:rsidRDefault="00DA6CCB" w:rsidP="006D0DDD">
            <w:pPr>
              <w:jc w:val="left"/>
              <w:textAlignment w:val="center"/>
            </w:pPr>
            <w:r>
              <w:t>锯齿叶黄粒</w:t>
            </w:r>
            <w:r>
              <w:t>×</w:t>
            </w:r>
            <w:r>
              <w:t>锯齿叶绿粒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CCC16" w14:textId="77777777" w:rsidR="005B6012" w:rsidRDefault="00DA6CCB" w:rsidP="006D0DDD">
            <w:pPr>
              <w:jc w:val="left"/>
              <w:textAlignment w:val="center"/>
            </w:pPr>
            <w:r>
              <w:t>全部为光滑叶黄粒</w:t>
            </w:r>
          </w:p>
        </w:tc>
      </w:tr>
    </w:tbl>
    <w:p w14:paraId="4B0C1599" w14:textId="77777777" w:rsidR="005B6012" w:rsidRDefault="00DA6CCB" w:rsidP="006D0DDD">
      <w:pPr>
        <w:jc w:val="left"/>
        <w:textAlignment w:val="center"/>
      </w:pPr>
      <w:r>
        <w:rPr>
          <w:rFonts w:eastAsia="Times New Roman"/>
          <w:noProof/>
          <w:kern w:val="0"/>
          <w:sz w:val="24"/>
          <w:szCs w:val="24"/>
        </w:rPr>
        <w:drawing>
          <wp:inline distT="0" distB="0" distL="0" distR="0" wp14:anchorId="7D6275D3" wp14:editId="454F21CE">
            <wp:extent cx="2200275" cy="1352550"/>
            <wp:effectExtent l="0" t="0" r="0" b="0"/>
            <wp:docPr id="100017" name="图片 100017" descr="@@@9ceb32c7-663b-4498-9479-e4c62d816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2200275" cy="1352550"/>
                    </a:xfrm>
                    <a:prstGeom prst="rect">
                      <a:avLst/>
                    </a:prstGeom>
                  </pic:spPr>
                </pic:pic>
              </a:graphicData>
            </a:graphic>
          </wp:inline>
        </w:drawing>
      </w:r>
    </w:p>
    <w:p w14:paraId="29A5637A" w14:textId="77777777" w:rsidR="005B6012" w:rsidRDefault="00DA6CCB" w:rsidP="006D0DDD">
      <w:pPr>
        <w:jc w:val="left"/>
        <w:textAlignment w:val="center"/>
      </w:pPr>
      <w:r>
        <w:t>(1)</w:t>
      </w:r>
      <w:r>
        <w:t>据表分析，由同一对等位基因控制的</w:t>
      </w:r>
      <w:r>
        <w:t>2</w:t>
      </w:r>
      <w:r>
        <w:t>种性状是</w:t>
      </w:r>
      <w:r>
        <w:rPr>
          <w:rFonts w:eastAsia="Times New Roman"/>
          <w:u w:val="single"/>
        </w:rPr>
        <w:t xml:space="preserve">      </w:t>
      </w:r>
      <w:r>
        <w:t>，判断依据是</w:t>
      </w:r>
      <w:r>
        <w:rPr>
          <w:rFonts w:eastAsia="Times New Roman"/>
          <w:u w:val="single"/>
        </w:rPr>
        <w:t xml:space="preserve">      </w:t>
      </w:r>
      <w:r>
        <w:t>。</w:t>
      </w:r>
    </w:p>
    <w:p w14:paraId="48E61171" w14:textId="77777777" w:rsidR="005B6012" w:rsidRDefault="00DA6CCB" w:rsidP="006D0DDD">
      <w:pPr>
        <w:jc w:val="left"/>
        <w:textAlignment w:val="center"/>
      </w:pPr>
      <w:r>
        <w:t>(2)</w:t>
      </w:r>
      <w:r>
        <w:t>据表分析，甲组</w:t>
      </w:r>
      <w:r>
        <w:t>F</w:t>
      </w:r>
      <w:r>
        <w:rPr>
          <w:vertAlign w:val="subscript"/>
        </w:rPr>
        <w:t>1</w:t>
      </w:r>
      <w:r>
        <w:t>随机交配，若子代中高茎植株占比为</w:t>
      </w:r>
      <w:r>
        <w:rPr>
          <w:rFonts w:eastAsia="Times New Roman"/>
          <w:u w:val="single"/>
        </w:rPr>
        <w:t xml:space="preserve">      </w:t>
      </w:r>
      <w:r>
        <w:t>，则能确定甲组中涉及的</w:t>
      </w:r>
      <w:r>
        <w:t>2</w:t>
      </w:r>
      <w:r>
        <w:t>对等位基因独立遗传。</w:t>
      </w:r>
    </w:p>
    <w:p w14:paraId="3D37F8E3" w14:textId="77777777" w:rsidR="005B6012" w:rsidRDefault="00DA6CCB" w:rsidP="006D0DDD">
      <w:pPr>
        <w:jc w:val="left"/>
        <w:textAlignment w:val="center"/>
      </w:pPr>
      <w:r>
        <w:t>(3)</w:t>
      </w:r>
      <w:r>
        <w:t>图中条带</w:t>
      </w:r>
      <w:r>
        <w:t>②</w:t>
      </w:r>
      <w:r>
        <w:t>代表的基因是</w:t>
      </w:r>
      <w:r>
        <w:rPr>
          <w:rFonts w:eastAsia="Times New Roman"/>
          <w:u w:val="single"/>
        </w:rPr>
        <w:t xml:space="preserve">      </w:t>
      </w:r>
      <w:r>
        <w:t>；乙组中锯齿叶黄粒亲本的基因型为</w:t>
      </w:r>
      <w:r>
        <w:rPr>
          <w:rFonts w:eastAsia="Times New Roman"/>
          <w:u w:val="single"/>
        </w:rPr>
        <w:t xml:space="preserve">      </w:t>
      </w:r>
      <w:r>
        <w:t>。若电泳图谱为类型</w:t>
      </w:r>
      <w:r>
        <w:t>Ⅰ</w:t>
      </w:r>
      <w:r>
        <w:t>，则被检测群体在</w:t>
      </w:r>
      <w:r>
        <w:t>F</w:t>
      </w:r>
      <w:r>
        <w:rPr>
          <w:vertAlign w:val="subscript"/>
        </w:rPr>
        <w:t>2</w:t>
      </w:r>
      <w:r>
        <w:t>中占比为</w:t>
      </w:r>
      <w:r>
        <w:rPr>
          <w:rFonts w:eastAsia="Times New Roman"/>
          <w:u w:val="single"/>
        </w:rPr>
        <w:t xml:space="preserve">      </w:t>
      </w:r>
      <w:r>
        <w:t>。</w:t>
      </w:r>
    </w:p>
    <w:p w14:paraId="2753F854" w14:textId="77777777" w:rsidR="005B6012" w:rsidRDefault="00DA6CCB" w:rsidP="006D0DDD">
      <w:pPr>
        <w:jc w:val="left"/>
        <w:textAlignment w:val="center"/>
      </w:pPr>
      <w:r>
        <w:t>(4)</w:t>
      </w:r>
      <w:r>
        <w:t>若电泳图谱为类型</w:t>
      </w:r>
      <w:r>
        <w:t>Ⅱ</w:t>
      </w:r>
      <w:r>
        <w:t>，只根据该结</w:t>
      </w:r>
      <w:r>
        <w:t>果还不能确定控制叶边缘形状和籽粒颜色的等位基因在染色体上的相对位置关系，需辅以对</w:t>
      </w:r>
      <w:r>
        <w:t>F</w:t>
      </w:r>
      <w:r>
        <w:rPr>
          <w:vertAlign w:val="subscript"/>
        </w:rPr>
        <w:t>2</w:t>
      </w:r>
      <w:r>
        <w:t>进行调查。已知调查时正值</w:t>
      </w:r>
      <w:r>
        <w:t>F</w:t>
      </w:r>
      <w:r>
        <w:rPr>
          <w:vertAlign w:val="subscript"/>
        </w:rPr>
        <w:t>2</w:t>
      </w:r>
      <w:r>
        <w:t>的花期，调查思路：</w:t>
      </w:r>
      <w:r>
        <w:rPr>
          <w:rFonts w:eastAsia="Times New Roman"/>
          <w:u w:val="single"/>
        </w:rPr>
        <w:t xml:space="preserve">      </w:t>
      </w:r>
      <w:r>
        <w:t>；预期调查结果并得出结论：</w:t>
      </w:r>
      <w:r>
        <w:rPr>
          <w:rFonts w:eastAsia="Times New Roman"/>
          <w:u w:val="single"/>
        </w:rPr>
        <w:t xml:space="preserve">      </w:t>
      </w:r>
      <w:r>
        <w:t>。（要求：仅根据表型预期调查结果，并简要描述结论）</w:t>
      </w:r>
    </w:p>
    <w:p w14:paraId="5B6A7C84" w14:textId="77777777" w:rsidR="005B6012" w:rsidRDefault="00DA6CCB" w:rsidP="006D0DDD">
      <w:pPr>
        <w:jc w:val="left"/>
        <w:textAlignment w:val="center"/>
      </w:pPr>
      <w:r>
        <w:t>23</w:t>
      </w:r>
      <w:r>
        <w:t>．由肝细胞合成分泌、胆囊储存释放的胆汁属于消化液，其分泌与释放的调节方式如图所示。</w:t>
      </w:r>
    </w:p>
    <w:p w14:paraId="1F37B12B" w14:textId="77777777" w:rsidR="005B6012" w:rsidRDefault="00DA6CCB" w:rsidP="006D0DDD">
      <w:pPr>
        <w:jc w:val="left"/>
        <w:textAlignment w:val="center"/>
      </w:pPr>
      <w:r>
        <w:rPr>
          <w:rFonts w:eastAsia="Times New Roman"/>
          <w:noProof/>
          <w:kern w:val="0"/>
          <w:sz w:val="24"/>
          <w:szCs w:val="24"/>
        </w:rPr>
        <w:drawing>
          <wp:inline distT="0" distB="0" distL="0" distR="0" wp14:anchorId="07D0A2F2" wp14:editId="6A07DFD9">
            <wp:extent cx="4781550" cy="1247775"/>
            <wp:effectExtent l="0" t="0" r="0" b="0"/>
            <wp:docPr id="100019" name="图片 100019" descr="@@@c1212b72-f9f8-40d3-b2a9-ea172c15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4781550" cy="1247775"/>
                    </a:xfrm>
                    <a:prstGeom prst="rect">
                      <a:avLst/>
                    </a:prstGeom>
                  </pic:spPr>
                </pic:pic>
              </a:graphicData>
            </a:graphic>
          </wp:inline>
        </w:drawing>
      </w:r>
    </w:p>
    <w:p w14:paraId="36947099" w14:textId="77777777" w:rsidR="005B6012" w:rsidRDefault="00DA6CCB" w:rsidP="006D0DDD">
      <w:pPr>
        <w:jc w:val="left"/>
        <w:textAlignment w:val="center"/>
      </w:pPr>
      <w:r>
        <w:t>(1)</w:t>
      </w:r>
      <w:r>
        <w:t>图中所示的调节过程中，迷走神经对肝细胞分泌胆汁的调节属于神经调节，说明肝细胞表面有</w:t>
      </w:r>
      <w:r>
        <w:rPr>
          <w:rFonts w:eastAsia="Times New Roman"/>
          <w:u w:val="single"/>
        </w:rPr>
        <w:t xml:space="preserve">      </w:t>
      </w:r>
      <w:r>
        <w:t>。肝细胞受到信号刺激后，发生动作电位，此时膜两侧电位表现为</w:t>
      </w:r>
      <w:r>
        <w:rPr>
          <w:rFonts w:eastAsia="Times New Roman"/>
          <w:u w:val="single"/>
        </w:rPr>
        <w:t xml:space="preserve">      </w:t>
      </w:r>
      <w:r>
        <w:t>。</w:t>
      </w:r>
    </w:p>
    <w:p w14:paraId="77B07D56" w14:textId="77777777" w:rsidR="005B6012" w:rsidRDefault="00DA6CCB" w:rsidP="006D0DDD">
      <w:pPr>
        <w:jc w:val="left"/>
        <w:textAlignment w:val="center"/>
      </w:pPr>
      <w:r>
        <w:t>(2)</w:t>
      </w:r>
      <w:r>
        <w:t>机体血浆中大多数蛋白质由肝细胞合成。肝细胞合成功能发生障碍时，组织液的量</w:t>
      </w:r>
      <w:r>
        <w:rPr>
          <w:rFonts w:eastAsia="Times New Roman"/>
          <w:u w:val="single"/>
        </w:rPr>
        <w:t xml:space="preserve">      </w:t>
      </w:r>
      <w:r>
        <w:t>（填</w:t>
      </w:r>
      <w:r>
        <w:t>“</w:t>
      </w:r>
      <w:r>
        <w:t>增加</w:t>
      </w:r>
      <w:r>
        <w:t>”</w:t>
      </w:r>
      <w:r>
        <w:t>或</w:t>
      </w:r>
      <w:r>
        <w:t>“</w:t>
      </w:r>
      <w:r>
        <w:t>减少</w:t>
      </w:r>
      <w:r>
        <w:t>”</w:t>
      </w:r>
      <w:r>
        <w:t>）。临床上可用药物</w:t>
      </w:r>
      <w:r>
        <w:t>A</w:t>
      </w:r>
      <w:r>
        <w:t>竞争性结合醛固酮受体增加尿量，以达到治疗效果，从水盐调节角度分析，该治疗方法使组织液的量恢复正常的机制为</w:t>
      </w:r>
      <w:r>
        <w:rPr>
          <w:rFonts w:eastAsia="Times New Roman"/>
          <w:u w:val="single"/>
        </w:rPr>
        <w:t xml:space="preserve">      </w:t>
      </w:r>
      <w:r>
        <w:t>。</w:t>
      </w:r>
    </w:p>
    <w:p w14:paraId="48C551B0" w14:textId="77777777" w:rsidR="005B6012" w:rsidRDefault="00DA6CCB" w:rsidP="006D0DDD">
      <w:pPr>
        <w:jc w:val="left"/>
        <w:textAlignment w:val="center"/>
      </w:pPr>
      <w:r>
        <w:t>(3)</w:t>
      </w:r>
      <w:r>
        <w:t>为研究下丘脑所在通路胆汁释放量是否受小肠</w:t>
      </w:r>
      <w:r>
        <w:t>Ⅰ</w:t>
      </w:r>
      <w:r>
        <w:t>细胞所在通路的影响，据图设计以下实验，已知注射各试剂所用溶剂对实验检测指标无影响。</w:t>
      </w:r>
    </w:p>
    <w:p w14:paraId="54DBBA1B" w14:textId="77777777" w:rsidR="005B6012" w:rsidRDefault="00DA6CCB" w:rsidP="006D0DDD">
      <w:pPr>
        <w:jc w:val="left"/>
        <w:textAlignment w:val="center"/>
      </w:pPr>
      <w:r>
        <w:t>实验处理：一组小鼠不做注射处理，另一组小鼠注射</w:t>
      </w:r>
      <w:r>
        <w:rPr>
          <w:rFonts w:eastAsia="Times New Roman"/>
          <w:u w:val="single"/>
        </w:rPr>
        <w:t xml:space="preserve">      </w:t>
      </w:r>
      <w:r>
        <w:t>（填序号）。</w:t>
      </w:r>
      <w:r>
        <w:t>①ACh</w:t>
      </w:r>
      <w:r>
        <w:t>抑制剂</w:t>
      </w:r>
      <w:r>
        <w:t>②CCK</w:t>
      </w:r>
      <w:r>
        <w:t>抗体</w:t>
      </w:r>
      <w:r>
        <w:t>③ACh</w:t>
      </w:r>
      <w:r>
        <w:t>抑制剂</w:t>
      </w:r>
      <w:r>
        <w:t>+CCK</w:t>
      </w:r>
      <w:r>
        <w:t>抗体</w:t>
      </w:r>
    </w:p>
    <w:p w14:paraId="0C7F909A" w14:textId="77777777" w:rsidR="005B6012" w:rsidRDefault="00DA6CCB" w:rsidP="006D0DDD">
      <w:pPr>
        <w:jc w:val="left"/>
        <w:textAlignment w:val="center"/>
      </w:pPr>
      <w:r>
        <w:t>检测</w:t>
      </w:r>
      <w:r>
        <w:t>指标：检测两组小鼠的</w:t>
      </w:r>
      <w:r>
        <w:rPr>
          <w:rFonts w:eastAsia="Times New Roman"/>
          <w:u w:val="single"/>
        </w:rPr>
        <w:t xml:space="preserve">      </w:t>
      </w:r>
      <w:r>
        <w:t>。</w:t>
      </w:r>
    </w:p>
    <w:p w14:paraId="14DB21EA" w14:textId="77777777" w:rsidR="005B6012" w:rsidRDefault="00DA6CCB" w:rsidP="006D0DDD">
      <w:pPr>
        <w:jc w:val="left"/>
        <w:textAlignment w:val="center"/>
      </w:pPr>
      <w:r>
        <w:t>实验结果及结论：若检测指标无差异，则下丘脑所在通路不受影响。</w:t>
      </w:r>
    </w:p>
    <w:p w14:paraId="35B0C9CD" w14:textId="77777777" w:rsidR="005B6012" w:rsidRDefault="00DA6CCB" w:rsidP="006D0DDD">
      <w:pPr>
        <w:jc w:val="left"/>
        <w:textAlignment w:val="center"/>
      </w:pPr>
      <w:r>
        <w:t>24</w:t>
      </w:r>
      <w:r>
        <w:t>．研究群落时，不仅要调查群落的物种丰富度，还要比较不同群落的物种组成。</w:t>
      </w:r>
      <w:r>
        <w:t>β</w:t>
      </w:r>
      <w:r>
        <w:t>多样性是指某特定时间点，沿某一环境因素梯度，不同群落间物种组成的变化。它可用群落</w:t>
      </w:r>
      <w:r>
        <w:t>a</w:t>
      </w:r>
      <w:r>
        <w:t>和群落</w:t>
      </w:r>
      <w:r>
        <w:t>b</w:t>
      </w:r>
      <w:r>
        <w:t>的独有物种数之和与群落</w:t>
      </w:r>
      <w:r>
        <w:t>a</w:t>
      </w:r>
      <w:r>
        <w:t>、</w:t>
      </w:r>
      <w:r>
        <w:t>b</w:t>
      </w:r>
      <w:r>
        <w:t>各自的物种数之和的比值表示。</w:t>
      </w:r>
    </w:p>
    <w:p w14:paraId="5A3A955D" w14:textId="77777777" w:rsidR="005B6012" w:rsidRDefault="00DA6CCB" w:rsidP="006D0DDD">
      <w:pPr>
        <w:jc w:val="left"/>
        <w:textAlignment w:val="center"/>
      </w:pPr>
      <w:r>
        <w:t>(1)</w:t>
      </w:r>
      <w:r>
        <w:t>群落甲中冷杉的数量很多，据此</w:t>
      </w:r>
      <w:r>
        <w:rPr>
          <w:rFonts w:eastAsia="Times New Roman"/>
          <w:u w:val="single"/>
        </w:rPr>
        <w:t xml:space="preserve">      </w:t>
      </w:r>
      <w:r>
        <w:t>（填</w:t>
      </w:r>
      <w:r>
        <w:t>“</w:t>
      </w:r>
      <w:r>
        <w:t>能</w:t>
      </w:r>
      <w:r>
        <w:t>”</w:t>
      </w:r>
      <w:r>
        <w:t>或</w:t>
      </w:r>
      <w:r>
        <w:t>“</w:t>
      </w:r>
      <w:r>
        <w:t>不能</w:t>
      </w:r>
      <w:r>
        <w:t>”</w:t>
      </w:r>
      <w:r>
        <w:t>）判断冷杉在该群落中是否占据优势。群落甲中冷杉在不同地段的种群密度不同，这体现了群落空间结构中的</w:t>
      </w:r>
      <w:r>
        <w:rPr>
          <w:rFonts w:eastAsia="Times New Roman"/>
          <w:u w:val="single"/>
        </w:rPr>
        <w:t xml:space="preserve">      </w:t>
      </w:r>
      <w:r>
        <w:t>。从协同进化的角</w:t>
      </w:r>
      <w:r>
        <w:t>度分析，冷杉在群落甲中能占据相对稳定生态位的原因是</w:t>
      </w:r>
      <w:r>
        <w:rPr>
          <w:rFonts w:eastAsia="Times New Roman"/>
          <w:u w:val="single"/>
        </w:rPr>
        <w:t xml:space="preserve">      </w:t>
      </w:r>
      <w:r>
        <w:t>。</w:t>
      </w:r>
    </w:p>
    <w:p w14:paraId="1480ED1A" w14:textId="77777777" w:rsidR="005B6012" w:rsidRDefault="00DA6CCB" w:rsidP="006D0DDD">
      <w:pPr>
        <w:jc w:val="left"/>
        <w:textAlignment w:val="center"/>
      </w:pPr>
      <w:r>
        <w:t>(2)</w:t>
      </w:r>
      <w:r>
        <w:t>群落甲、乙的物种丰富度分别为</w:t>
      </w:r>
      <w:r>
        <w:t>70</w:t>
      </w:r>
      <w:r>
        <w:t>和</w:t>
      </w:r>
      <w:r>
        <w:t>80</w:t>
      </w:r>
      <w:r>
        <w:t>，两群落之间的</w:t>
      </w:r>
      <w:r>
        <w:t>β</w:t>
      </w:r>
      <w:r>
        <w:t>多样性为</w:t>
      </w:r>
      <w:r>
        <w:t>0.4</w:t>
      </w:r>
      <w:r>
        <w:t>，则两群落的共有物种数为</w:t>
      </w:r>
      <w:r>
        <w:rPr>
          <w:rFonts w:eastAsia="Times New Roman"/>
          <w:u w:val="single"/>
        </w:rPr>
        <w:t xml:space="preserve">      </w:t>
      </w:r>
      <w:r>
        <w:t>（填数</w:t>
      </w:r>
      <w:r>
        <w:lastRenderedPageBreak/>
        <w:t>字）。</w:t>
      </w:r>
    </w:p>
    <w:p w14:paraId="3114A988" w14:textId="77777777" w:rsidR="005B6012" w:rsidRDefault="00DA6CCB" w:rsidP="006D0DDD">
      <w:pPr>
        <w:jc w:val="left"/>
        <w:textAlignment w:val="center"/>
      </w:pPr>
      <w:r>
        <w:t>(3)</w:t>
      </w:r>
      <w:r>
        <w:t>根据</w:t>
      </w:r>
      <w:r>
        <w:t>β</w:t>
      </w:r>
      <w:r>
        <w:t>多样性可以科学合理规划自然保护区以维系物种多样性。群落丙、丁的物种丰富度分别为</w:t>
      </w:r>
      <w:r>
        <w:t>56</w:t>
      </w:r>
      <w:r>
        <w:t>和</w:t>
      </w:r>
      <w:r>
        <w:t>98</w:t>
      </w:r>
      <w:r>
        <w:t>，若两群落之间的</w:t>
      </w:r>
      <w:r>
        <w:t>β</w:t>
      </w:r>
      <w:r>
        <w:t>多样性高，则应该在群落</w:t>
      </w:r>
      <w:r>
        <w:rPr>
          <w:rFonts w:eastAsia="Times New Roman"/>
          <w:u w:val="single"/>
        </w:rPr>
        <w:t xml:space="preserve">      </w:t>
      </w:r>
      <w:r>
        <w:t>（填</w:t>
      </w:r>
      <w:r>
        <w:t>“</w:t>
      </w:r>
      <w:r>
        <w:t>丙</w:t>
      </w:r>
      <w:r>
        <w:t>”“</w:t>
      </w:r>
      <w:r>
        <w:t>丁</w:t>
      </w:r>
      <w:r>
        <w:t>”“</w:t>
      </w:r>
      <w:r>
        <w:t>戊</w:t>
      </w:r>
      <w:r>
        <w:t>”“</w:t>
      </w:r>
      <w:r>
        <w:t>丙和丁</w:t>
      </w:r>
      <w:r>
        <w:t>”</w:t>
      </w:r>
      <w:r>
        <w:t>）建立自然保护区，理由是</w:t>
      </w:r>
      <w:r>
        <w:rPr>
          <w:rFonts w:eastAsia="Times New Roman"/>
          <w:u w:val="single"/>
        </w:rPr>
        <w:t xml:space="preserve">      </w:t>
      </w:r>
      <w:r>
        <w:t>。</w:t>
      </w:r>
    </w:p>
    <w:p w14:paraId="00B88AE5" w14:textId="77777777" w:rsidR="005B6012" w:rsidRDefault="00DA6CCB" w:rsidP="006D0DDD">
      <w:pPr>
        <w:jc w:val="left"/>
        <w:textAlignment w:val="center"/>
      </w:pPr>
      <w:r>
        <w:t>25</w:t>
      </w:r>
      <w:r>
        <w:t>．研究发现基因</w:t>
      </w:r>
      <w:r>
        <w:t>L</w:t>
      </w:r>
      <w:r>
        <w:t>能够通过脱落酸信号途径调控大豆的逆境响应。利用基因工程技术编辑基因</w:t>
      </w:r>
      <w:r>
        <w:t>L</w:t>
      </w:r>
      <w:r>
        <w:t>，可培育耐盐碱大豆品系。在载体上的限制酶</w:t>
      </w:r>
      <w:r>
        <w:t>BsaI</w:t>
      </w:r>
      <w:r>
        <w:t>切点处插入大豆基因</w:t>
      </w:r>
      <w:r>
        <w:t>L</w:t>
      </w:r>
      <w:r>
        <w:t>的向导</w:t>
      </w:r>
      <w:r>
        <w:t>DNA</w:t>
      </w:r>
      <w:r>
        <w:t>序列，将载体导入大豆细胞后，其转录产物可引导核酸酶特异性结合基因组上的目标序列并发挥作用。载体信息、目标基因</w:t>
      </w:r>
      <w:r>
        <w:t>L</w:t>
      </w:r>
      <w:r>
        <w:t>部分序列及相关结果等如图所示。</w:t>
      </w:r>
    </w:p>
    <w:p w14:paraId="42B5276B" w14:textId="77777777" w:rsidR="005B6012" w:rsidRDefault="00DA6CCB" w:rsidP="006D0DDD">
      <w:pPr>
        <w:jc w:val="left"/>
        <w:textAlignment w:val="center"/>
      </w:pPr>
      <w:r>
        <w:rPr>
          <w:rFonts w:eastAsia="Times New Roman"/>
          <w:noProof/>
          <w:kern w:val="0"/>
          <w:sz w:val="24"/>
          <w:szCs w:val="24"/>
        </w:rPr>
        <w:drawing>
          <wp:inline distT="0" distB="0" distL="0" distR="0" wp14:anchorId="4B23820A" wp14:editId="2C409D4A">
            <wp:extent cx="4924425" cy="3600450"/>
            <wp:effectExtent l="0" t="0" r="0" b="0"/>
            <wp:docPr id="100021" name="图片 100021" descr="@@@931504d2-600d-4baa-a81d-8743323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4924425" cy="3600450"/>
                    </a:xfrm>
                    <a:prstGeom prst="rect">
                      <a:avLst/>
                    </a:prstGeom>
                  </pic:spPr>
                </pic:pic>
              </a:graphicData>
            </a:graphic>
          </wp:inline>
        </w:drawing>
      </w:r>
    </w:p>
    <w:p w14:paraId="3AB5FE80" w14:textId="5FC2A1E7" w:rsidR="005B6012" w:rsidRDefault="00DA6CCB" w:rsidP="006D0DDD">
      <w:pPr>
        <w:jc w:val="left"/>
        <w:textAlignment w:val="center"/>
      </w:pPr>
      <w:r>
        <w:t>(1)</w:t>
      </w:r>
      <w:r>
        <w:t>用</w:t>
      </w:r>
      <w:r>
        <w:t>PCR</w:t>
      </w:r>
      <w:r>
        <w:t>技术从大豆基因组</w:t>
      </w:r>
      <w:r>
        <w:t>DNA</w:t>
      </w:r>
      <w:r>
        <w:t>中扩增目标基因</w:t>
      </w:r>
      <w:r>
        <w:t>L</w:t>
      </w:r>
      <w:r>
        <w:t>时，所用的引物越短，引物特异性越</w:t>
      </w:r>
      <w:r>
        <w:rPr>
          <w:rFonts w:eastAsia="Times New Roman"/>
          <w:u w:val="single"/>
        </w:rPr>
        <w:t xml:space="preserve">      </w:t>
      </w:r>
      <w:r>
        <w:t>（填</w:t>
      </w:r>
      <w:r>
        <w:t>“</w:t>
      </w:r>
      <w:r>
        <w:t>高</w:t>
      </w:r>
      <w:r>
        <w:t>”</w:t>
      </w:r>
      <w:r>
        <w:t>或</w:t>
      </w:r>
      <w:r>
        <w:t>“</w:t>
      </w:r>
      <w:r>
        <w:t>低</w:t>
      </w:r>
      <w:r>
        <w:t>”</w:t>
      </w:r>
      <w:r>
        <w:t>）。限制酶在切开</w:t>
      </w:r>
      <w:r>
        <w:t>DNA</w:t>
      </w:r>
      <w:r>
        <w:t>双链时，形成的单链突出末端为黏性末端，若用</w:t>
      </w:r>
      <w:r>
        <w:t>BsaI</w:t>
      </w:r>
      <w:r>
        <w:t>酶切大豆基因组</w:t>
      </w:r>
      <w:r>
        <w:t>D</w:t>
      </w:r>
      <w:r>
        <w:t>NA</w:t>
      </w:r>
      <w:r>
        <w:t>，理论上可产生的黏性末端最多有</w:t>
      </w:r>
      <w:r>
        <w:rPr>
          <w:rFonts w:eastAsia="Times New Roman"/>
          <w:u w:val="single"/>
        </w:rPr>
        <w:t xml:space="preserve">      </w:t>
      </w:r>
      <w:r>
        <w:t>种。载体信息如图甲所示，经</w:t>
      </w:r>
      <w:r>
        <w:t>BsaI</w:t>
      </w:r>
      <w:r>
        <w:t>酶切后，载体上保留的黏性末端序列应为</w:t>
      </w:r>
      <w:r>
        <w:t>5'-</w:t>
      </w:r>
      <w:r>
        <w:rPr>
          <w:rFonts w:eastAsia="Times New Roman"/>
          <w:u w:val="single"/>
        </w:rPr>
        <w:t xml:space="preserve"> </w:t>
      </w:r>
      <w:r>
        <w:rPr>
          <w:rFonts w:eastAsia="Times New Roman"/>
          <w:u w:val="single"/>
        </w:rPr>
        <w:t xml:space="preserve">  </w:t>
      </w:r>
      <w:r>
        <w:t>-3'</w:t>
      </w:r>
      <w:r>
        <w:t>和</w:t>
      </w:r>
      <w:r>
        <w:t>5'-</w:t>
      </w:r>
      <w:r>
        <w:rPr>
          <w:rFonts w:eastAsia="Times New Roman"/>
          <w:u w:val="single"/>
        </w:rPr>
        <w:t xml:space="preserve"> </w:t>
      </w:r>
      <w:r>
        <w:rPr>
          <w:rFonts w:eastAsia="Times New Roman"/>
          <w:u w:val="single"/>
        </w:rPr>
        <w:t xml:space="preserve"> </w:t>
      </w:r>
      <w:r>
        <w:rPr>
          <w:rFonts w:eastAsia="Times New Roman"/>
          <w:u w:val="single"/>
        </w:rPr>
        <w:t xml:space="preserve">  </w:t>
      </w:r>
      <w:r>
        <w:t>-3'</w:t>
      </w:r>
      <w:r>
        <w:t>。</w:t>
      </w:r>
    </w:p>
    <w:p w14:paraId="72F15681" w14:textId="46E57A68" w:rsidR="005B6012" w:rsidRDefault="00DA6CCB" w:rsidP="006D0DDD">
      <w:pPr>
        <w:jc w:val="left"/>
        <w:textAlignment w:val="center"/>
      </w:pPr>
      <w:r>
        <w:t>(2)</w:t>
      </w:r>
      <w:r>
        <w:t>重组载体通过农杆菌导入大豆细胞，使用抗生素</w:t>
      </w:r>
      <w:r>
        <w:rPr>
          <w:rFonts w:eastAsia="Times New Roman"/>
          <w:u w:val="single"/>
        </w:rPr>
        <w:t xml:space="preserve">      </w:t>
      </w:r>
      <w:r>
        <w:t>筛选到具有该抗生素抗性的植株</w:t>
      </w:r>
      <w:r>
        <w:t>①∶④</w:t>
      </w:r>
      <w:r>
        <w:t>。为了鉴定基因编辑是否成功，以上述抗性植株的</w:t>
      </w:r>
      <w:r>
        <w:t>DNA</w:t>
      </w:r>
      <w:r>
        <w:t>为模板，通过</w:t>
      </w:r>
      <w:r>
        <w:t>PCR</w:t>
      </w:r>
      <w:r>
        <w:t>扩增目标基因</w:t>
      </w:r>
      <w:r>
        <w:t>L</w:t>
      </w:r>
      <w:r>
        <w:t>，部分序列信息及可选用的酶切位点如图乙所示，</w:t>
      </w:r>
      <w:r>
        <w:t>PCR</w:t>
      </w:r>
      <w:r>
        <w:t>产物完全酶切后的电泳结果如图丙所示。据图可判断选用的限制酶是</w:t>
      </w:r>
      <w:r>
        <w:rPr>
          <w:rFonts w:eastAsia="Times New Roman"/>
          <w:u w:val="single"/>
        </w:rPr>
        <w:t xml:space="preserve"> </w:t>
      </w:r>
      <w:r>
        <w:rPr>
          <w:rFonts w:eastAsia="Times New Roman"/>
          <w:u w:val="single"/>
        </w:rPr>
        <w:t xml:space="preserve">  </w:t>
      </w:r>
      <w:r>
        <w:t>，其中纯合的突变植株是</w:t>
      </w:r>
      <w:r>
        <w:rPr>
          <w:rFonts w:eastAsia="Times New Roman"/>
          <w:u w:val="single"/>
        </w:rPr>
        <w:t xml:space="preserve">    </w:t>
      </w:r>
      <w:r>
        <w:t>（填序号）</w:t>
      </w:r>
      <w:r>
        <w:t>。</w:t>
      </w:r>
    </w:p>
    <w:p w14:paraId="2F90832F" w14:textId="77777777" w:rsidR="005B6012" w:rsidRDefault="00DA6CCB" w:rsidP="006D0DDD">
      <w:pPr>
        <w:jc w:val="left"/>
        <w:textAlignment w:val="center"/>
      </w:pPr>
      <w:r>
        <w:t>(3)</w:t>
      </w:r>
      <w:r>
        <w:t>实验中获得</w:t>
      </w:r>
      <w:r>
        <w:t>1</w:t>
      </w:r>
      <w:r>
        <w:t>株基因</w:t>
      </w:r>
      <w:r>
        <w:t>L</w:t>
      </w:r>
      <w:r>
        <w:t>成功突变的纯合植株，该植株具有抗生素抗性，检测发现其体细胞中只有</w:t>
      </w:r>
      <w:r>
        <w:t>1</w:t>
      </w:r>
      <w:r>
        <w:t>条染色体有</w:t>
      </w:r>
      <w:r>
        <w:t>T-DNA</w:t>
      </w:r>
      <w:r>
        <w:t>插入。用抗生素筛选这个植株的自交子代，其中突变位点纯合且对抗生素敏感的植株所占比例为</w:t>
      </w:r>
      <w:r>
        <w:rPr>
          <w:rFonts w:eastAsia="Times New Roman"/>
          <w:u w:val="single"/>
        </w:rPr>
        <w:t xml:space="preserve">      </w:t>
      </w:r>
      <w:r>
        <w:t>，筛选出的敏感植株可用于后续的品种选育。</w:t>
      </w:r>
    </w:p>
    <w:p w14:paraId="56056057" w14:textId="77777777" w:rsidR="005B6012" w:rsidRDefault="005B6012" w:rsidP="006D0DDD">
      <w:pPr>
        <w:jc w:val="left"/>
        <w:textAlignment w:val="center"/>
      </w:pPr>
    </w:p>
    <w:sectPr w:rsidR="005B6012" w:rsidSect="006D0DDD">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DA7B8" w14:textId="77777777" w:rsidR="00DA6CCB" w:rsidRDefault="00DA6CCB">
      <w:r>
        <w:separator/>
      </w:r>
    </w:p>
  </w:endnote>
  <w:endnote w:type="continuationSeparator" w:id="0">
    <w:p w14:paraId="186C73E8" w14:textId="77777777" w:rsidR="00DA6CCB" w:rsidRDefault="00DA6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FCE08" w14:textId="77777777" w:rsidR="00DA6CCB" w:rsidRDefault="00DA6CCB">
      <w:r>
        <w:separator/>
      </w:r>
    </w:p>
  </w:footnote>
  <w:footnote w:type="continuationSeparator" w:id="0">
    <w:p w14:paraId="127F7BBB" w14:textId="77777777" w:rsidR="00DA6CCB" w:rsidRDefault="00DA6C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535643"/>
    <w:rsid w:val="005B6012"/>
    <w:rsid w:val="006B16C5"/>
    <w:rsid w:val="006D0DDD"/>
    <w:rsid w:val="00776133"/>
    <w:rsid w:val="00855687"/>
    <w:rsid w:val="008C07DE"/>
    <w:rsid w:val="00957B78"/>
    <w:rsid w:val="00A30CCE"/>
    <w:rsid w:val="00AC3E9C"/>
    <w:rsid w:val="00BC4F14"/>
    <w:rsid w:val="00BC62FB"/>
    <w:rsid w:val="00BF535F"/>
    <w:rsid w:val="00C806B0"/>
    <w:rsid w:val="00DA6CCB"/>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EF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2024-06-20T10:04:00Z</dcterms:created>
  <dcterms:modified xsi:type="dcterms:W3CDTF">2024-06-20T10:04:00Z</dcterms:modified>
</cp:coreProperties>
</file>