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10D46" w14:textId="6E75900E" w:rsidR="00EF035E" w:rsidRPr="00043B54" w:rsidRDefault="00E72347" w:rsidP="001610CF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年上海市高考地理真题（网络回忆版）</w:t>
      </w:r>
    </w:p>
    <w:p w14:paraId="21684375" w14:textId="77777777" w:rsidR="00EF035E" w:rsidRPr="00043B54" w:rsidRDefault="00EF035E" w:rsidP="001610C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7F0AF01" w14:textId="77777777" w:rsidR="00EF035E" w:rsidRPr="00043B54" w:rsidRDefault="00E72347" w:rsidP="001610CF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一、综合题</w:t>
      </w:r>
    </w:p>
    <w:p w14:paraId="2776887D" w14:textId="77777777" w:rsidR="00E67F48" w:rsidRDefault="00E72347" w:rsidP="001610CF">
      <w:pPr>
        <w:jc w:val="left"/>
        <w:textAlignment w:val="center"/>
      </w:pPr>
      <w:r>
        <w:t>1</w:t>
      </w:r>
      <w:r>
        <w:t>．探究城市行道树</w:t>
      </w:r>
    </w:p>
    <w:p w14:paraId="095EF60F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研究员研究行道树，提出了行道树对环境的作用，改善城市景观，然后利用街景（街景地图是一种实景地图服务。为用户提供城市、街道或其他环境的</w:t>
      </w:r>
      <w:r>
        <w:t>360</w:t>
      </w:r>
      <w:r>
        <w:rPr>
          <w:rFonts w:ascii="楷体" w:eastAsia="楷体" w:hAnsi="楷体" w:cs="楷体"/>
        </w:rPr>
        <w:t>度全景图像，用户可以通过该服务获得如临其境的地图浏览体验。）进行研究和分析，分析了北美洲</w:t>
      </w:r>
      <w:r>
        <w:t>36</w:t>
      </w:r>
      <w:r>
        <w:rPr>
          <w:rFonts w:ascii="楷体" w:eastAsia="楷体" w:hAnsi="楷体" w:cs="楷体"/>
        </w:rPr>
        <w:t>个城市的行道树，研究行道树品种与不同城市的适合程度。</w:t>
      </w:r>
    </w:p>
    <w:p w14:paraId="1B125E57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C43785" wp14:editId="5B781FB0">
            <wp:extent cx="4411980" cy="3282723"/>
            <wp:effectExtent l="0" t="0" r="7620" b="0"/>
            <wp:docPr id="100003" name="图片 100003" descr="@@@aa53c5d5727a4d668db86a6acacb9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206" cy="328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EE9F" w14:textId="77777777" w:rsidR="00E67F48" w:rsidRDefault="00E72347" w:rsidP="001610CF">
      <w:pPr>
        <w:jc w:val="left"/>
        <w:textAlignment w:val="center"/>
      </w:pPr>
      <w:r>
        <w:t>(1)</w:t>
      </w:r>
      <w:r>
        <w:t>从新奥尔良到芝加哥，再到魁北克，反映了</w:t>
      </w:r>
      <w:r>
        <w:rPr>
          <w:rFonts w:eastAsia="Times New Roman"/>
          <w:u w:val="single"/>
        </w:rPr>
        <w:t xml:space="preserve">        </w:t>
      </w:r>
      <w:r>
        <w:t>分异规律。由纽约到芝加哥，再到林肯，反映了</w:t>
      </w:r>
      <w:r>
        <w:rPr>
          <w:rFonts w:eastAsia="Times New Roman"/>
          <w:u w:val="single"/>
        </w:rPr>
        <w:t xml:space="preserve">        </w:t>
      </w:r>
      <w:r>
        <w:t>分异规律。</w:t>
      </w:r>
    </w:p>
    <w:p w14:paraId="3A041A63" w14:textId="77777777" w:rsidR="00E67F48" w:rsidRDefault="00E72347" w:rsidP="001610CF">
      <w:pPr>
        <w:jc w:val="left"/>
        <w:textAlignment w:val="center"/>
      </w:pPr>
      <w:r>
        <w:t>(2)</w:t>
      </w:r>
      <w:r>
        <w:t>利用街景系统来观察树，可以看出树的哪些属性（</w:t>
      </w:r>
      <w:r>
        <w:rPr>
          <w:rFonts w:eastAsia="Times New Roman"/>
          <w:kern w:val="0"/>
          <w:sz w:val="24"/>
          <w:szCs w:val="24"/>
        </w:rPr>
        <w:t>   </w:t>
      </w:r>
      <w:r>
        <w:t>）（不定项选择题）</w:t>
      </w:r>
    </w:p>
    <w:p w14:paraId="4A750C86" w14:textId="77777777" w:rsidR="00E67F48" w:rsidRDefault="00E72347" w:rsidP="001610C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．树的科属</w:t>
      </w:r>
      <w:r>
        <w:tab/>
        <w:t>B</w:t>
      </w:r>
      <w:r>
        <w:t>．树的蒸腾量</w:t>
      </w:r>
      <w:r>
        <w:tab/>
        <w:t>C</w:t>
      </w:r>
      <w:r>
        <w:t>．树的根深</w:t>
      </w:r>
      <w:r>
        <w:tab/>
        <w:t>D</w:t>
      </w:r>
      <w:r>
        <w:t>．树干的直径</w:t>
      </w:r>
    </w:p>
    <w:p w14:paraId="076E523D" w14:textId="77777777" w:rsidR="00E67F48" w:rsidRDefault="00E72347" w:rsidP="001610CF">
      <w:pPr>
        <w:jc w:val="left"/>
        <w:textAlignment w:val="center"/>
      </w:pPr>
      <w:r>
        <w:t>(3)</w:t>
      </w:r>
      <w:r>
        <w:t>探究叶片叶绿素的多少和叶片的大小，然后测定植物旁的干洁空气成分，可以说明道旁林的哪个功能（</w:t>
      </w:r>
      <w:r>
        <w:rPr>
          <w:rFonts w:eastAsia="Times New Roman"/>
          <w:kern w:val="0"/>
          <w:sz w:val="24"/>
          <w:szCs w:val="24"/>
        </w:rPr>
        <w:t>   </w:t>
      </w:r>
      <w:r>
        <w:t>）（单选）</w:t>
      </w:r>
    </w:p>
    <w:p w14:paraId="2E55B4AB" w14:textId="77777777" w:rsidR="00E67F48" w:rsidRDefault="00E72347" w:rsidP="001610CF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proofErr w:type="gramStart"/>
      <w:r>
        <w:t>固碳释氧</w:t>
      </w:r>
      <w:proofErr w:type="gramEnd"/>
      <w:r>
        <w:tab/>
        <w:t>B</w:t>
      </w:r>
      <w:r>
        <w:t>．调节气候</w:t>
      </w:r>
      <w:r>
        <w:tab/>
        <w:t>C</w:t>
      </w:r>
      <w:r>
        <w:t>．美观大方</w:t>
      </w:r>
      <w:r>
        <w:tab/>
        <w:t>D</w:t>
      </w:r>
      <w:r>
        <w:t>．净化空气</w:t>
      </w:r>
    </w:p>
    <w:p w14:paraId="2900DB0A" w14:textId="77777777" w:rsidR="00E67F48" w:rsidRDefault="00E72347" w:rsidP="001610CF">
      <w:pPr>
        <w:jc w:val="left"/>
        <w:textAlignment w:val="center"/>
      </w:pPr>
      <w:r>
        <w:t>(4)</w:t>
      </w:r>
      <w:r>
        <w:t>下列哪个城市群行道树可选择林种类最多（</w:t>
      </w:r>
      <w:r>
        <w:rPr>
          <w:rFonts w:eastAsia="Times New Roman"/>
          <w:kern w:val="0"/>
          <w:sz w:val="24"/>
          <w:szCs w:val="24"/>
        </w:rPr>
        <w:t>   </w:t>
      </w:r>
      <w:r>
        <w:t>）（单选）</w:t>
      </w:r>
    </w:p>
    <w:p w14:paraId="20DFDD16" w14:textId="77777777" w:rsidR="00E67F48" w:rsidRDefault="00E72347" w:rsidP="001610CF">
      <w:pPr>
        <w:tabs>
          <w:tab w:val="left" w:pos="4156"/>
        </w:tabs>
        <w:jc w:val="left"/>
        <w:textAlignment w:val="center"/>
      </w:pPr>
      <w:r>
        <w:t>A</w:t>
      </w:r>
      <w:r>
        <w:t>．欧洲西北部城市群</w:t>
      </w:r>
      <w:r>
        <w:tab/>
        <w:t>B</w:t>
      </w:r>
      <w:r>
        <w:t>．北美五大湖城市群</w:t>
      </w:r>
    </w:p>
    <w:p w14:paraId="47314F49" w14:textId="77777777" w:rsidR="00E67F48" w:rsidRDefault="00E72347" w:rsidP="001610CF">
      <w:pPr>
        <w:tabs>
          <w:tab w:val="left" w:pos="4156"/>
        </w:tabs>
        <w:jc w:val="left"/>
        <w:textAlignment w:val="center"/>
      </w:pPr>
      <w:r>
        <w:t>C</w:t>
      </w:r>
      <w:r>
        <w:t>．中国珠江三角洲城市群</w:t>
      </w:r>
      <w:r>
        <w:tab/>
        <w:t>D</w:t>
      </w:r>
      <w:r>
        <w:t>．大西洋沿岸城市群</w:t>
      </w:r>
    </w:p>
    <w:p w14:paraId="49BB897F" w14:textId="77777777" w:rsidR="00E67F48" w:rsidRDefault="00E72347" w:rsidP="001610CF">
      <w:pPr>
        <w:jc w:val="left"/>
        <w:textAlignment w:val="center"/>
      </w:pPr>
      <w:r>
        <w:t>(5)</w:t>
      </w:r>
      <w:r>
        <w:t>新奥尔良种植枝叶茂密的树种是为了防止（</w:t>
      </w:r>
      <w:r>
        <w:rPr>
          <w:rFonts w:eastAsia="Times New Roman"/>
          <w:kern w:val="0"/>
          <w:sz w:val="24"/>
          <w:szCs w:val="24"/>
        </w:rPr>
        <w:t>   </w:t>
      </w:r>
      <w:r>
        <w:t>）（单选）</w:t>
      </w:r>
    </w:p>
    <w:p w14:paraId="3A96AF25" w14:textId="77777777" w:rsidR="00E67F48" w:rsidRDefault="00E72347" w:rsidP="001610CF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．美化环境</w:t>
      </w:r>
      <w:r>
        <w:tab/>
        <w:t>B</w:t>
      </w:r>
      <w:r>
        <w:t>．飓风影响</w:t>
      </w:r>
      <w:r>
        <w:tab/>
        <w:t>C</w:t>
      </w:r>
      <w:r>
        <w:t>．城市内涝</w:t>
      </w:r>
      <w:r>
        <w:tab/>
        <w:t>D</w:t>
      </w:r>
      <w:r>
        <w:t>．热岛效应</w:t>
      </w:r>
    </w:p>
    <w:p w14:paraId="41C9E865" w14:textId="77777777" w:rsidR="00E67F48" w:rsidRDefault="00E72347" w:rsidP="001610CF">
      <w:pPr>
        <w:jc w:val="left"/>
        <w:textAlignment w:val="center"/>
      </w:pPr>
      <w:r>
        <w:t>(6)</w:t>
      </w:r>
      <w:r>
        <w:t>现在洛杉矶正在评估新的市树，请你补充评估的表格。</w:t>
      </w:r>
    </w:p>
    <w:p w14:paraId="79E54F3E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洛杉矶</w:t>
      </w:r>
      <w:proofErr w:type="gramStart"/>
      <w:r>
        <w:rPr>
          <w:rFonts w:ascii="楷体" w:eastAsia="楷体" w:hAnsi="楷体" w:cs="楷体"/>
        </w:rPr>
        <w:t>欲拟种某</w:t>
      </w:r>
      <w:proofErr w:type="gramEnd"/>
      <w:r>
        <w:rPr>
          <w:rFonts w:ascii="楷体" w:eastAsia="楷体" w:hAnsi="楷体" w:cs="楷体"/>
        </w:rPr>
        <w:t>一行道树，现要对行道树进行多个指标的功能分析，请你写两个一级指标，每个一级指标对应两个二级指标。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2040"/>
      </w:tblGrid>
      <w:tr w:rsidR="00E67F48" w14:paraId="08ED7F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1DF495" w14:textId="77777777" w:rsidR="00E67F48" w:rsidRDefault="00E72347" w:rsidP="001610CF">
            <w:pPr>
              <w:jc w:val="center"/>
              <w:textAlignment w:val="center"/>
            </w:pPr>
            <w:r>
              <w:t>一级指标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3CEA19" w14:textId="77777777" w:rsidR="00E67F48" w:rsidRDefault="00E72347" w:rsidP="001610CF">
            <w:pPr>
              <w:jc w:val="center"/>
              <w:textAlignment w:val="center"/>
            </w:pPr>
            <w:r>
              <w:t>二级指标</w:t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  <w:r>
              <w:t>功能标准</w:t>
            </w:r>
          </w:p>
        </w:tc>
      </w:tr>
      <w:tr w:rsidR="00E67F48" w14:paraId="33B4FE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359142" w14:textId="77777777" w:rsidR="00E67F48" w:rsidRDefault="00E72347" w:rsidP="001610CF">
            <w:pPr>
              <w:jc w:val="left"/>
              <w:textAlignment w:val="center"/>
            </w:pPr>
            <w:r>
              <w:t>标准</w:t>
            </w:r>
            <w:proofErr w:type="gramStart"/>
            <w:r>
              <w:t>一</w:t>
            </w:r>
            <w:proofErr w:type="gramEnd"/>
            <w:r>
              <w:t>：生态环境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1260A1" w14:textId="77777777" w:rsidR="00E67F48" w:rsidRDefault="00E72347" w:rsidP="001610CF">
            <w:pPr>
              <w:jc w:val="left"/>
              <w:textAlignment w:val="center"/>
            </w:pPr>
            <w:r>
              <w:t>①</w:t>
            </w:r>
            <w:proofErr w:type="gramStart"/>
            <w:r>
              <w:t>固碳增</w:t>
            </w:r>
            <w:proofErr w:type="gramEnd"/>
            <w:r>
              <w:t>氧</w:t>
            </w:r>
          </w:p>
          <w:p w14:paraId="2011B730" w14:textId="77777777" w:rsidR="00E67F48" w:rsidRDefault="00E72347" w:rsidP="001610CF">
            <w:pPr>
              <w:jc w:val="left"/>
              <w:textAlignment w:val="center"/>
            </w:pPr>
            <w:r>
              <w:t>②</w:t>
            </w:r>
            <w:r>
              <w:t>净化空气</w:t>
            </w:r>
          </w:p>
          <w:p w14:paraId="62AD76D7" w14:textId="77777777" w:rsidR="00E67F48" w:rsidRDefault="00E72347" w:rsidP="001610CF">
            <w:pPr>
              <w:jc w:val="left"/>
              <w:textAlignment w:val="center"/>
            </w:pPr>
            <w:r>
              <w:t>③</w:t>
            </w:r>
            <w:r>
              <w:t>调节气候</w:t>
            </w:r>
          </w:p>
        </w:tc>
      </w:tr>
      <w:tr w:rsidR="00E67F48" w14:paraId="3FF831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853025" w14:textId="77777777" w:rsidR="00E67F48" w:rsidRDefault="00E72347" w:rsidP="001610CF">
            <w:pPr>
              <w:jc w:val="left"/>
              <w:textAlignment w:val="center"/>
            </w:pPr>
            <w:r>
              <w:t>标准二：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94C938" w14:textId="77777777" w:rsidR="00E67F48" w:rsidRDefault="00E72347" w:rsidP="001610CF">
            <w:pPr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②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</w:tc>
      </w:tr>
      <w:tr w:rsidR="00E67F48" w14:paraId="1A7EF4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959202" w14:textId="77777777" w:rsidR="00E67F48" w:rsidRDefault="00E72347" w:rsidP="001610CF">
            <w:pPr>
              <w:jc w:val="left"/>
              <w:textAlignment w:val="center"/>
            </w:pPr>
            <w:r>
              <w:t>标准三：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0F355D" w14:textId="77777777" w:rsidR="00E67F48" w:rsidRDefault="00E72347" w:rsidP="001610CF">
            <w:pPr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②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</w:tc>
      </w:tr>
    </w:tbl>
    <w:p w14:paraId="136634BA" w14:textId="77777777" w:rsidR="00E67F48" w:rsidRDefault="00E67F48" w:rsidP="001610CF">
      <w:pPr>
        <w:jc w:val="left"/>
        <w:textAlignment w:val="center"/>
      </w:pPr>
    </w:p>
    <w:p w14:paraId="53018369" w14:textId="77777777" w:rsidR="00E67F48" w:rsidRDefault="00E72347" w:rsidP="001610CF">
      <w:pPr>
        <w:jc w:val="left"/>
        <w:textAlignment w:val="center"/>
      </w:pPr>
      <w:r>
        <w:t>2</w:t>
      </w:r>
      <w:r>
        <w:t>．清平镇的乡村振兴</w:t>
      </w:r>
    </w:p>
    <w:p w14:paraId="7C1B23B0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ascii="楷体" w:eastAsia="楷体" w:hAnsi="楷体" w:cs="楷体"/>
        </w:rPr>
        <w:t xml:space="preserve"> </w:t>
      </w:r>
      <w:r>
        <w:rPr>
          <w:rFonts w:ascii="楷体" w:eastAsia="楷体" w:hAnsi="楷体" w:cs="楷体"/>
        </w:rPr>
        <w:t>清平镇位于四川省绵竹市西北部山区，目前当地居民约</w:t>
      </w:r>
      <w:r>
        <w:t>5000</w:t>
      </w:r>
      <w:r>
        <w:rPr>
          <w:rFonts w:ascii="楷体" w:eastAsia="楷体" w:hAnsi="楷体" w:cs="楷体"/>
        </w:rPr>
        <w:t>人，因磷矿储备丰富，是典型的资源开发区，上世纪八十年代以来，磷矿产业一直是清平镇域经济的主要支撑。但清平镇先后经历了</w:t>
      </w:r>
      <w:r>
        <w:rPr>
          <w:rFonts w:ascii="楷体" w:eastAsia="楷体" w:hAnsi="楷体" w:cs="楷体"/>
        </w:rPr>
        <w:t>“</w:t>
      </w:r>
      <w:r>
        <w:t>2008</w:t>
      </w:r>
      <w:r>
        <w:rPr>
          <w:rFonts w:ascii="楷体" w:eastAsia="楷体" w:hAnsi="楷体" w:cs="楷体"/>
        </w:rPr>
        <w:t>年的</w:t>
      </w:r>
      <w:r>
        <w:t>5</w:t>
      </w:r>
      <w:r>
        <w:rPr>
          <w:rFonts w:ascii="楷体" w:eastAsia="楷体" w:hAnsi="楷体" w:cs="楷体"/>
        </w:rPr>
        <w:t>.</w:t>
      </w:r>
      <w:r>
        <w:t>12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特大地震和</w:t>
      </w:r>
      <w:r>
        <w:rPr>
          <w:rFonts w:ascii="楷体" w:eastAsia="楷体" w:hAnsi="楷体" w:cs="楷体"/>
        </w:rPr>
        <w:t>“</w:t>
      </w:r>
      <w:r>
        <w:t>2010</w:t>
      </w:r>
      <w:r>
        <w:rPr>
          <w:rFonts w:ascii="楷体" w:eastAsia="楷体" w:hAnsi="楷体" w:cs="楷体"/>
        </w:rPr>
        <w:t>年</w:t>
      </w:r>
      <w:r>
        <w:t>8</w:t>
      </w:r>
      <w:r>
        <w:rPr>
          <w:rFonts w:ascii="楷体" w:eastAsia="楷体" w:hAnsi="楷体" w:cs="楷体"/>
        </w:rPr>
        <w:t>.</w:t>
      </w:r>
      <w:r>
        <w:t>13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特大山洪泥石流两次自然灾害，传统支柱产业遭到重创，加之资源约束日益趋紧，环境压力持续增大。</w:t>
      </w:r>
      <w:r>
        <w:t>2017</w:t>
      </w:r>
      <w:r>
        <w:rPr>
          <w:rFonts w:ascii="楷体" w:eastAsia="楷体" w:hAnsi="楷体" w:cs="楷体"/>
        </w:rPr>
        <w:t>年后，清平镇禁止开采矿产，开发旅游业，向第三产业转型。</w:t>
      </w:r>
      <w:r>
        <w:t>2020</w:t>
      </w:r>
      <w:r>
        <w:rPr>
          <w:rFonts w:ascii="楷体" w:eastAsia="楷体" w:hAnsi="楷体" w:cs="楷体"/>
        </w:rPr>
        <w:t>年</w:t>
      </w:r>
      <w:r>
        <w:t>10</w:t>
      </w:r>
      <w:r>
        <w:rPr>
          <w:rFonts w:ascii="楷体" w:eastAsia="楷体" w:hAnsi="楷体" w:cs="楷体"/>
        </w:rPr>
        <w:t>月，大熊猫国家公园清平入口社区正式揭牌，清平镇走出了一条从</w:t>
      </w:r>
      <w:r>
        <w:rPr>
          <w:rFonts w:ascii="楷体" w:eastAsia="楷体" w:hAnsi="楷体" w:cs="楷体"/>
        </w:rPr>
        <w:t>"</w:t>
      </w:r>
      <w:r>
        <w:rPr>
          <w:rFonts w:ascii="楷体" w:eastAsia="楷体" w:hAnsi="楷体" w:cs="楷体"/>
        </w:rPr>
        <w:t>产业转型</w:t>
      </w:r>
      <w:proofErr w:type="gramStart"/>
      <w:r>
        <w:rPr>
          <w:rFonts w:ascii="楷体" w:eastAsia="楷体" w:hAnsi="楷体" w:cs="楷体"/>
        </w:rPr>
        <w:t>”</w:t>
      </w:r>
      <w:proofErr w:type="gramEnd"/>
      <w:r>
        <w:rPr>
          <w:rFonts w:ascii="楷体" w:eastAsia="楷体" w:hAnsi="楷体" w:cs="楷体"/>
        </w:rPr>
        <w:t>到</w:t>
      </w:r>
      <w:r>
        <w:rPr>
          <w:rFonts w:ascii="楷体" w:eastAsia="楷体" w:hAnsi="楷体" w:cs="楷体"/>
        </w:rPr>
        <w:t>"</w:t>
      </w:r>
      <w:r>
        <w:rPr>
          <w:rFonts w:ascii="楷体" w:eastAsia="楷体" w:hAnsi="楷体" w:cs="楷体"/>
        </w:rPr>
        <w:t>共同富裕</w:t>
      </w:r>
      <w:r>
        <w:rPr>
          <w:rFonts w:ascii="楷体" w:eastAsia="楷体" w:hAnsi="楷体" w:cs="楷体"/>
        </w:rPr>
        <w:t>"</w:t>
      </w:r>
      <w:r>
        <w:rPr>
          <w:rFonts w:ascii="楷体" w:eastAsia="楷体" w:hAnsi="楷体" w:cs="楷体"/>
        </w:rPr>
        <w:t>的特色发展之路。</w:t>
      </w:r>
    </w:p>
    <w:p w14:paraId="38352142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ascii="楷体" w:eastAsia="楷体" w:hAnsi="楷体" w:cs="楷体"/>
        </w:rPr>
        <w:t xml:space="preserve"> </w:t>
      </w:r>
      <w:r>
        <w:rPr>
          <w:rFonts w:ascii="楷体" w:eastAsia="楷体" w:hAnsi="楷体" w:cs="楷体"/>
        </w:rPr>
        <w:t>图</w:t>
      </w:r>
      <w:r>
        <w:t>1</w:t>
      </w:r>
      <w:r>
        <w:rPr>
          <w:rFonts w:ascii="楷体" w:eastAsia="楷体" w:hAnsi="楷体" w:cs="楷体"/>
        </w:rPr>
        <w:t>为清平镇简图，图</w:t>
      </w:r>
      <w:r>
        <w:t>2</w:t>
      </w:r>
      <w:r>
        <w:rPr>
          <w:rFonts w:ascii="楷体" w:eastAsia="楷体" w:hAnsi="楷体" w:cs="楷体"/>
        </w:rPr>
        <w:t>为清平镇在大熊猫国家公园的位置图。</w:t>
      </w:r>
    </w:p>
    <w:p w14:paraId="6949A070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9DDAFD" wp14:editId="38E70602">
            <wp:extent cx="4895850" cy="2495550"/>
            <wp:effectExtent l="0" t="0" r="0" b="0"/>
            <wp:docPr id="100005" name="图片 100005" descr="@@@f31093c9-0772-42fa-a8f9-32c0e79f1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E31F" w14:textId="77777777" w:rsidR="00E67F48" w:rsidRDefault="00E72347" w:rsidP="001610CF">
      <w:pPr>
        <w:jc w:val="left"/>
        <w:textAlignment w:val="center"/>
      </w:pPr>
      <w:r>
        <w:t>(1)</w:t>
      </w:r>
      <w:r>
        <w:t>影响清平镇村庄分布的自然因素有</w:t>
      </w:r>
      <w:r>
        <w:rPr>
          <w:rFonts w:eastAsia="Times New Roman"/>
          <w:u w:val="single"/>
        </w:rPr>
        <w:t xml:space="preserve">        </w:t>
      </w:r>
      <w:r>
        <w:t>和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45C1EE75" w14:textId="77777777" w:rsidR="00E67F48" w:rsidRDefault="00E72347" w:rsidP="001610CF">
      <w:pPr>
        <w:jc w:val="left"/>
        <w:textAlignment w:val="center"/>
      </w:pPr>
      <w:r>
        <w:t>(2)</w:t>
      </w:r>
      <w:r>
        <w:t>根据材料信息，推测清平</w:t>
      </w:r>
      <w:proofErr w:type="gramStart"/>
      <w:r>
        <w:t>镇不同</w:t>
      </w:r>
      <w:proofErr w:type="gramEnd"/>
      <w:r>
        <w:t>年份生态环境脆弱程度变化，选择</w:t>
      </w:r>
      <w:r>
        <w:t>2007</w:t>
      </w:r>
      <w:r>
        <w:t>、</w:t>
      </w:r>
      <w:r>
        <w:t>2009</w:t>
      </w:r>
      <w:r>
        <w:t>和</w:t>
      </w:r>
      <w:r>
        <w:t>2011</w:t>
      </w:r>
      <w:r>
        <w:t>年各年份的正确排序（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）（单选）</w:t>
      </w:r>
    </w:p>
    <w:p w14:paraId="3BE5E24F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DE5C5C" wp14:editId="1A8A02E6">
            <wp:extent cx="3771900" cy="1590675"/>
            <wp:effectExtent l="0" t="0" r="0" b="0"/>
            <wp:docPr id="100007" name="图片 100007" descr="@@@9ea422d4-7e0f-421f-b96b-55503d673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C870" w14:textId="77777777" w:rsidR="00E67F48" w:rsidRDefault="00E72347" w:rsidP="001610C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①③②</w:t>
      </w:r>
      <w:r>
        <w:tab/>
        <w:t>B</w:t>
      </w:r>
      <w:r>
        <w:t>．</w:t>
      </w:r>
      <w:r>
        <w:t>①②③</w:t>
      </w:r>
      <w:r>
        <w:tab/>
        <w:t>C</w:t>
      </w:r>
      <w:r>
        <w:t>．</w:t>
      </w:r>
      <w:r>
        <w:t>②③①</w:t>
      </w:r>
      <w:r>
        <w:tab/>
        <w:t>D</w:t>
      </w:r>
      <w:r>
        <w:t>．</w:t>
      </w:r>
      <w:r>
        <w:t>③①②</w:t>
      </w:r>
    </w:p>
    <w:p w14:paraId="7A41656C" w14:textId="77777777" w:rsidR="00E67F48" w:rsidRDefault="00E72347" w:rsidP="001610CF">
      <w:pPr>
        <w:jc w:val="left"/>
        <w:textAlignment w:val="center"/>
      </w:pPr>
      <w:r>
        <w:t>(3)</w:t>
      </w:r>
      <w:r>
        <w:t>分析清平镇</w:t>
      </w:r>
      <w:r>
        <w:t>2010</w:t>
      </w:r>
      <w:r>
        <w:t>年泥石流成因，需要使用的资料有（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）（单选）</w:t>
      </w:r>
    </w:p>
    <w:p w14:paraId="39DCE070" w14:textId="77777777" w:rsidR="00E67F48" w:rsidRDefault="00E72347" w:rsidP="001610CF">
      <w:pPr>
        <w:jc w:val="left"/>
        <w:textAlignment w:val="center"/>
      </w:pPr>
      <w:r>
        <w:t>①</w:t>
      </w:r>
      <w:r>
        <w:t>气象资料</w:t>
      </w:r>
      <w:r>
        <w:rPr>
          <w:rFonts w:eastAsia="Times New Roman"/>
          <w:kern w:val="0"/>
          <w:sz w:val="24"/>
          <w:szCs w:val="24"/>
        </w:rPr>
        <w:t>  </w:t>
      </w:r>
      <w:r>
        <w:t>②</w:t>
      </w:r>
      <w:r>
        <w:t>地质地貌</w:t>
      </w:r>
      <w:r>
        <w:rPr>
          <w:rFonts w:eastAsia="Times New Roman"/>
          <w:kern w:val="0"/>
          <w:sz w:val="24"/>
          <w:szCs w:val="24"/>
        </w:rPr>
        <w:t>  </w:t>
      </w:r>
      <w:r>
        <w:t>③</w:t>
      </w:r>
      <w:r>
        <w:t>居民点位置</w:t>
      </w:r>
    </w:p>
    <w:p w14:paraId="699AFA6F" w14:textId="77777777" w:rsidR="00E67F48" w:rsidRDefault="00E72347" w:rsidP="001610CF">
      <w:pPr>
        <w:jc w:val="left"/>
        <w:textAlignment w:val="center"/>
      </w:pPr>
      <w:r>
        <w:t>④</w:t>
      </w:r>
      <w:r>
        <w:t>野生动物栖息地位置</w:t>
      </w:r>
      <w:r>
        <w:rPr>
          <w:rFonts w:eastAsia="Times New Roman"/>
          <w:kern w:val="0"/>
          <w:sz w:val="24"/>
          <w:szCs w:val="24"/>
        </w:rPr>
        <w:t>  </w:t>
      </w:r>
      <w:r>
        <w:t>⑤</w:t>
      </w:r>
      <w:r>
        <w:t>灾前灾后遥感影像</w:t>
      </w:r>
    </w:p>
    <w:p w14:paraId="798654AE" w14:textId="77777777" w:rsidR="00E67F48" w:rsidRDefault="00E72347" w:rsidP="001610CF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r>
        <w:t>①②③</w:t>
      </w:r>
      <w:r>
        <w:tab/>
        <w:t>B</w:t>
      </w:r>
      <w:r>
        <w:t>．</w:t>
      </w:r>
      <w:r>
        <w:t>①②⑤</w:t>
      </w:r>
      <w:r>
        <w:tab/>
        <w:t>C</w:t>
      </w:r>
      <w:r>
        <w:t>．</w:t>
      </w:r>
      <w:r>
        <w:t>②③④</w:t>
      </w:r>
      <w:r>
        <w:tab/>
      </w:r>
      <w:r>
        <w:t>D</w:t>
      </w:r>
      <w:r>
        <w:t>．</w:t>
      </w:r>
      <w:r>
        <w:t>①②④</w:t>
      </w:r>
    </w:p>
    <w:p w14:paraId="316B87AE" w14:textId="77777777" w:rsidR="00E67F48" w:rsidRDefault="00E72347" w:rsidP="001610CF">
      <w:pPr>
        <w:jc w:val="left"/>
        <w:textAlignment w:val="center"/>
      </w:pPr>
      <w:r>
        <w:t>(4)</w:t>
      </w:r>
      <w:r>
        <w:t>保障清平镇耕地面积不会减少的对策有（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）（不定项）</w:t>
      </w:r>
    </w:p>
    <w:p w14:paraId="0540EA6B" w14:textId="77777777" w:rsidR="00E67F48" w:rsidRDefault="00E72347" w:rsidP="001610CF">
      <w:pPr>
        <w:tabs>
          <w:tab w:val="left" w:pos="4156"/>
        </w:tabs>
        <w:jc w:val="left"/>
        <w:textAlignment w:val="center"/>
      </w:pPr>
      <w:r>
        <w:t>A</w:t>
      </w:r>
      <w:r>
        <w:t>．推广矿区复耕</w:t>
      </w:r>
      <w:r>
        <w:tab/>
        <w:t>B</w:t>
      </w:r>
      <w:r>
        <w:t>．实行退耕还林</w:t>
      </w:r>
    </w:p>
    <w:p w14:paraId="266DB3EF" w14:textId="77777777" w:rsidR="00E67F48" w:rsidRDefault="00E72347" w:rsidP="001610CF">
      <w:pPr>
        <w:tabs>
          <w:tab w:val="left" w:pos="4156"/>
        </w:tabs>
        <w:jc w:val="left"/>
        <w:textAlignment w:val="center"/>
      </w:pPr>
      <w:r>
        <w:t>C</w:t>
      </w:r>
      <w:r>
        <w:t>．实行耕地占补平衡制度</w:t>
      </w:r>
      <w:r>
        <w:tab/>
        <w:t>D</w:t>
      </w:r>
      <w:r>
        <w:t>．进行陡坡开垦</w:t>
      </w:r>
    </w:p>
    <w:p w14:paraId="599C9FFB" w14:textId="77777777" w:rsidR="00E67F48" w:rsidRDefault="00E72347" w:rsidP="001610CF">
      <w:pPr>
        <w:jc w:val="left"/>
        <w:textAlignment w:val="center"/>
      </w:pPr>
      <w:r>
        <w:t>(5)</w:t>
      </w:r>
      <w:r>
        <w:t>推断近年来清平镇产业变化趋势：第二产业</w:t>
      </w:r>
      <w:r>
        <w:rPr>
          <w:rFonts w:eastAsia="Times New Roman"/>
          <w:u w:val="single"/>
        </w:rPr>
        <w:t xml:space="preserve">        </w:t>
      </w:r>
      <w:r>
        <w:t>，第三产业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68B236F3" w14:textId="77777777" w:rsidR="00E67F48" w:rsidRDefault="00E72347" w:rsidP="001610CF">
      <w:pPr>
        <w:jc w:val="left"/>
        <w:textAlignment w:val="center"/>
      </w:pPr>
      <w:r>
        <w:t>(6)</w:t>
      </w:r>
      <w:r>
        <w:t>大都市对周边地区有很大影响，分析成都市发展对清平镇人口结构的积极影响与原因。</w:t>
      </w:r>
    </w:p>
    <w:p w14:paraId="17F2EF28" w14:textId="77777777" w:rsidR="00E67F48" w:rsidRDefault="00E72347" w:rsidP="001610CF">
      <w:pPr>
        <w:jc w:val="left"/>
        <w:textAlignment w:val="center"/>
      </w:pPr>
      <w:r>
        <w:t>(7)2020</w:t>
      </w:r>
      <w:r>
        <w:t>年大熊猫国家公园在清平镇设立入口，说明该举措对清平镇经济发展和生态建设的促进作用。</w:t>
      </w:r>
    </w:p>
    <w:p w14:paraId="5DCD9411" w14:textId="77777777" w:rsidR="00E67F48" w:rsidRDefault="00E72347" w:rsidP="001610CF">
      <w:pPr>
        <w:jc w:val="left"/>
        <w:textAlignment w:val="center"/>
      </w:pPr>
      <w:r>
        <w:t>3</w:t>
      </w:r>
      <w:r>
        <w:t>．</w:t>
      </w:r>
      <w:r>
        <w:t>“</w:t>
      </w:r>
      <w:r>
        <w:t>聚宝盆</w:t>
      </w:r>
      <w:r>
        <w:t>”</w:t>
      </w:r>
      <w:r>
        <w:t>再开发。</w:t>
      </w:r>
    </w:p>
    <w:p w14:paraId="32B63568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柴达木盆地是青藏高原隆升而逐渐成为一个高原盆地，在其地质演化</w:t>
      </w:r>
      <w:r>
        <w:rPr>
          <w:rFonts w:ascii="楷体" w:eastAsia="楷体" w:hAnsi="楷体" w:cs="楷体"/>
        </w:rPr>
        <w:t>过程中，形成了丰富的油气和盐类等矿产资源，被誉为我国的</w:t>
      </w:r>
      <w:r>
        <w:t>“</w:t>
      </w:r>
      <w:r>
        <w:rPr>
          <w:rFonts w:ascii="楷体" w:eastAsia="楷体" w:hAnsi="楷体" w:cs="楷体"/>
        </w:rPr>
        <w:t>聚宝盆</w:t>
      </w:r>
      <w:r>
        <w:t>”</w:t>
      </w:r>
      <w:r>
        <w:rPr>
          <w:rFonts w:ascii="楷体" w:eastAsia="楷体" w:hAnsi="楷体" w:cs="楷体"/>
        </w:rPr>
        <w:t>。近年来，当地加强能源基地建设，积极开发太阳能。太阳能清洁可再生但不稳定，目前格尔木地区采取水（能）光（能）互补，</w:t>
      </w:r>
      <w:proofErr w:type="gramStart"/>
      <w:r>
        <w:rPr>
          <w:rFonts w:ascii="楷体" w:eastAsia="楷体" w:hAnsi="楷体" w:cs="楷体"/>
        </w:rPr>
        <w:t>保障绿电稳定</w:t>
      </w:r>
      <w:proofErr w:type="gramEnd"/>
      <w:r>
        <w:rPr>
          <w:rFonts w:ascii="楷体" w:eastAsia="楷体" w:hAnsi="楷体" w:cs="楷体"/>
        </w:rPr>
        <w:t>供应。</w:t>
      </w:r>
    </w:p>
    <w:p w14:paraId="132B9978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B9E045A" wp14:editId="3819BF85">
            <wp:extent cx="5276800" cy="1402283"/>
            <wp:effectExtent l="0" t="0" r="0" b="0"/>
            <wp:docPr id="100009" name="图片 100009" descr="@@@58754fe5f09e4b8eaeebf28bb66924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0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5D66" w14:textId="77777777" w:rsidR="00E67F48" w:rsidRDefault="00E72347" w:rsidP="001610CF">
      <w:pPr>
        <w:jc w:val="left"/>
        <w:textAlignment w:val="center"/>
      </w:pPr>
      <w:r>
        <w:t>(1)</w:t>
      </w:r>
      <w:r>
        <w:t>柴达木盐地年降水不足</w:t>
      </w:r>
      <w:r>
        <w:t>100</w:t>
      </w:r>
      <w:r>
        <w:t>毫米，造成其气候干旱的原因（</w:t>
      </w:r>
      <w:r>
        <w:rPr>
          <w:rFonts w:eastAsia="Times New Roman"/>
          <w:kern w:val="0"/>
          <w:sz w:val="24"/>
          <w:szCs w:val="24"/>
        </w:rPr>
        <w:t>   </w:t>
      </w:r>
      <w:r>
        <w:t>）（不定项选择）</w:t>
      </w:r>
    </w:p>
    <w:p w14:paraId="6B2ACC7F" w14:textId="77777777" w:rsidR="00E67F48" w:rsidRDefault="00E72347" w:rsidP="001610C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．沙漠广布</w:t>
      </w:r>
      <w:r>
        <w:tab/>
        <w:t>B</w:t>
      </w:r>
      <w:r>
        <w:t>．地处中纬</w:t>
      </w:r>
      <w:r>
        <w:tab/>
        <w:t>C</w:t>
      </w:r>
      <w:r>
        <w:t>．高山环抱</w:t>
      </w:r>
      <w:r>
        <w:tab/>
        <w:t>D</w:t>
      </w:r>
      <w:r>
        <w:t>．身居内陆</w:t>
      </w:r>
    </w:p>
    <w:p w14:paraId="63F4180D" w14:textId="77777777" w:rsidR="00E67F48" w:rsidRDefault="00E72347" w:rsidP="001610CF">
      <w:pPr>
        <w:jc w:val="left"/>
        <w:textAlignment w:val="center"/>
      </w:pPr>
      <w:r>
        <w:t>(2)</w:t>
      </w:r>
      <w:r>
        <w:t>柴达木盆地本是湿润的陆地地理环境，下列哪些化石可以提供证据（</w:t>
      </w:r>
      <w:r>
        <w:rPr>
          <w:rFonts w:eastAsia="Times New Roman"/>
          <w:kern w:val="0"/>
          <w:sz w:val="24"/>
          <w:szCs w:val="24"/>
        </w:rPr>
        <w:t>   </w:t>
      </w:r>
      <w:r>
        <w:t>）（不定项选择）</w:t>
      </w:r>
    </w:p>
    <w:p w14:paraId="264B8490" w14:textId="77777777" w:rsidR="00E67F48" w:rsidRDefault="00E72347" w:rsidP="001610CF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．珊瑚</w:t>
      </w:r>
      <w:r>
        <w:tab/>
        <w:t>B</w:t>
      </w:r>
      <w:r>
        <w:t>．常绿阔叶林</w:t>
      </w:r>
      <w:r>
        <w:tab/>
        <w:t>C</w:t>
      </w:r>
      <w:r>
        <w:t>．大象和犀牛</w:t>
      </w:r>
      <w:r>
        <w:tab/>
        <w:t>D</w:t>
      </w:r>
      <w:r>
        <w:t>．沙葱</w:t>
      </w:r>
    </w:p>
    <w:p w14:paraId="3A2959FC" w14:textId="77777777" w:rsidR="00E67F48" w:rsidRDefault="00E72347" w:rsidP="001610CF">
      <w:pPr>
        <w:jc w:val="left"/>
        <w:textAlignment w:val="center"/>
      </w:pPr>
      <w:r>
        <w:t>(3)</w:t>
      </w:r>
      <w:r>
        <w:t>石油储存在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岩浆岩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变质岩</w:t>
      </w:r>
      <w:r>
        <w:rPr>
          <w:rFonts w:eastAsia="Times New Roman"/>
          <w:kern w:val="0"/>
          <w:sz w:val="24"/>
          <w:szCs w:val="24"/>
        </w:rPr>
        <w:t>  </w:t>
      </w:r>
      <w:r>
        <w:t>C</w:t>
      </w:r>
      <w:r>
        <w:t>沉积岩）岩石里面，右图中大型的油田应该存储在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甲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乙</w:t>
      </w:r>
      <w:r>
        <w:rPr>
          <w:rFonts w:eastAsia="Times New Roman"/>
          <w:kern w:val="0"/>
          <w:sz w:val="24"/>
          <w:szCs w:val="24"/>
        </w:rPr>
        <w:t>  </w:t>
      </w:r>
      <w:r>
        <w:t>C</w:t>
      </w:r>
      <w:r>
        <w:t>丙）区域，该地油气生成在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泥岩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砂岩）。</w:t>
      </w:r>
    </w:p>
    <w:p w14:paraId="5F6DF1EF" w14:textId="77777777" w:rsidR="00E67F48" w:rsidRDefault="00E72347" w:rsidP="001610CF">
      <w:pPr>
        <w:jc w:val="left"/>
        <w:textAlignment w:val="center"/>
      </w:pPr>
      <w:r>
        <w:t>(4)</w:t>
      </w:r>
      <w:r>
        <w:t>右图区域中上侏罗纪和古近纪之间的白垩纪地层缺少，请分析其地质过程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17E7526A" w14:textId="77777777" w:rsidR="00E67F48" w:rsidRDefault="00E72347" w:rsidP="001610CF">
      <w:pPr>
        <w:jc w:val="left"/>
        <w:textAlignment w:val="center"/>
      </w:pPr>
      <w:r>
        <w:t>(5)</w:t>
      </w:r>
      <w:r>
        <w:t>柴达木盆地太阳能丰富，但是不稳定，分析其原因，并说明水光互补的必要性。</w:t>
      </w:r>
    </w:p>
    <w:p w14:paraId="20517843" w14:textId="77777777" w:rsidR="00E67F48" w:rsidRDefault="00E72347" w:rsidP="001610CF">
      <w:pPr>
        <w:jc w:val="left"/>
        <w:textAlignment w:val="center"/>
      </w:pPr>
      <w:r>
        <w:t>4</w:t>
      </w:r>
      <w:r>
        <w:t>．变暖中的格陵兰</w:t>
      </w:r>
    </w:p>
    <w:p w14:paraId="707F6E51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格陵兰岛为世界第一大岛屿，国土面积</w:t>
      </w:r>
      <w:r>
        <w:t>80</w:t>
      </w:r>
      <w:r>
        <w:rPr>
          <w:rFonts w:ascii="楷体" w:eastAsia="楷体" w:hAnsi="楷体" w:cs="楷体"/>
        </w:rPr>
        <w:t>％被冰盖覆盖，近年来，格陵兰岛冰川融化引起了全球各地的注意。</w:t>
      </w:r>
    </w:p>
    <w:p w14:paraId="63B7FA4E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冰盖是一种面积超过</w:t>
      </w:r>
      <w:r>
        <w:rPr>
          <w:rFonts w:ascii="楷体" w:eastAsia="楷体" w:hAnsi="楷体" w:cs="楷体"/>
        </w:rPr>
        <w:t>五千万平方公里的冰川体，通常为穹形，冰盖会缓慢移动。冰盖对全球气候、大气环流、海平面产生重大影响。</w:t>
      </w:r>
    </w:p>
    <w:p w14:paraId="240A7D4C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D52E74" wp14:editId="6363E983">
            <wp:extent cx="2447925" cy="2476500"/>
            <wp:effectExtent l="0" t="0" r="0" b="0"/>
            <wp:docPr id="100011" name="图片 100011" descr="@@@10cf801da19f4531b1a754359aad78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82DC" w14:textId="77777777" w:rsidR="00E67F48" w:rsidRDefault="00E72347" w:rsidP="001610CF">
      <w:pPr>
        <w:jc w:val="left"/>
        <w:textAlignment w:val="center"/>
      </w:pPr>
      <w:r>
        <w:t>(1)</w:t>
      </w:r>
      <w:r>
        <w:t>格陵兰岛北部的盛行风向为</w:t>
      </w:r>
      <w:r>
        <w:rPr>
          <w:rFonts w:eastAsia="Times New Roman"/>
          <w:u w:val="single"/>
        </w:rPr>
        <w:t xml:space="preserve">        </w:t>
      </w:r>
      <w:r>
        <w:t>（</w:t>
      </w:r>
      <w:r>
        <w:t>A</w:t>
      </w:r>
      <w:r>
        <w:t>东北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西南</w:t>
      </w:r>
      <w:r>
        <w:rPr>
          <w:rFonts w:eastAsia="Times New Roman"/>
          <w:kern w:val="0"/>
          <w:sz w:val="24"/>
          <w:szCs w:val="24"/>
        </w:rPr>
        <w:t>  </w:t>
      </w:r>
      <w:r>
        <w:t>C</w:t>
      </w:r>
      <w:r>
        <w:t>东南）南部吹</w:t>
      </w:r>
      <w:r>
        <w:rPr>
          <w:rFonts w:eastAsia="Times New Roman"/>
          <w:u w:val="single"/>
        </w:rPr>
        <w:t xml:space="preserve">        </w:t>
      </w:r>
      <w:r>
        <w:t>风（</w:t>
      </w:r>
      <w:r>
        <w:t>A</w:t>
      </w:r>
      <w:r>
        <w:t>东北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西南</w:t>
      </w:r>
      <w:r>
        <w:rPr>
          <w:rFonts w:eastAsia="Times New Roman"/>
          <w:kern w:val="0"/>
          <w:sz w:val="24"/>
          <w:szCs w:val="24"/>
        </w:rPr>
        <w:t>  </w:t>
      </w:r>
      <w:r>
        <w:t>C</w:t>
      </w:r>
      <w:r>
        <w:t>东南），导致了格陵兰岛南部降雨大于北部降雨量。</w:t>
      </w:r>
    </w:p>
    <w:p w14:paraId="5429F8E1" w14:textId="77777777" w:rsidR="00E67F48" w:rsidRDefault="00E72347" w:rsidP="001610CF">
      <w:pPr>
        <w:jc w:val="left"/>
        <w:textAlignment w:val="center"/>
      </w:pPr>
      <w:r>
        <w:t>(2)</w:t>
      </w:r>
      <w:r>
        <w:t>关于格陵兰冰盖融化速度快慢的描述，正确的是（不定项选择）（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3DAA1A" w14:textId="77777777" w:rsidR="00E67F48" w:rsidRDefault="00E72347" w:rsidP="001610C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．边缘融化快于中心融化</w:t>
      </w:r>
      <w:r>
        <w:tab/>
        <w:t>B</w:t>
      </w:r>
      <w:r>
        <w:t>．中心融化快于边缘融化</w:t>
      </w:r>
    </w:p>
    <w:p w14:paraId="7DB38387" w14:textId="77777777" w:rsidR="00E67F48" w:rsidRDefault="00E72347" w:rsidP="001610C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．南部融化比北部快</w:t>
      </w:r>
      <w:r>
        <w:tab/>
        <w:t>D</w:t>
      </w:r>
      <w:r>
        <w:t>．北部融化比南部快</w:t>
      </w:r>
    </w:p>
    <w:p w14:paraId="6AC9DB4F" w14:textId="77777777" w:rsidR="00E67F48" w:rsidRDefault="00E72347" w:rsidP="001610CF">
      <w:pPr>
        <w:jc w:val="left"/>
        <w:textAlignment w:val="center"/>
      </w:pPr>
      <w:r>
        <w:t>(3)</w:t>
      </w:r>
      <w:r>
        <w:t>下左图为上海（</w:t>
      </w:r>
      <w:r>
        <w:t>31°N</w:t>
      </w:r>
      <w:r>
        <w:t>）夏至日的太阳视运动图，据此绘制该日卡纳克（</w:t>
      </w:r>
      <w:r>
        <w:t>78°N</w:t>
      </w:r>
      <w:r>
        <w:t>）的太阳视运动图（下右图）。</w:t>
      </w:r>
    </w:p>
    <w:p w14:paraId="5CEF5CE9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022A79" wp14:editId="6D241C4D">
            <wp:extent cx="5276800" cy="1337522"/>
            <wp:effectExtent l="0" t="0" r="0" b="0"/>
            <wp:docPr id="100013" name="图片 100013" descr="@@@f151a1471b94463b9fa6289d2baea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302F" w14:textId="77777777" w:rsidR="00E67F48" w:rsidRDefault="00E72347" w:rsidP="001610CF">
      <w:pPr>
        <w:jc w:val="left"/>
        <w:textAlignment w:val="center"/>
      </w:pPr>
      <w:r>
        <w:t>(4)</w:t>
      </w:r>
      <w:r>
        <w:t>格陵兰岛西部村落（城镇）明显多于东部，阐述村落（城镇）主要在西海岸的原因。</w:t>
      </w:r>
    </w:p>
    <w:p w14:paraId="6561573C" w14:textId="77777777" w:rsidR="00E67F48" w:rsidRDefault="00E72347" w:rsidP="001610CF">
      <w:pPr>
        <w:jc w:val="left"/>
        <w:textAlignment w:val="center"/>
      </w:pPr>
      <w:r>
        <w:t>(5)</w:t>
      </w:r>
      <w:r>
        <w:t>格陵兰岛的冰盖有约</w:t>
      </w:r>
      <w:r>
        <w:t>10</w:t>
      </w:r>
      <w:r>
        <w:t>万年的历史，当地的一家公司将冰块运往几千千米外的迪拜，遭到了人们的反对，从生态和资源的角度解释人们反对的原因。</w:t>
      </w:r>
    </w:p>
    <w:p w14:paraId="625C82AB" w14:textId="77777777" w:rsidR="00E67F48" w:rsidRDefault="00E72347" w:rsidP="001610CF">
      <w:pPr>
        <w:jc w:val="left"/>
        <w:textAlignment w:val="center"/>
      </w:pPr>
      <w:r>
        <w:lastRenderedPageBreak/>
        <w:t>5</w:t>
      </w:r>
      <w:r>
        <w:t>．青草沙水库</w:t>
      </w:r>
      <w:proofErr w:type="gramStart"/>
      <w:r>
        <w:t>淡避咸</w:t>
      </w:r>
      <w:proofErr w:type="gramEnd"/>
    </w:p>
    <w:p w14:paraId="120DCD37" w14:textId="77777777" w:rsidR="00E67F48" w:rsidRDefault="00E72347" w:rsidP="001610C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长江入海口分为南支和北支，大约</w:t>
      </w:r>
      <w:r>
        <w:t>95</w:t>
      </w:r>
      <w:r>
        <w:rPr>
          <w:rFonts w:ascii="楷体" w:eastAsia="楷体" w:hAnsi="楷体" w:cs="楷体"/>
        </w:rPr>
        <w:t>％的径流量从南支入海，南支又分为北港和南港。长江口河海相互作用明显。枯水期潮汐作用大于径流作用，淡水和海水充分混合，河海</w:t>
      </w:r>
      <w:r>
        <w:rPr>
          <w:rFonts w:ascii="楷体" w:eastAsia="楷体" w:hAnsi="楷体" w:cs="楷体"/>
        </w:rPr>
        <w:t>交互作用强，垂直方向上的盐度几乎无变化。丰水期时，径流作用大于潮汐作用，淡水和海水部分混合，垂直方向盐度变化明显。</w:t>
      </w:r>
    </w:p>
    <w:p w14:paraId="36866A75" w14:textId="77777777" w:rsidR="00E67F48" w:rsidRDefault="00E72347" w:rsidP="001610CF">
      <w:pPr>
        <w:ind w:firstLine="560"/>
        <w:jc w:val="left"/>
        <w:textAlignment w:val="center"/>
      </w:pPr>
      <w:r>
        <w:t>2006</w:t>
      </w:r>
      <w:r>
        <w:rPr>
          <w:rFonts w:ascii="楷体" w:eastAsia="楷体" w:hAnsi="楷体" w:cs="楷体"/>
        </w:rPr>
        <w:t>年，上海市政府决定将青草沙建设成上海的水源地。</w:t>
      </w:r>
      <w:r>
        <w:t>2011</w:t>
      </w:r>
      <w:r>
        <w:rPr>
          <w:rFonts w:ascii="楷体" w:eastAsia="楷体" w:hAnsi="楷体" w:cs="楷体"/>
        </w:rPr>
        <w:t>年，青草沙水库全面建成通水。为避免咸潮入侵对上海市居民用水的影响，青草沙水库采取了</w:t>
      </w:r>
      <w:r>
        <w:t>“</w:t>
      </w:r>
      <w:r>
        <w:rPr>
          <w:rFonts w:ascii="楷体" w:eastAsia="楷体" w:hAnsi="楷体" w:cs="楷体"/>
        </w:rPr>
        <w:t>避咸蓄淡</w:t>
      </w:r>
      <w:r>
        <w:t>”</w:t>
      </w:r>
      <w:r>
        <w:rPr>
          <w:rFonts w:ascii="楷体" w:eastAsia="楷体" w:hAnsi="楷体" w:cs="楷体"/>
        </w:rPr>
        <w:t>的措施，并取得了较好成效。</w:t>
      </w:r>
    </w:p>
    <w:p w14:paraId="5DAEDC2D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5EA698" wp14:editId="5329C8FE">
            <wp:extent cx="3714750" cy="2190750"/>
            <wp:effectExtent l="0" t="0" r="0" b="0"/>
            <wp:docPr id="100015" name="图片 100015" descr="@@@2feb5606-a46d-4811-91c1-bc74d5a58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10A5D3" wp14:editId="6AB63231">
            <wp:extent cx="3362325" cy="2438400"/>
            <wp:effectExtent l="0" t="0" r="0" b="0"/>
            <wp:docPr id="100017" name="图片 100017" descr="@@@e5e0b626-14df-48ce-9035-00e5f2934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83BD" w14:textId="77777777" w:rsidR="00E67F48" w:rsidRDefault="00E72347" w:rsidP="001610C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B077E3" wp14:editId="0EF4237F">
            <wp:extent cx="3543300" cy="2381250"/>
            <wp:effectExtent l="0" t="0" r="0" b="0"/>
            <wp:docPr id="100019" name="图片 100019" descr="@@@02119311-332b-47ca-8b7f-17ed93cea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B7E3" w14:textId="77777777" w:rsidR="00E67F48" w:rsidRDefault="00E72347" w:rsidP="001610CF">
      <w:pPr>
        <w:jc w:val="left"/>
        <w:textAlignment w:val="center"/>
      </w:pPr>
      <w:r>
        <w:t>(1)</w:t>
      </w:r>
      <w:r>
        <w:t>据图</w:t>
      </w:r>
      <w:r>
        <w:t>2</w:t>
      </w:r>
      <w:r>
        <w:t>，水位高时，长江口水体盐度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高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低），水位低时长江口水体盐度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高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低）。</w:t>
      </w:r>
    </w:p>
    <w:p w14:paraId="3A064B38" w14:textId="77777777" w:rsidR="00E67F48" w:rsidRDefault="00E72347" w:rsidP="001610CF">
      <w:pPr>
        <w:jc w:val="left"/>
        <w:textAlignment w:val="center"/>
      </w:pPr>
      <w:r>
        <w:t>(2)</w:t>
      </w:r>
      <w:r>
        <w:t>甲监测站出现</w:t>
      </w:r>
      <w:r>
        <w:t>0.5</w:t>
      </w:r>
      <w:r>
        <w:t>％</w:t>
      </w:r>
      <w:r>
        <w:t>—2</w:t>
      </w:r>
      <w:r>
        <w:t>％的盐度原因是（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E806F53" w14:textId="77777777" w:rsidR="00E67F48" w:rsidRDefault="00E72347" w:rsidP="001610C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．北支咸水入侵</w:t>
      </w:r>
      <w:r>
        <w:tab/>
        <w:t>B</w:t>
      </w:r>
      <w:r>
        <w:t>．南支咸水入侵</w:t>
      </w:r>
    </w:p>
    <w:p w14:paraId="403B7DAC" w14:textId="77777777" w:rsidR="00E67F48" w:rsidRDefault="00E72347" w:rsidP="001610C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．北港咸水入侵</w:t>
      </w:r>
      <w:r>
        <w:tab/>
        <w:t>D</w:t>
      </w:r>
      <w:r>
        <w:t>．南港咸水入侵</w:t>
      </w:r>
    </w:p>
    <w:p w14:paraId="45510401" w14:textId="77777777" w:rsidR="00E67F48" w:rsidRDefault="00E72347" w:rsidP="001610CF">
      <w:pPr>
        <w:jc w:val="left"/>
        <w:textAlignment w:val="center"/>
      </w:pPr>
      <w:r>
        <w:lastRenderedPageBreak/>
        <w:t>(3)</w:t>
      </w:r>
      <w:r>
        <w:t>长江流域大部分属于</w:t>
      </w:r>
      <w:r>
        <w:rPr>
          <w:rFonts w:eastAsia="Times New Roman"/>
          <w:u w:val="single"/>
        </w:rPr>
        <w:t xml:space="preserve">        </w:t>
      </w:r>
      <w:r>
        <w:t>气候区，长江的主要补给类型是</w:t>
      </w:r>
      <w:r>
        <w:rPr>
          <w:rFonts w:eastAsia="Times New Roman"/>
          <w:u w:val="single"/>
        </w:rPr>
        <w:t xml:space="preserve">        </w:t>
      </w:r>
      <w:r>
        <w:t>，有明显的</w:t>
      </w:r>
      <w:r>
        <w:rPr>
          <w:rFonts w:eastAsia="Times New Roman"/>
          <w:u w:val="single"/>
        </w:rPr>
        <w:t xml:space="preserve">        </w:t>
      </w:r>
      <w:r>
        <w:t>变化。</w:t>
      </w:r>
    </w:p>
    <w:p w14:paraId="50137001" w14:textId="77777777" w:rsidR="00E67F48" w:rsidRDefault="00E72347" w:rsidP="001610CF">
      <w:pPr>
        <w:jc w:val="left"/>
        <w:textAlignment w:val="center"/>
      </w:pPr>
      <w:r>
        <w:t>(4)</w:t>
      </w:r>
      <w:r>
        <w:t>水位最低时</w:t>
      </w:r>
      <w:r>
        <w:rPr>
          <w:rFonts w:eastAsia="Times New Roman"/>
          <w:u w:val="single"/>
        </w:rPr>
        <w:t xml:space="preserve">        </w:t>
      </w:r>
      <w:r>
        <w:t>，从甲监测站到乙监测站盐度变化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14BCC7CF" w14:textId="77777777" w:rsidR="00E67F48" w:rsidRDefault="00E72347" w:rsidP="001610CF">
      <w:pPr>
        <w:jc w:val="left"/>
        <w:textAlignment w:val="center"/>
      </w:pPr>
      <w:r>
        <w:t>(5)</w:t>
      </w:r>
      <w:r>
        <w:t>崇明岛为流水</w:t>
      </w:r>
      <w:r>
        <w:rPr>
          <w:rFonts w:eastAsia="Times New Roman"/>
          <w:u w:val="single"/>
        </w:rPr>
        <w:t xml:space="preserve">        </w:t>
      </w:r>
      <w:r>
        <w:t>（单选题：</w:t>
      </w:r>
      <w:r>
        <w:t>A</w:t>
      </w:r>
      <w:r>
        <w:t>搬运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侵蚀</w:t>
      </w:r>
      <w:r>
        <w:rPr>
          <w:rFonts w:eastAsia="Times New Roman"/>
          <w:kern w:val="0"/>
          <w:sz w:val="24"/>
          <w:szCs w:val="24"/>
        </w:rPr>
        <w:t>  </w:t>
      </w:r>
      <w:r>
        <w:t>C</w:t>
      </w:r>
      <w:r>
        <w:t>沉积）作用。历史上，崇明岛最高海拔小于五米，可以反映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294A03D4" w14:textId="77777777" w:rsidR="00E67F48" w:rsidRDefault="00E72347" w:rsidP="001610CF">
      <w:pPr>
        <w:jc w:val="left"/>
        <w:textAlignment w:val="center"/>
      </w:pPr>
      <w:r>
        <w:t>A</w:t>
      </w:r>
      <w:r>
        <w:t>．长期受到侵蚀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．高潮小于五米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eastAsia="Times New Roman"/>
          <w:kern w:val="0"/>
          <w:sz w:val="24"/>
          <w:szCs w:val="24"/>
        </w:rPr>
        <w:t> </w:t>
      </w:r>
      <w:r>
        <w:t>C</w:t>
      </w:r>
      <w:r>
        <w:t>．低潮小于五米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．长期受到堆积</w:t>
      </w:r>
    </w:p>
    <w:p w14:paraId="17819543" w14:textId="77777777" w:rsidR="00E67F48" w:rsidRDefault="00E72347" w:rsidP="001610CF">
      <w:pPr>
        <w:jc w:val="left"/>
        <w:textAlignment w:val="center"/>
      </w:pPr>
      <w:r>
        <w:t>(6)</w:t>
      </w:r>
      <w:r>
        <w:t>高潮的时候流速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．加快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．减慢），低潮的时候流速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加快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减慢）；根据图</w:t>
      </w:r>
      <w:r>
        <w:t>2</w:t>
      </w:r>
      <w:r>
        <w:t>判断次日首次低潮应在</w:t>
      </w:r>
      <w:r>
        <w:rPr>
          <w:rFonts w:eastAsia="Times New Roman"/>
          <w:u w:val="single"/>
        </w:rPr>
        <w:t xml:space="preserve">        </w:t>
      </w:r>
      <w:r>
        <w:t>时间。甲乙两地相比，泥沙颗粒较大的为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甲地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乙地）。</w:t>
      </w:r>
    </w:p>
    <w:p w14:paraId="6147FC7C" w14:textId="77777777" w:rsidR="00E67F48" w:rsidRDefault="00E72347" w:rsidP="001610CF">
      <w:pPr>
        <w:jc w:val="left"/>
        <w:textAlignment w:val="center"/>
      </w:pPr>
      <w:r>
        <w:t>(7)</w:t>
      </w:r>
      <w:r>
        <w:t>根据图</w:t>
      </w:r>
      <w:r>
        <w:t>3</w:t>
      </w:r>
      <w:r>
        <w:t>，</w:t>
      </w:r>
      <w:r>
        <w:t>T1</w:t>
      </w:r>
      <w:r>
        <w:t>主要发生于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夏季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冬季），此时河水与海水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充分融合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部分融合），</w:t>
      </w:r>
      <w:r>
        <w:t>T2</w:t>
      </w:r>
      <w:r>
        <w:t>发生在</w:t>
      </w:r>
      <w:r>
        <w:rPr>
          <w:rFonts w:eastAsia="Times New Roman"/>
          <w:u w:val="single"/>
        </w:rPr>
        <w:t xml:space="preserve">        </w:t>
      </w:r>
      <w:r>
        <w:t>（单选：</w:t>
      </w:r>
      <w:r>
        <w:t>A</w:t>
      </w:r>
      <w:r>
        <w:t>洪水期</w:t>
      </w:r>
      <w:r>
        <w:rPr>
          <w:rFonts w:eastAsia="Times New Roman"/>
          <w:kern w:val="0"/>
          <w:sz w:val="24"/>
          <w:szCs w:val="24"/>
        </w:rPr>
        <w:t>  </w:t>
      </w:r>
      <w:r>
        <w:t>B</w:t>
      </w:r>
      <w:r>
        <w:t>枯水期），此时河口处河水垂直盐度分布规律是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21AE1663" w14:textId="77777777" w:rsidR="00E67F48" w:rsidRDefault="00E72347" w:rsidP="001610CF">
      <w:pPr>
        <w:jc w:val="left"/>
        <w:textAlignment w:val="center"/>
      </w:pPr>
      <w:r>
        <w:t>(8)</w:t>
      </w:r>
      <w:r>
        <w:t>伏旱和台风影响青草沙水库</w:t>
      </w:r>
      <w:r>
        <w:t>“</w:t>
      </w:r>
      <w:r>
        <w:t>蓄淡避咸</w:t>
      </w:r>
      <w:r>
        <w:t>”</w:t>
      </w:r>
      <w:r>
        <w:t>，从河海相互的角度，说明其影响过程。</w:t>
      </w:r>
    </w:p>
    <w:p w14:paraId="2E9D98AD" w14:textId="77777777" w:rsidR="00E67F48" w:rsidRDefault="00E67F48" w:rsidP="001610CF">
      <w:pPr>
        <w:jc w:val="left"/>
        <w:textAlignment w:val="center"/>
      </w:pPr>
    </w:p>
    <w:sectPr w:rsidR="00E67F48" w:rsidSect="001610CF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87266" w14:textId="77777777" w:rsidR="00E72347" w:rsidRDefault="00E72347">
      <w:r>
        <w:separator/>
      </w:r>
    </w:p>
  </w:endnote>
  <w:endnote w:type="continuationSeparator" w:id="0">
    <w:p w14:paraId="5D769F91" w14:textId="77777777" w:rsidR="00E72347" w:rsidRDefault="00E72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42F04" w14:textId="77777777" w:rsidR="00E72347" w:rsidRDefault="00E72347">
      <w:r>
        <w:separator/>
      </w:r>
    </w:p>
  </w:footnote>
  <w:footnote w:type="continuationSeparator" w:id="0">
    <w:p w14:paraId="169D64B2" w14:textId="77777777" w:rsidR="00E72347" w:rsidRDefault="00E72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610CF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67F48"/>
    <w:rsid w:val="00E72347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72B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2024-06-18T08:24:00Z</dcterms:created>
  <dcterms:modified xsi:type="dcterms:W3CDTF">2024-06-18T08:24:00Z</dcterms:modified>
</cp:coreProperties>
</file>