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安装部署说明书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安装部署说明书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文档概述</w:t>
      </w:r>
    </w:p>
    <w:p>
      <w:pPr>
        <w:pStyle w:val="Heading2"/>
      </w:pPr>
      <w:r>
        <w:t>1.1 编写目的</w:t>
      </w:r>
    </w:p>
    <w:p>
      <w:pPr>
        <w:pStyle w:val="正文"/>
      </w:pPr>
      <w:r>
        <w:t>本文档说明棚智未来 V1.9.11 在 Windows 本地开发环境、单机生产环境和 Docker 环境中的安装、配置、启动、验证、停止、备份与故障处理方法，适用于开发人员、测试人员和部署维护人员。</w:t>
      </w:r>
    </w:p>
    <w:p>
      <w:pPr>
        <w:pStyle w:val="Heading2"/>
      </w:pPr>
      <w:r>
        <w:t>1.2 软件组成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frontend/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React + TypeScript 前端工程。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 后端、数据库、模型、知识库和上传文件。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setup.ps1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创建虚拟环境并安装前后端依赖。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start_all.ps1 / stop_all.ps1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启动/停止开发服务。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start_production.ps1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构建前端并启动单端口生产服务。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docker-compose.yml / Dockerfile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容器构建、健康检查和数据卷。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verify_release.ps1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发布前测试、Lint、构建与模型产物检查。</w:t>
            </w:r>
          </w:p>
        </w:tc>
      </w:tr>
    </w:tbl>
    <w:p>
      <w:pPr>
        <w:spacing w:after="0"/>
      </w:pPr>
    </w:p>
    <w:p>
      <w:pPr>
        <w:pStyle w:val="Heading1"/>
      </w:pPr>
      <w:r>
        <w:t>2 环境要求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最低/建议要求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10/11 64 位；Docker 部署可使用 Linux。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winver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3.11 或 3.12，并加入 PATH。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--version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Node.js 20 LTS 或兼容版本，含 npm。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 --version；npm --version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磁盘空间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建议预留 5 GB 以上，模型与 node_modules 占用较大。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检查项目所在磁盘剩余空间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端口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开发模式使用 5173、8000；生产模式使用 8000。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Get-NetTCPConnection -State Listen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Docker（可选）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Desktop 或 Docker Engine + Compose。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version；docker compose version</w:t>
            </w:r>
          </w:p>
        </w:tc>
      </w:tr>
    </w:tbl>
    <w:p>
      <w:pPr>
        <w:spacing w:after="0"/>
      </w:pPr>
    </w:p>
    <w:p>
      <w:pPr>
        <w:pStyle w:val="Heading1"/>
      </w:pPr>
      <w:r>
        <w:t>3 Windows 首次安装</w:t>
      </w:r>
    </w:p>
    <w:p>
      <w:pPr>
        <w:pStyle w:val="Heading2"/>
      </w:pPr>
      <w:r>
        <w:t>3.1 获取与检查项目</w:t>
      </w:r>
    </w:p>
    <w:p>
      <w:pPr>
        <w:pStyle w:val="正文"/>
      </w:pPr>
      <w:r>
        <w:t>将完整源码目录放置在具有读写权限、剩余空间充足的位置。确认 backend/requirements.txt、frontend/package.json、frontend/package-lock.json 和模型产物目录存在。路径可包含中文，但如第三方工具出现兼容问题，建议移至较短的英文路径。</w:t>
      </w:r>
    </w:p>
    <w:p>
      <w:pPr>
        <w:pStyle w:val="Heading2"/>
      </w:pPr>
      <w:r>
        <w:t>3.2 执行安装</w:t>
      </w:r>
    </w:p>
    <w:p>
      <w:pPr>
        <w:pStyle w:val="命令"/>
      </w:pPr>
      <w:r>
        <w:t>Set-ExecutionPolicy -Scope Process Bypass</w:t>
      </w:r>
    </w:p>
    <w:p>
      <w:pPr>
        <w:pStyle w:val="命令"/>
      </w:pPr>
      <w:r>
        <w:t>.\setup.ps1</w:t>
      </w:r>
    </w:p>
    <w:p>
      <w:pPr>
        <w:pStyle w:val="正文"/>
      </w:pPr>
      <w:r>
        <w:t>脚本依次检查 Python 与 npm、创建 backend/.venv、升级 pip、安装后端 requirements.txt，并通过 npm ci 按锁文件安装前端依赖。安装中断时先阅读终端最后一条错误，不要直接删除数据库或模型文件。</w:t>
      </w:r>
    </w:p>
    <w:p>
      <w:pPr>
        <w:pStyle w:val="Heading1"/>
      </w:pPr>
      <w:r>
        <w:t>4 启动与访问</w:t>
      </w:r>
    </w:p>
    <w:p>
      <w:pPr>
        <w:pStyle w:val="Heading2"/>
      </w:pPr>
      <w:r>
        <w:t>4.1 开发模式</w:t>
      </w:r>
    </w:p>
    <w:p>
      <w:pPr>
        <w:pStyle w:val="命令"/>
      </w:pPr>
      <w:r>
        <w:t>.\start_all.ps1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http://127.0.0.1:5173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前端开发页面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http://127.0.0.1:8000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后端服务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http://127.0.0.1:8000/docs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Swagger API 文档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http://127.0.0.1:8000/api/health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</w:tr>
    </w:tbl>
    <w:p>
      <w:pPr>
        <w:spacing w:after="0"/>
      </w:pPr>
    </w:p>
    <w:p>
      <w:pPr>
        <w:pStyle w:val="正文"/>
      </w:pPr>
      <w:r>
        <w:t>开发脚本会检查端口、分别启动前后端、等待健康检查，并将输出写入 .run 目录。停止服务使用 .\stop_all.ps1。</w:t>
      </w:r>
    </w:p>
    <w:p>
      <w:pPr>
        <w:pStyle w:val="Heading2"/>
      </w:pPr>
      <w:r>
        <w:t>4.2 生产模式</w:t>
      </w:r>
    </w:p>
    <w:p>
      <w:pPr>
        <w:pStyle w:val="命令"/>
      </w:pPr>
      <w:r>
        <w:t>.\start_production.ps1</w:t>
      </w:r>
    </w:p>
    <w:p>
      <w:pPr>
        <w:pStyle w:val="正文"/>
      </w:pPr>
      <w:r>
        <w:t>脚本先执行 TypeScript 和 Vite 生产构建，再由 FastAPI 在 8000 端口托管前端静态资源、上传目录和 API。生产服务监听 0.0.0.0，网络开放范围应由防火墙和部署策略控制。</w:t>
      </w:r>
    </w:p>
    <w:p>
      <w:pPr>
        <w:pStyle w:val="Heading1"/>
      </w:pPr>
      <w:r>
        <w:t>5 Docker 部署</w:t>
      </w:r>
    </w:p>
    <w:p>
      <w:pPr>
        <w:pStyle w:val="命令"/>
      </w:pPr>
      <w:r>
        <w:t>docker compose up -d --build</w:t>
      </w:r>
    </w:p>
    <w:p>
      <w:pPr>
        <w:pStyle w:val="命令"/>
      </w:pPr>
      <w:r>
        <w:t>docker compose ps</w:t>
      </w:r>
    </w:p>
    <w:p>
      <w:pPr>
        <w:pStyle w:val="命令"/>
      </w:pPr>
      <w:r>
        <w:t>docker compose logs -f pengzhi-future</w:t>
      </w:r>
    </w:p>
    <w:p>
      <w:pPr>
        <w:pStyle w:val="正文"/>
      </w:pPr>
      <w:r>
        <w:t>容器对外映射 8000 端口，pengzhi_data 与 pengzhi_uploads 数据卷分别保存数据库和上传文件。健康检查每 20 秒访问 /api/health，失败服务按 unless-stopped 策略重启。停止但保留数据使用 docker compose down；删除数据卷会造成业务数据丢失，不属于常规停止操作。</w:t>
      </w:r>
    </w:p>
    <w:p>
      <w:pPr>
        <w:pStyle w:val="Heading1"/>
      </w:pPr>
      <w:r>
        <w:t>6 环境配置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DATABASE_URL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数据库连接地址。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SQLite；切换数据库前完成迁移验证。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CORS_ORIGINS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允许访问 API 的前端来源。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生产环境只配置可信域名。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SENSOR_INGEST_KEY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传感器数据上报密钥。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生产环境必须设置强随机值。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AI_API_KEY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 AI 服务密钥。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通过环境变量注入，禁止写入代码仓库。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AI_BASE_URL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兼容服务地址。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仅使用可信 HTTPS 服务。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AI_MODEL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使用的模型名称。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与服务端可用模型一致。</w:t>
            </w:r>
          </w:p>
        </w:tc>
      </w:tr>
    </w:tbl>
    <w:p>
      <w:pPr>
        <w:spacing w:after="0"/>
      </w:pPr>
    </w:p>
    <w:p>
      <w:pPr>
        <w:pStyle w:val="Heading1"/>
      </w:pPr>
      <w:r>
        <w:t>7 发布验证</w:t>
      </w:r>
    </w:p>
    <w:p>
      <w:pPr>
        <w:pStyle w:val="命令"/>
      </w:pPr>
      <w:r>
        <w:t>.\verify_release.ps1</w:t>
      </w:r>
    </w:p>
    <w:p>
      <w:pPr>
        <w:pStyle w:val="正文"/>
      </w:pPr>
      <w:r>
        <w:t>发布脚本依次执行后端 pytest、前端 ESLint、前端生产构建以及三个模型产物存在性检查。2026年9月20日当前检查中，后端 116 项测试通过；前端 Lint 和构建存在源码问题，正式发布前需完成整改并重新运行验证脚本。</w:t>
      </w:r>
    </w:p>
    <w:p>
      <w:pPr>
        <w:pStyle w:val="Heading1"/>
      </w:pPr>
      <w:r>
        <w:t>8 数据备份与恢复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默认位置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备份要求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SQLite 数据库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backend/data/pengzhi_future.db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停写或使用一致性备份；保留日期版本。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上传文件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backend/uploads/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与数据库同批次备份，避免引用失配。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模型产物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backend/app/ml/artifacts、backend/app/artifacts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保留校验文件和版本目录。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知识库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backend/knowledge_base/knowledge.json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变更后纳入版本控制并复核来源。</w:t>
            </w:r>
          </w:p>
        </w:tc>
      </w:tr>
    </w:tbl>
    <w:p>
      <w:pPr>
        <w:spacing w:after="0"/>
      </w:pPr>
    </w:p>
    <w:p>
      <w:pPr>
        <w:pStyle w:val="Heading1"/>
      </w:pPr>
      <w:r>
        <w:t>9 常见故障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提示未找到 Python/npm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未安装或未加入 PATH。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安装对应版本，重新打开 PowerShell。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端口被占用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旧服务或其他程序监听 5173/8000。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 stop_all.ps1 或查明 PID 后处理。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模型不可用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模型文件缺失或版本不兼容。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核对模型产物、校验和及 Python 依赖版本。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前端构建失败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TypeScript 或未使用变量等静态错误。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按构建输出逐项修复后重试。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页面无数据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尚未建立大棚/批次或未导入环境记录。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先在数据中心完成基础数据和接入。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设备上报被拒绝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密钥错误、棚号不存在或字段非法。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核对 X-Sensor-Key、编码和接入模式。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安装部署说明书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  <w:style w:type="paragraph" w:customStyle="1" w:styleId="命令">
    <w:name w:val="命令"/>
    <w:basedOn w:val="Normal"/>
    <w:pPr>
      <w:spacing w:before="60" w:after="60"/>
      <w:ind w:left="4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安装部署说明书</dc:title>
  <dc:subject>棚智未来安装、部署与运维说明</dc:subject>
  <dc:creator>棚智未来项目组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