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 返回参数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Msg  返回信息    ok 表示成功  error 表示失败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 返回的错误信息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返回状态码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200：执行成功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10001：活动添加失败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10002：商品添加失败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10003：活动开启失败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10004：活动结束失败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10005：修改活动失败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10006：活动开始，无法修改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10007：活动开始，无法删除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10008：删除活动失败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32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蜻蜓队长</dc:creator>
  <cp:lastModifiedBy>蜻蜓队长</cp:lastModifiedBy>
  <dcterms:modified xsi:type="dcterms:W3CDTF">2019-06-04T03:54:57Z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