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11E2" w14:textId="77777777" w:rsidR="00737C00" w:rsidRDefault="00737C00" w:rsidP="00737C00">
      <w:pPr>
        <w:spacing w:line="360" w:lineRule="auto"/>
        <w:ind w:right="800"/>
        <w:jc w:val="left"/>
      </w:pPr>
      <w:bookmarkStart w:id="0" w:name="_Toc144109776"/>
      <w:bookmarkStart w:id="1" w:name="_Toc144639195"/>
      <w:bookmarkStart w:id="2" w:name="_Toc118259388"/>
      <w:bookmarkEnd w:id="0"/>
    </w:p>
    <w:p w14:paraId="2B32F667" w14:textId="77777777" w:rsidR="00737C00" w:rsidRDefault="00737C00" w:rsidP="00737C00">
      <w:pPr>
        <w:spacing w:before="100" w:beforeAutospacing="1" w:line="360" w:lineRule="auto"/>
        <w:jc w:val="center"/>
        <w:rPr>
          <w:rFonts w:ascii="宋体"/>
          <w:sz w:val="44"/>
          <w:szCs w:val="44"/>
        </w:rPr>
      </w:pPr>
    </w:p>
    <w:p w14:paraId="5D238517" w14:textId="77777777" w:rsidR="00737C00" w:rsidRDefault="00737C00" w:rsidP="00737C00">
      <w:pPr>
        <w:spacing w:before="100" w:beforeAutospacing="1" w:line="360" w:lineRule="auto"/>
        <w:jc w:val="center"/>
        <w:rPr>
          <w:rFonts w:ascii="宋体"/>
          <w:sz w:val="44"/>
          <w:szCs w:val="44"/>
        </w:rPr>
      </w:pPr>
    </w:p>
    <w:p w14:paraId="101C3E23" w14:textId="36C5E7B1" w:rsidR="00AE0620" w:rsidRPr="002954DA" w:rsidRDefault="00546240" w:rsidP="00737C00">
      <w:pPr>
        <w:pStyle w:val="a6"/>
        <w:spacing w:line="360" w:lineRule="auto"/>
        <w:jc w:val="center"/>
        <w:rPr>
          <w:rFonts w:ascii="宋体" w:hAnsi="宋体" w:cs="宋体"/>
          <w:sz w:val="44"/>
          <w:szCs w:val="44"/>
        </w:rPr>
      </w:pPr>
      <w:r>
        <w:rPr>
          <w:rFonts w:ascii="宋体" w:hAnsi="宋体" w:cs="宋体" w:hint="eastAsia"/>
          <w:sz w:val="44"/>
          <w:szCs w:val="44"/>
        </w:rPr>
        <w:t>X</w:t>
      </w:r>
      <w:r>
        <w:rPr>
          <w:rFonts w:ascii="宋体" w:hAnsi="宋体" w:cs="宋体"/>
          <w:sz w:val="44"/>
          <w:szCs w:val="44"/>
        </w:rPr>
        <w:t>XXX</w:t>
      </w:r>
      <w:commentRangeStart w:id="3"/>
      <w:r w:rsidR="00072B72">
        <w:rPr>
          <w:rFonts w:ascii="宋体" w:hAnsi="宋体" w:cs="宋体" w:hint="eastAsia"/>
          <w:sz w:val="44"/>
          <w:szCs w:val="44"/>
        </w:rPr>
        <w:t>系统</w:t>
      </w:r>
      <w:commentRangeEnd w:id="3"/>
      <w:r>
        <w:rPr>
          <w:rStyle w:val="ab"/>
          <w:rFonts w:ascii="Times New Roman" w:hAnsi="Times New Roman"/>
        </w:rPr>
        <w:commentReference w:id="3"/>
      </w:r>
    </w:p>
    <w:p w14:paraId="701FFB8D" w14:textId="46D231F3" w:rsidR="00737C00" w:rsidRPr="00AE0620" w:rsidRDefault="00737C00" w:rsidP="00AE0620">
      <w:pPr>
        <w:pStyle w:val="a6"/>
        <w:spacing w:line="360" w:lineRule="auto"/>
        <w:jc w:val="center"/>
        <w:rPr>
          <w:rFonts w:ascii="宋体" w:hAnsi="宋体" w:cs="宋体"/>
          <w:sz w:val="44"/>
          <w:szCs w:val="44"/>
        </w:rPr>
      </w:pPr>
      <w:r>
        <w:rPr>
          <w:rFonts w:ascii="宋体" w:hAnsi="宋体" w:cs="宋体" w:hint="eastAsia"/>
          <w:sz w:val="44"/>
          <w:szCs w:val="44"/>
        </w:rPr>
        <w:t>安全等级保护定级报告</w:t>
      </w:r>
    </w:p>
    <w:p w14:paraId="1602336E" w14:textId="77777777" w:rsidR="00737C00" w:rsidRDefault="00737C00" w:rsidP="00737C00">
      <w:pPr>
        <w:spacing w:before="100" w:beforeAutospacing="1" w:line="360" w:lineRule="auto"/>
        <w:jc w:val="center"/>
        <w:rPr>
          <w:rFonts w:ascii="宋体"/>
          <w:sz w:val="44"/>
          <w:szCs w:val="44"/>
        </w:rPr>
      </w:pPr>
    </w:p>
    <w:p w14:paraId="6D7BC951" w14:textId="77777777" w:rsidR="00737C00" w:rsidRDefault="00737C00" w:rsidP="00737C00">
      <w:pPr>
        <w:spacing w:before="100" w:beforeAutospacing="1" w:line="360" w:lineRule="auto"/>
        <w:jc w:val="center"/>
        <w:rPr>
          <w:rFonts w:ascii="宋体"/>
          <w:sz w:val="44"/>
          <w:szCs w:val="44"/>
        </w:rPr>
      </w:pPr>
    </w:p>
    <w:p w14:paraId="40E717C5" w14:textId="77777777" w:rsidR="00737C00" w:rsidRDefault="00737C00" w:rsidP="00737C00">
      <w:pPr>
        <w:spacing w:before="100" w:beforeAutospacing="1" w:line="360" w:lineRule="auto"/>
        <w:jc w:val="center"/>
        <w:rPr>
          <w:rFonts w:ascii="宋体"/>
          <w:sz w:val="44"/>
          <w:szCs w:val="44"/>
        </w:rPr>
      </w:pPr>
    </w:p>
    <w:p w14:paraId="7C87B768" w14:textId="77777777" w:rsidR="00737C00" w:rsidRDefault="00737C00" w:rsidP="00737C00">
      <w:pPr>
        <w:spacing w:before="100" w:beforeAutospacing="1" w:line="360" w:lineRule="auto"/>
        <w:jc w:val="center"/>
        <w:rPr>
          <w:rFonts w:ascii="宋体"/>
          <w:sz w:val="44"/>
          <w:szCs w:val="44"/>
        </w:rPr>
      </w:pPr>
    </w:p>
    <w:p w14:paraId="7D93FE9F" w14:textId="77777777" w:rsidR="00737C00" w:rsidRDefault="00737C00" w:rsidP="00737C00">
      <w:pPr>
        <w:spacing w:before="100" w:beforeAutospacing="1" w:line="360" w:lineRule="auto"/>
        <w:jc w:val="center"/>
        <w:rPr>
          <w:rFonts w:ascii="宋体"/>
          <w:sz w:val="44"/>
          <w:szCs w:val="44"/>
        </w:rPr>
      </w:pPr>
    </w:p>
    <w:p w14:paraId="319C250E" w14:textId="77777777" w:rsidR="00737C00" w:rsidRDefault="00737C00" w:rsidP="00737C00">
      <w:pPr>
        <w:spacing w:before="100" w:beforeAutospacing="1" w:line="360" w:lineRule="auto"/>
        <w:jc w:val="center"/>
        <w:rPr>
          <w:rFonts w:ascii="宋体"/>
          <w:sz w:val="44"/>
          <w:szCs w:val="44"/>
        </w:rPr>
      </w:pPr>
    </w:p>
    <w:p w14:paraId="5496B1C0" w14:textId="77777777" w:rsidR="00737C00" w:rsidRDefault="00737C00" w:rsidP="00737C00">
      <w:pPr>
        <w:spacing w:before="100" w:beforeAutospacing="1" w:line="360" w:lineRule="auto"/>
        <w:rPr>
          <w:rFonts w:ascii="宋体"/>
          <w:sz w:val="44"/>
          <w:szCs w:val="44"/>
        </w:rPr>
      </w:pPr>
    </w:p>
    <w:p w14:paraId="220067D0" w14:textId="0EEFAE44" w:rsidR="00737C00" w:rsidRDefault="00546240" w:rsidP="00737C00">
      <w:pPr>
        <w:spacing w:line="360" w:lineRule="auto"/>
        <w:jc w:val="center"/>
        <w:rPr>
          <w:rFonts w:ascii="宋体" w:hAnsi="宋体"/>
          <w:b/>
          <w:sz w:val="32"/>
          <w:szCs w:val="32"/>
        </w:rPr>
      </w:pPr>
      <w:r>
        <w:rPr>
          <w:rFonts w:ascii="宋体" w:hAnsi="宋体" w:hint="eastAsia"/>
          <w:b/>
          <w:sz w:val="32"/>
          <w:szCs w:val="32"/>
        </w:rPr>
        <w:t>XXXX单位</w:t>
      </w:r>
    </w:p>
    <w:p w14:paraId="0C4EB850" w14:textId="13AF0F99" w:rsidR="00737C00" w:rsidRPr="00737C00" w:rsidRDefault="00737C00" w:rsidP="00737C00">
      <w:pPr>
        <w:spacing w:line="360" w:lineRule="auto"/>
        <w:jc w:val="center"/>
        <w:rPr>
          <w:rFonts w:ascii="宋体" w:hAnsi="宋体" w:cs="宋体"/>
          <w:b/>
          <w:bCs/>
          <w:sz w:val="32"/>
          <w:szCs w:val="32"/>
        </w:rPr>
      </w:pPr>
      <w:r>
        <w:rPr>
          <w:rFonts w:ascii="宋体" w:hAnsi="宋体" w:cs="宋体"/>
          <w:b/>
          <w:bCs/>
          <w:sz w:val="32"/>
          <w:szCs w:val="32"/>
        </w:rPr>
        <w:t>202</w:t>
      </w:r>
      <w:r w:rsidR="00546240">
        <w:rPr>
          <w:rFonts w:ascii="宋体" w:hAnsi="宋体" w:cs="宋体"/>
          <w:b/>
          <w:bCs/>
          <w:sz w:val="32"/>
          <w:szCs w:val="32"/>
        </w:rPr>
        <w:t>1</w:t>
      </w:r>
      <w:r>
        <w:rPr>
          <w:rFonts w:ascii="宋体" w:hAnsi="宋体" w:cs="宋体" w:hint="eastAsia"/>
          <w:b/>
          <w:bCs/>
          <w:sz w:val="32"/>
          <w:szCs w:val="32"/>
        </w:rPr>
        <w:t>年</w:t>
      </w:r>
      <w:r w:rsidR="00546240">
        <w:rPr>
          <w:rFonts w:ascii="宋体" w:hAnsi="宋体" w:cs="宋体"/>
          <w:b/>
          <w:bCs/>
          <w:sz w:val="32"/>
          <w:szCs w:val="32"/>
        </w:rPr>
        <w:t>XX</w:t>
      </w:r>
      <w:r>
        <w:rPr>
          <w:rFonts w:ascii="宋体" w:hAnsi="宋体" w:cs="宋体" w:hint="eastAsia"/>
          <w:b/>
          <w:bCs/>
          <w:sz w:val="32"/>
          <w:szCs w:val="32"/>
        </w:rPr>
        <w:t>月</w:t>
      </w:r>
    </w:p>
    <w:p w14:paraId="0DB1A612" w14:textId="41512238" w:rsidR="00AF1602" w:rsidRPr="00394DEF" w:rsidRDefault="00F70016" w:rsidP="00394DEF">
      <w:pPr>
        <w:pStyle w:val="1"/>
        <w:rPr>
          <w:rFonts w:ascii="黑体" w:eastAsia="黑体" w:hAnsi="黑体"/>
          <w:sz w:val="32"/>
          <w:szCs w:val="32"/>
        </w:rPr>
      </w:pPr>
      <w:commentRangeStart w:id="4"/>
      <w:r w:rsidRPr="00394DEF">
        <w:rPr>
          <w:rFonts w:ascii="黑体" w:eastAsia="黑体" w:hAnsi="黑体" w:hint="eastAsia"/>
          <w:sz w:val="32"/>
          <w:szCs w:val="32"/>
        </w:rPr>
        <w:lastRenderedPageBreak/>
        <w:t>一、</w:t>
      </w:r>
      <w:r w:rsidR="003F1EC2">
        <w:rPr>
          <w:rFonts w:ascii="黑体" w:eastAsia="黑体" w:hAnsi="黑体" w:hint="eastAsia"/>
          <w:sz w:val="32"/>
          <w:szCs w:val="32"/>
        </w:rPr>
        <w:t>XXXX系统</w:t>
      </w:r>
      <w:r w:rsidRPr="00394DEF">
        <w:rPr>
          <w:rFonts w:ascii="黑体" w:eastAsia="黑体" w:hAnsi="黑体" w:hint="eastAsia"/>
          <w:sz w:val="32"/>
          <w:szCs w:val="32"/>
        </w:rPr>
        <w:t>描述</w:t>
      </w:r>
      <w:commentRangeEnd w:id="4"/>
      <w:r w:rsidR="00B91C65">
        <w:rPr>
          <w:rStyle w:val="ab"/>
          <w:b w:val="0"/>
          <w:bCs w:val="0"/>
          <w:kern w:val="2"/>
        </w:rPr>
        <w:commentReference w:id="4"/>
      </w:r>
    </w:p>
    <w:p w14:paraId="09A7C5F7" w14:textId="77777777" w:rsidR="0007410F" w:rsidRPr="002853EE" w:rsidRDefault="0007410F" w:rsidP="0007410F">
      <w:pPr>
        <w:spacing w:line="360" w:lineRule="auto"/>
        <w:ind w:firstLineChars="200" w:firstLine="600"/>
        <w:rPr>
          <w:rFonts w:ascii="华文仿宋" w:eastAsia="华文仿宋" w:hAnsi="华文仿宋"/>
          <w:sz w:val="30"/>
          <w:szCs w:val="30"/>
        </w:rPr>
      </w:pPr>
      <w:bookmarkStart w:id="5" w:name="_Toc144639204"/>
      <w:r w:rsidRPr="002853EE">
        <w:rPr>
          <w:rFonts w:ascii="华文仿宋" w:eastAsia="华文仿宋" w:hAnsi="华文仿宋" w:hint="eastAsia"/>
          <w:sz w:val="30"/>
          <w:szCs w:val="30"/>
        </w:rPr>
        <w:t>（一）</w:t>
      </w:r>
      <w:r w:rsidRPr="0007410F">
        <w:rPr>
          <w:rFonts w:ascii="华文仿宋" w:eastAsia="华文仿宋" w:hAnsi="华文仿宋" w:hint="eastAsia"/>
          <w:b/>
          <w:bCs/>
          <w:sz w:val="30"/>
          <w:szCs w:val="30"/>
        </w:rPr>
        <w:t>智慧城管系统</w:t>
      </w:r>
      <w:r w:rsidRPr="002853EE">
        <w:rPr>
          <w:rFonts w:ascii="华文仿宋" w:eastAsia="华文仿宋" w:hAnsi="华文仿宋" w:hint="eastAsia"/>
          <w:sz w:val="30"/>
          <w:szCs w:val="30"/>
        </w:rPr>
        <w:t>于</w:t>
      </w:r>
      <w:r w:rsidRPr="0007410F">
        <w:rPr>
          <w:rFonts w:ascii="华文仿宋" w:eastAsia="华文仿宋" w:hAnsi="华文仿宋"/>
          <w:b/>
          <w:bCs/>
          <w:sz w:val="30"/>
          <w:szCs w:val="30"/>
        </w:rPr>
        <w:t>2021</w:t>
      </w:r>
      <w:r w:rsidRPr="0007410F">
        <w:rPr>
          <w:rFonts w:ascii="华文仿宋" w:eastAsia="华文仿宋" w:hAnsi="华文仿宋" w:hint="eastAsia"/>
          <w:b/>
          <w:bCs/>
          <w:sz w:val="30"/>
          <w:szCs w:val="30"/>
        </w:rPr>
        <w:t>年</w:t>
      </w:r>
      <w:r w:rsidRPr="0007410F">
        <w:rPr>
          <w:rFonts w:ascii="华文仿宋" w:eastAsia="华文仿宋" w:hAnsi="华文仿宋"/>
          <w:b/>
          <w:bCs/>
          <w:sz w:val="30"/>
          <w:szCs w:val="30"/>
        </w:rPr>
        <w:t>8</w:t>
      </w:r>
      <w:r w:rsidRPr="0007410F">
        <w:rPr>
          <w:rFonts w:ascii="华文仿宋" w:eastAsia="华文仿宋" w:hAnsi="华文仿宋" w:hint="eastAsia"/>
          <w:b/>
          <w:bCs/>
          <w:sz w:val="30"/>
          <w:szCs w:val="30"/>
        </w:rPr>
        <w:t>月</w:t>
      </w:r>
      <w:r>
        <w:rPr>
          <w:rFonts w:ascii="华文仿宋" w:eastAsia="华文仿宋" w:hAnsi="华文仿宋" w:hint="eastAsia"/>
          <w:sz w:val="30"/>
          <w:szCs w:val="30"/>
        </w:rPr>
        <w:t>改造</w:t>
      </w:r>
      <w:r w:rsidRPr="002853EE">
        <w:rPr>
          <w:rFonts w:ascii="华文仿宋" w:eastAsia="华文仿宋" w:hAnsi="华文仿宋" w:hint="eastAsia"/>
          <w:sz w:val="30"/>
          <w:szCs w:val="30"/>
        </w:rPr>
        <w:t>上线运行，</w:t>
      </w:r>
      <w:r w:rsidRPr="00EB7858">
        <w:rPr>
          <w:rFonts w:ascii="华文仿宋" w:eastAsia="华文仿宋" w:hAnsi="华文仿宋" w:hint="eastAsia"/>
          <w:sz w:val="30"/>
          <w:szCs w:val="30"/>
        </w:rPr>
        <w:t>由</w:t>
      </w:r>
      <w:r w:rsidRPr="00EB7858">
        <w:rPr>
          <w:rFonts w:ascii="华文仿宋" w:eastAsia="华文仿宋" w:hAnsi="华文仿宋" w:hint="eastAsia"/>
          <w:b/>
          <w:bCs/>
          <w:sz w:val="30"/>
          <w:szCs w:val="30"/>
        </w:rPr>
        <w:t>杭州天翼智慧城市科技有限公司</w:t>
      </w:r>
      <w:r w:rsidRPr="00EB7858">
        <w:rPr>
          <w:rFonts w:ascii="华文仿宋" w:eastAsia="华文仿宋" w:hAnsi="华文仿宋" w:hint="eastAsia"/>
          <w:sz w:val="30"/>
          <w:szCs w:val="30"/>
        </w:rPr>
        <w:t>承担建设、运维、改进等工作。</w:t>
      </w:r>
      <w:r w:rsidRPr="00D97427">
        <w:rPr>
          <w:rFonts w:ascii="华文仿宋" w:eastAsia="华文仿宋" w:hAnsi="华文仿宋" w:hint="eastAsia"/>
          <w:sz w:val="30"/>
        </w:rPr>
        <w:t>核心业务系统版本升级，采用全新的系统架构和业务流程设计，强化城管核心业务系统的稳定性，配合开化县数字城管拓面普查的数据，可预留拓展实现县级城管向乡镇延伸覆盖的能力，实现数字城管城乡一体化进程</w:t>
      </w:r>
      <w:r w:rsidRPr="002853EE">
        <w:rPr>
          <w:rFonts w:ascii="华文仿宋" w:eastAsia="华文仿宋" w:hAnsi="华文仿宋" w:hint="eastAsia"/>
          <w:sz w:val="30"/>
          <w:szCs w:val="30"/>
        </w:rPr>
        <w:t>。由</w:t>
      </w:r>
      <w:r>
        <w:rPr>
          <w:rFonts w:ascii="华文仿宋" w:eastAsia="华文仿宋" w:hAnsi="华文仿宋" w:cs="Arial" w:hint="eastAsia"/>
          <w:b/>
          <w:bCs/>
          <w:sz w:val="30"/>
          <w:szCs w:val="30"/>
        </w:rPr>
        <w:t>信息科</w:t>
      </w:r>
      <w:r w:rsidRPr="002853EE">
        <w:rPr>
          <w:rFonts w:ascii="华文仿宋" w:eastAsia="华文仿宋" w:hAnsi="华文仿宋" w:hint="eastAsia"/>
          <w:sz w:val="30"/>
          <w:szCs w:val="30"/>
        </w:rPr>
        <w:t>负责</w:t>
      </w:r>
      <w:r w:rsidRPr="002853EE">
        <w:rPr>
          <w:rFonts w:ascii="华文仿宋" w:eastAsia="华文仿宋" w:hAnsi="华文仿宋" w:cs="Arial" w:hint="eastAsia"/>
          <w:sz w:val="30"/>
          <w:szCs w:val="30"/>
        </w:rPr>
        <w:t>使用和管理工作，</w:t>
      </w:r>
      <w:r>
        <w:rPr>
          <w:rFonts w:ascii="华文仿宋" w:eastAsia="华文仿宋" w:hAnsi="华文仿宋" w:cs="Arial" w:hint="eastAsia"/>
          <w:b/>
          <w:bCs/>
          <w:sz w:val="30"/>
          <w:szCs w:val="30"/>
        </w:rPr>
        <w:t>信息科</w:t>
      </w:r>
      <w:r w:rsidRPr="002853EE">
        <w:rPr>
          <w:rFonts w:ascii="华文仿宋" w:eastAsia="华文仿宋" w:hAnsi="华文仿宋" w:cs="Arial" w:hint="eastAsia"/>
          <w:sz w:val="30"/>
          <w:szCs w:val="30"/>
        </w:rPr>
        <w:t>是</w:t>
      </w:r>
      <w:r w:rsidRPr="002853EE">
        <w:rPr>
          <w:rFonts w:ascii="华文仿宋" w:eastAsia="华文仿宋" w:hAnsi="华文仿宋" w:hint="eastAsia"/>
          <w:sz w:val="30"/>
          <w:szCs w:val="30"/>
        </w:rPr>
        <w:t>系统的责任部门。</w:t>
      </w:r>
      <w:r>
        <w:rPr>
          <w:rFonts w:ascii="华文仿宋" w:eastAsia="华文仿宋" w:hAnsi="华文仿宋" w:hint="eastAsia"/>
          <w:b/>
          <w:bCs/>
          <w:sz w:val="30"/>
          <w:szCs w:val="30"/>
        </w:rPr>
        <w:t>开化县综合行政执法局</w:t>
      </w:r>
      <w:r w:rsidRPr="002853EE">
        <w:rPr>
          <w:rFonts w:ascii="华文仿宋" w:eastAsia="华文仿宋" w:hAnsi="华文仿宋" w:hint="eastAsia"/>
          <w:sz w:val="30"/>
          <w:szCs w:val="30"/>
        </w:rPr>
        <w:t>是</w:t>
      </w:r>
      <w:r>
        <w:rPr>
          <w:rFonts w:ascii="华文仿宋" w:eastAsia="华文仿宋" w:hAnsi="华文仿宋" w:hint="eastAsia"/>
          <w:sz w:val="30"/>
          <w:szCs w:val="30"/>
        </w:rPr>
        <w:t>智慧城管系统</w:t>
      </w:r>
      <w:r w:rsidRPr="002853EE">
        <w:rPr>
          <w:rFonts w:ascii="华文仿宋" w:eastAsia="华文仿宋" w:hAnsi="华文仿宋" w:hint="eastAsia"/>
          <w:sz w:val="30"/>
          <w:szCs w:val="30"/>
        </w:rPr>
        <w:t>的定级责任单位。</w:t>
      </w:r>
    </w:p>
    <w:p w14:paraId="3BF93768" w14:textId="1B5AE8F5" w:rsidR="00737C00" w:rsidRPr="0007410F" w:rsidRDefault="00737C00" w:rsidP="00394DEF">
      <w:pPr>
        <w:spacing w:line="560" w:lineRule="exact"/>
        <w:rPr>
          <w:rFonts w:ascii="Arial Narrow" w:eastAsia="仿宋_GB2312" w:hAnsi="Arial Narrow"/>
          <w:sz w:val="30"/>
          <w:szCs w:val="24"/>
        </w:rPr>
      </w:pPr>
    </w:p>
    <w:p w14:paraId="04BD21A0" w14:textId="4CC64B8F" w:rsidR="00807470" w:rsidRPr="00394DEF" w:rsidRDefault="00737C00" w:rsidP="00394DEF">
      <w:pPr>
        <w:spacing w:line="560" w:lineRule="exact"/>
        <w:rPr>
          <w:rFonts w:ascii="Arial Narrow" w:eastAsia="仿宋_GB2312" w:hAnsi="Arial Narrow"/>
          <w:sz w:val="30"/>
          <w:szCs w:val="24"/>
        </w:rPr>
      </w:pPr>
      <w:r w:rsidRPr="00697278">
        <w:rPr>
          <w:rFonts w:ascii="Arial Narrow" w:eastAsia="仿宋_GB2312" w:hAnsi="Arial Narrow" w:hint="eastAsia"/>
          <w:sz w:val="30"/>
          <w:szCs w:val="24"/>
        </w:rPr>
        <w:t>（二）</w:t>
      </w:r>
      <w:r w:rsidR="003F1EC2" w:rsidRPr="00697278">
        <w:rPr>
          <w:rFonts w:ascii="Arial Narrow" w:eastAsia="仿宋_GB2312" w:hAnsi="Arial Narrow" w:hint="eastAsia"/>
          <w:sz w:val="30"/>
          <w:szCs w:val="24"/>
        </w:rPr>
        <w:t>XXXX</w:t>
      </w:r>
      <w:r w:rsidR="003F1EC2" w:rsidRPr="00697278">
        <w:rPr>
          <w:rFonts w:ascii="Arial Narrow" w:eastAsia="仿宋_GB2312" w:hAnsi="Arial Narrow" w:hint="eastAsia"/>
          <w:sz w:val="30"/>
          <w:szCs w:val="24"/>
        </w:rPr>
        <w:t>系统</w:t>
      </w:r>
      <w:r w:rsidR="00807470" w:rsidRPr="00697278">
        <w:rPr>
          <w:rFonts w:ascii="Arial Narrow" w:eastAsia="仿宋_GB2312" w:hAnsi="Arial Narrow" w:hint="eastAsia"/>
          <w:sz w:val="30"/>
          <w:szCs w:val="24"/>
        </w:rPr>
        <w:t>目前</w:t>
      </w:r>
      <w:r w:rsidR="0055148B" w:rsidRPr="00697278">
        <w:rPr>
          <w:rFonts w:ascii="Arial Narrow" w:eastAsia="仿宋_GB2312" w:hAnsi="Arial Narrow" w:hint="eastAsia"/>
          <w:sz w:val="30"/>
          <w:szCs w:val="24"/>
        </w:rPr>
        <w:t>部分</w:t>
      </w:r>
      <w:r w:rsidR="00807470" w:rsidRPr="00697278">
        <w:rPr>
          <w:rFonts w:ascii="Arial Narrow" w:eastAsia="仿宋_GB2312" w:hAnsi="Arial Narrow" w:hint="eastAsia"/>
          <w:sz w:val="30"/>
          <w:szCs w:val="24"/>
        </w:rPr>
        <w:t>部署在</w:t>
      </w:r>
      <w:r w:rsidR="00881773" w:rsidRPr="00697278">
        <w:rPr>
          <w:rFonts w:ascii="Arial Narrow" w:eastAsia="仿宋_GB2312" w:hAnsi="Arial Narrow" w:hint="eastAsia"/>
          <w:sz w:val="30"/>
          <w:szCs w:val="24"/>
        </w:rPr>
        <w:t>政务云上</w:t>
      </w:r>
      <w:r w:rsidR="00807470" w:rsidRPr="00697278">
        <w:rPr>
          <w:rFonts w:ascii="Arial Narrow" w:eastAsia="仿宋_GB2312" w:hAnsi="Arial Narrow" w:hint="eastAsia"/>
          <w:sz w:val="30"/>
          <w:szCs w:val="24"/>
        </w:rPr>
        <w:t>：</w:t>
      </w:r>
    </w:p>
    <w:p w14:paraId="04DB7DBE" w14:textId="076D8F17" w:rsidR="00823507" w:rsidRDefault="00A24C9D" w:rsidP="00394DEF">
      <w:pPr>
        <w:spacing w:line="560" w:lineRule="exact"/>
        <w:ind w:firstLine="420"/>
        <w:rPr>
          <w:rFonts w:ascii="Arial Narrow" w:eastAsia="仿宋_GB2312" w:hAnsi="Arial Narrow"/>
          <w:sz w:val="30"/>
          <w:szCs w:val="24"/>
        </w:rPr>
      </w:pPr>
      <w:r>
        <w:rPr>
          <w:rFonts w:ascii="Arial Narrow" w:eastAsia="仿宋_GB2312" w:hAnsi="Arial Narrow" w:hint="eastAsia"/>
          <w:sz w:val="30"/>
          <w:szCs w:val="24"/>
        </w:rPr>
        <w:t>网络</w:t>
      </w:r>
      <w:r w:rsidR="00823507">
        <w:rPr>
          <w:rFonts w:ascii="Arial Narrow" w:eastAsia="仿宋_GB2312" w:hAnsi="Arial Narrow" w:hint="eastAsia"/>
          <w:sz w:val="30"/>
          <w:szCs w:val="24"/>
        </w:rPr>
        <w:t>采用企业网三层架构，核心采用</w:t>
      </w:r>
      <w:r w:rsidR="00823507">
        <w:rPr>
          <w:rFonts w:ascii="Arial Narrow" w:eastAsia="仿宋_GB2312" w:hAnsi="Arial Narrow" w:hint="eastAsia"/>
          <w:sz w:val="30"/>
          <w:szCs w:val="24"/>
        </w:rPr>
        <w:t>H</w:t>
      </w:r>
      <w:r w:rsidR="00823507">
        <w:rPr>
          <w:rFonts w:ascii="Arial Narrow" w:eastAsia="仿宋_GB2312" w:hAnsi="Arial Narrow"/>
          <w:sz w:val="30"/>
          <w:szCs w:val="24"/>
        </w:rPr>
        <w:t>3C</w:t>
      </w:r>
      <w:r w:rsidR="00823507">
        <w:rPr>
          <w:rFonts w:ascii="Arial Narrow" w:eastAsia="仿宋_GB2312" w:hAnsi="Arial Narrow" w:hint="eastAsia"/>
          <w:sz w:val="30"/>
          <w:szCs w:val="24"/>
        </w:rPr>
        <w:t>的</w:t>
      </w:r>
      <w:r w:rsidR="00823507">
        <w:rPr>
          <w:rFonts w:ascii="Arial Narrow" w:eastAsia="仿宋_GB2312" w:hAnsi="Arial Narrow" w:hint="eastAsia"/>
          <w:sz w:val="30"/>
          <w:szCs w:val="24"/>
        </w:rPr>
        <w:t>S</w:t>
      </w:r>
      <w:r w:rsidR="00823507">
        <w:rPr>
          <w:rFonts w:ascii="Arial Narrow" w:eastAsia="仿宋_GB2312" w:hAnsi="Arial Narrow"/>
          <w:sz w:val="30"/>
          <w:szCs w:val="24"/>
        </w:rPr>
        <w:t>1</w:t>
      </w:r>
      <w:r w:rsidR="00322007">
        <w:rPr>
          <w:rFonts w:ascii="Arial Narrow" w:eastAsia="仿宋_GB2312" w:hAnsi="Arial Narrow" w:hint="eastAsia"/>
          <w:sz w:val="30"/>
          <w:szCs w:val="24"/>
        </w:rPr>
        <w:t>XXX</w:t>
      </w:r>
      <w:r w:rsidR="00823507">
        <w:rPr>
          <w:rFonts w:ascii="Arial Narrow" w:eastAsia="仿宋_GB2312" w:hAnsi="Arial Narrow"/>
          <w:sz w:val="30"/>
          <w:szCs w:val="24"/>
        </w:rPr>
        <w:t>0X</w:t>
      </w:r>
      <w:r w:rsidR="00823507">
        <w:rPr>
          <w:rFonts w:ascii="Arial Narrow" w:eastAsia="仿宋_GB2312" w:hAnsi="Arial Narrow" w:hint="eastAsia"/>
          <w:sz w:val="30"/>
          <w:szCs w:val="24"/>
        </w:rPr>
        <w:t>，连接接入层和汇聚层交换机，并旁挂</w:t>
      </w:r>
      <w:r w:rsidR="00322007">
        <w:rPr>
          <w:rFonts w:ascii="Arial Narrow" w:eastAsia="仿宋_GB2312" w:hAnsi="Arial Narrow" w:hint="eastAsia"/>
          <w:sz w:val="30"/>
          <w:szCs w:val="24"/>
        </w:rPr>
        <w:t>XX</w:t>
      </w:r>
      <w:r w:rsidR="00823507">
        <w:rPr>
          <w:rFonts w:ascii="Arial Narrow" w:eastAsia="仿宋_GB2312" w:hAnsi="Arial Narrow" w:hint="eastAsia"/>
          <w:sz w:val="30"/>
          <w:szCs w:val="24"/>
        </w:rPr>
        <w:t>日志审计系统，对整张网络系统的日志进行记录、审计和回溯。</w:t>
      </w:r>
      <w:r w:rsidR="00933BB4">
        <w:rPr>
          <w:rFonts w:ascii="Arial Narrow" w:eastAsia="仿宋_GB2312" w:hAnsi="Arial Narrow" w:hint="eastAsia"/>
          <w:sz w:val="30"/>
          <w:szCs w:val="24"/>
        </w:rPr>
        <w:t>另外</w:t>
      </w:r>
      <w:r w:rsidR="00823507">
        <w:rPr>
          <w:rFonts w:ascii="Arial Narrow" w:eastAsia="仿宋_GB2312" w:hAnsi="Arial Narrow" w:hint="eastAsia"/>
          <w:sz w:val="30"/>
          <w:szCs w:val="24"/>
        </w:rPr>
        <w:t>在网络中部署了</w:t>
      </w:r>
      <w:r w:rsidR="00322007">
        <w:rPr>
          <w:rFonts w:ascii="Arial Narrow" w:eastAsia="仿宋_GB2312" w:hAnsi="Arial Narrow" w:hint="eastAsia"/>
          <w:sz w:val="30"/>
          <w:szCs w:val="24"/>
        </w:rPr>
        <w:t>XXX</w:t>
      </w:r>
      <w:r w:rsidR="00823507">
        <w:rPr>
          <w:rFonts w:ascii="Arial Narrow" w:eastAsia="仿宋_GB2312" w:hAnsi="Arial Narrow" w:hint="eastAsia"/>
          <w:sz w:val="30"/>
          <w:szCs w:val="24"/>
        </w:rPr>
        <w:t>上网行为管理、防火墙和</w:t>
      </w:r>
      <w:r w:rsidR="00823507">
        <w:rPr>
          <w:rFonts w:ascii="Arial Narrow" w:eastAsia="仿宋_GB2312" w:hAnsi="Arial Narrow" w:hint="eastAsia"/>
          <w:sz w:val="30"/>
          <w:szCs w:val="24"/>
        </w:rPr>
        <w:t>V</w:t>
      </w:r>
      <w:r w:rsidR="00823507">
        <w:rPr>
          <w:rFonts w:ascii="Arial Narrow" w:eastAsia="仿宋_GB2312" w:hAnsi="Arial Narrow"/>
          <w:sz w:val="30"/>
          <w:szCs w:val="24"/>
        </w:rPr>
        <w:t>PN</w:t>
      </w:r>
      <w:r w:rsidR="00823507">
        <w:rPr>
          <w:rFonts w:ascii="Arial Narrow" w:eastAsia="仿宋_GB2312" w:hAnsi="Arial Narrow" w:hint="eastAsia"/>
          <w:sz w:val="30"/>
          <w:szCs w:val="24"/>
        </w:rPr>
        <w:t>设备，其中上网行为管理通过</w:t>
      </w:r>
      <w:r w:rsidR="00823507" w:rsidRPr="00823507">
        <w:rPr>
          <w:rFonts w:ascii="Arial Narrow" w:eastAsia="仿宋_GB2312" w:hAnsi="Arial Narrow" w:hint="eastAsia"/>
          <w:sz w:val="30"/>
          <w:szCs w:val="24"/>
        </w:rPr>
        <w:t>对网页访问过滤、上网隐私保护、网络应用控制、带宽流量管理、信息收发审计、用户行为分析</w:t>
      </w:r>
      <w:r w:rsidR="00823507">
        <w:rPr>
          <w:rFonts w:ascii="Arial Narrow" w:eastAsia="仿宋_GB2312" w:hAnsi="Arial Narrow" w:hint="eastAsia"/>
          <w:sz w:val="30"/>
          <w:szCs w:val="24"/>
        </w:rPr>
        <w:t>等操作实现</w:t>
      </w:r>
      <w:r w:rsidR="00823507" w:rsidRPr="00823507">
        <w:rPr>
          <w:rFonts w:ascii="Arial Narrow" w:eastAsia="仿宋_GB2312" w:hAnsi="Arial Narrow" w:hint="eastAsia"/>
          <w:sz w:val="30"/>
          <w:szCs w:val="24"/>
        </w:rPr>
        <w:t>帮助互联网用户控制和管理对互联网的使用</w:t>
      </w:r>
      <w:r w:rsidR="00933BB4">
        <w:rPr>
          <w:rFonts w:ascii="Arial Narrow" w:eastAsia="仿宋_GB2312" w:hAnsi="Arial Narrow" w:hint="eastAsia"/>
          <w:sz w:val="30"/>
          <w:szCs w:val="24"/>
        </w:rPr>
        <w:t>；通过防火墙</w:t>
      </w:r>
      <w:r w:rsidR="00933BB4" w:rsidRPr="00933BB4">
        <w:rPr>
          <w:rFonts w:ascii="Arial Narrow" w:eastAsia="仿宋_GB2312" w:hAnsi="Arial Narrow" w:hint="eastAsia"/>
          <w:sz w:val="30"/>
          <w:szCs w:val="24"/>
        </w:rPr>
        <w:t>及时发现并处理计算机网络运行时可能存在的安全风险、数据传输等问题</w:t>
      </w:r>
      <w:r w:rsidR="00933BB4">
        <w:rPr>
          <w:rFonts w:ascii="Arial Narrow" w:eastAsia="仿宋_GB2312" w:hAnsi="Arial Narrow" w:hint="eastAsia"/>
          <w:sz w:val="30"/>
          <w:szCs w:val="24"/>
        </w:rPr>
        <w:t>；</w:t>
      </w:r>
      <w:r w:rsidR="00933BB4">
        <w:rPr>
          <w:rFonts w:ascii="Arial Narrow" w:eastAsia="仿宋_GB2312" w:hAnsi="Arial Narrow"/>
          <w:sz w:val="30"/>
          <w:szCs w:val="24"/>
        </w:rPr>
        <w:t xml:space="preserve"> </w:t>
      </w:r>
    </w:p>
    <w:p w14:paraId="76C2DFB3" w14:textId="50143587" w:rsidR="00737C00" w:rsidRPr="00394DEF" w:rsidRDefault="00933BB4" w:rsidP="00394DEF">
      <w:pPr>
        <w:spacing w:line="560" w:lineRule="exact"/>
        <w:ind w:firstLine="420"/>
        <w:rPr>
          <w:rFonts w:ascii="Arial Narrow" w:eastAsia="仿宋_GB2312" w:hAnsi="Arial Narrow"/>
          <w:sz w:val="30"/>
          <w:szCs w:val="24"/>
        </w:rPr>
      </w:pPr>
      <w:r>
        <w:rPr>
          <w:rFonts w:ascii="Arial Narrow" w:eastAsia="仿宋_GB2312" w:hAnsi="Arial Narrow" w:hint="eastAsia"/>
          <w:sz w:val="30"/>
          <w:szCs w:val="24"/>
        </w:rPr>
        <w:t>具</w:t>
      </w:r>
      <w:r w:rsidR="00807470" w:rsidRPr="00394DEF">
        <w:rPr>
          <w:rFonts w:ascii="Arial Narrow" w:eastAsia="仿宋_GB2312" w:hAnsi="Arial Narrow" w:hint="eastAsia"/>
          <w:sz w:val="30"/>
          <w:szCs w:val="24"/>
        </w:rPr>
        <w:t>体拓扑图如下：</w:t>
      </w:r>
    </w:p>
    <w:p w14:paraId="13C3519E" w14:textId="374EF2C7" w:rsidR="00737C00" w:rsidRDefault="007E52E4" w:rsidP="00737C00">
      <w:pPr>
        <w:spacing w:line="360" w:lineRule="auto"/>
        <w:jc w:val="center"/>
        <w:rPr>
          <w:rFonts w:ascii="宋体" w:hAnsi="宋体"/>
        </w:rPr>
      </w:pPr>
      <w:r>
        <w:rPr>
          <w:noProof/>
        </w:rPr>
        <w:lastRenderedPageBreak/>
        <w:drawing>
          <wp:inline distT="0" distB="0" distL="0" distR="0" wp14:anchorId="4045D4AF" wp14:editId="15D398A7">
            <wp:extent cx="4632960" cy="4981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445" cy="4997744"/>
                    </a:xfrm>
                    <a:prstGeom prst="rect">
                      <a:avLst/>
                    </a:prstGeom>
                    <a:noFill/>
                    <a:ln>
                      <a:noFill/>
                    </a:ln>
                  </pic:spPr>
                </pic:pic>
              </a:graphicData>
            </a:graphic>
          </wp:inline>
        </w:drawing>
      </w:r>
    </w:p>
    <w:p w14:paraId="01C9FA1E" w14:textId="111713DA" w:rsidR="00D15544" w:rsidRPr="00394DEF" w:rsidRDefault="00D15544" w:rsidP="00394DEF">
      <w:pPr>
        <w:spacing w:line="360" w:lineRule="auto"/>
        <w:rPr>
          <w:rFonts w:ascii="仿宋" w:eastAsia="仿宋" w:hAnsi="仿宋"/>
          <w:sz w:val="30"/>
          <w:szCs w:val="30"/>
        </w:rPr>
      </w:pPr>
      <w:r w:rsidRPr="00394DEF">
        <w:rPr>
          <w:rFonts w:ascii="仿宋" w:eastAsia="仿宋" w:hAnsi="仿宋" w:hint="eastAsia"/>
          <w:sz w:val="30"/>
          <w:szCs w:val="30"/>
        </w:rPr>
        <w:t>（三）</w:t>
      </w:r>
      <w:r w:rsidR="003F1EC2">
        <w:rPr>
          <w:rFonts w:ascii="仿宋" w:eastAsia="仿宋" w:hAnsi="仿宋" w:hint="eastAsia"/>
          <w:sz w:val="30"/>
          <w:szCs w:val="30"/>
        </w:rPr>
        <w:t>XXXX系统</w:t>
      </w:r>
      <w:r w:rsidRPr="00394DEF">
        <w:rPr>
          <w:rFonts w:ascii="仿宋" w:eastAsia="仿宋" w:hAnsi="仿宋" w:hint="eastAsia"/>
          <w:sz w:val="30"/>
          <w:szCs w:val="30"/>
        </w:rPr>
        <w:t>主要承载</w:t>
      </w:r>
      <w:r w:rsidR="00F507E4" w:rsidRPr="00394DEF">
        <w:rPr>
          <w:rFonts w:ascii="仿宋" w:eastAsia="仿宋" w:hAnsi="仿宋" w:hint="eastAsia"/>
          <w:sz w:val="30"/>
          <w:szCs w:val="30"/>
        </w:rPr>
        <w:t>的业务是：</w:t>
      </w:r>
      <w:r w:rsidR="00933BB4">
        <w:rPr>
          <w:rFonts w:ascii="仿宋" w:eastAsia="仿宋" w:hAnsi="仿宋" w:hint="eastAsia"/>
          <w:sz w:val="30"/>
          <w:szCs w:val="30"/>
        </w:rPr>
        <w:t>主要处理</w:t>
      </w:r>
      <w:r w:rsidR="003F1EC2">
        <w:rPr>
          <w:rFonts w:ascii="仿宋" w:eastAsia="仿宋" w:hAnsi="仿宋" w:hint="eastAsia"/>
          <w:sz w:val="30"/>
          <w:szCs w:val="30"/>
        </w:rPr>
        <w:t>X</w:t>
      </w:r>
      <w:r w:rsidR="003F1EC2">
        <w:rPr>
          <w:rFonts w:ascii="仿宋" w:eastAsia="仿宋" w:hAnsi="仿宋"/>
          <w:sz w:val="30"/>
          <w:szCs w:val="30"/>
        </w:rPr>
        <w:t>XXX</w:t>
      </w:r>
      <w:r w:rsidR="00933BB4" w:rsidRPr="00933BB4">
        <w:rPr>
          <w:rFonts w:ascii="仿宋" w:eastAsia="仿宋" w:hAnsi="仿宋" w:hint="eastAsia"/>
          <w:sz w:val="30"/>
          <w:szCs w:val="30"/>
        </w:rPr>
        <w:t>业务</w:t>
      </w:r>
      <w:r w:rsidR="00933BB4">
        <w:rPr>
          <w:rFonts w:ascii="仿宋" w:eastAsia="仿宋" w:hAnsi="仿宋" w:hint="eastAsia"/>
          <w:sz w:val="30"/>
          <w:szCs w:val="30"/>
        </w:rPr>
        <w:t>，其中包括</w:t>
      </w:r>
      <w:r w:rsidR="003F1EC2">
        <w:rPr>
          <w:rFonts w:ascii="仿宋" w:eastAsia="仿宋" w:hAnsi="仿宋" w:hint="eastAsia"/>
          <w:sz w:val="30"/>
          <w:szCs w:val="30"/>
        </w:rPr>
        <w:t>X</w:t>
      </w:r>
      <w:r w:rsidR="003F1EC2">
        <w:rPr>
          <w:rFonts w:ascii="仿宋" w:eastAsia="仿宋" w:hAnsi="仿宋"/>
          <w:sz w:val="30"/>
          <w:szCs w:val="30"/>
        </w:rPr>
        <w:t>XX</w:t>
      </w:r>
      <w:r w:rsidR="00933BB4" w:rsidRPr="00933BB4">
        <w:rPr>
          <w:rFonts w:ascii="仿宋" w:eastAsia="仿宋" w:hAnsi="仿宋" w:hint="eastAsia"/>
          <w:sz w:val="30"/>
          <w:szCs w:val="30"/>
        </w:rPr>
        <w:t>模块</w:t>
      </w:r>
      <w:r w:rsidR="00933BB4">
        <w:rPr>
          <w:rFonts w:ascii="仿宋" w:eastAsia="仿宋" w:hAnsi="仿宋" w:hint="eastAsia"/>
          <w:sz w:val="30"/>
          <w:szCs w:val="30"/>
        </w:rPr>
        <w:t>、资金给付模块以及</w:t>
      </w:r>
      <w:r w:rsidR="00933BB4" w:rsidRPr="00933BB4">
        <w:rPr>
          <w:rFonts w:ascii="仿宋" w:eastAsia="仿宋" w:hAnsi="仿宋" w:hint="eastAsia"/>
          <w:sz w:val="30"/>
          <w:szCs w:val="30"/>
        </w:rPr>
        <w:t>其他事项办理模块</w:t>
      </w:r>
      <w:r w:rsidR="00933BB4">
        <w:rPr>
          <w:rFonts w:ascii="仿宋" w:eastAsia="仿宋" w:hAnsi="仿宋" w:hint="eastAsia"/>
          <w:sz w:val="30"/>
          <w:szCs w:val="30"/>
        </w:rPr>
        <w:t>。</w:t>
      </w:r>
    </w:p>
    <w:bookmarkEnd w:id="5"/>
    <w:p w14:paraId="7E620620" w14:textId="22FE7514" w:rsidR="00AF1602" w:rsidRPr="00394DEF" w:rsidRDefault="00F70016" w:rsidP="00394DEF">
      <w:pPr>
        <w:pStyle w:val="1"/>
        <w:rPr>
          <w:rFonts w:ascii="黑体" w:eastAsia="黑体" w:hAnsi="黑体"/>
          <w:sz w:val="32"/>
          <w:szCs w:val="32"/>
        </w:rPr>
      </w:pPr>
      <w:commentRangeStart w:id="6"/>
      <w:r w:rsidRPr="00394DEF">
        <w:rPr>
          <w:rFonts w:ascii="黑体" w:eastAsia="黑体" w:hAnsi="黑体" w:hint="eastAsia"/>
          <w:sz w:val="32"/>
          <w:szCs w:val="32"/>
        </w:rPr>
        <w:t>二、</w:t>
      </w:r>
      <w:r w:rsidR="003F1EC2">
        <w:rPr>
          <w:rFonts w:ascii="黑体" w:eastAsia="黑体" w:hAnsi="黑体" w:hint="eastAsia"/>
          <w:sz w:val="32"/>
          <w:szCs w:val="32"/>
        </w:rPr>
        <w:t>XXXX系统</w:t>
      </w:r>
      <w:r w:rsidRPr="00394DEF">
        <w:rPr>
          <w:rFonts w:ascii="黑体" w:eastAsia="黑体" w:hAnsi="黑体" w:hint="eastAsia"/>
          <w:sz w:val="32"/>
          <w:szCs w:val="32"/>
        </w:rPr>
        <w:t>安全保护等级确定</w:t>
      </w:r>
      <w:commentRangeEnd w:id="6"/>
      <w:r w:rsidR="00986299">
        <w:rPr>
          <w:rStyle w:val="ab"/>
          <w:b w:val="0"/>
          <w:bCs w:val="0"/>
          <w:kern w:val="2"/>
        </w:rPr>
        <w:commentReference w:id="6"/>
      </w:r>
    </w:p>
    <w:bookmarkEnd w:id="1"/>
    <w:bookmarkEnd w:id="2"/>
    <w:p w14:paraId="1191F76F" w14:textId="77777777" w:rsidR="00AF1602" w:rsidRPr="00394DEF" w:rsidRDefault="00F70016" w:rsidP="00394DEF">
      <w:pPr>
        <w:spacing w:line="360" w:lineRule="auto"/>
        <w:outlineLvl w:val="0"/>
        <w:rPr>
          <w:rFonts w:ascii="仿宋" w:eastAsia="仿宋" w:hAnsi="仿宋"/>
          <w:sz w:val="30"/>
          <w:szCs w:val="30"/>
        </w:rPr>
      </w:pPr>
      <w:r w:rsidRPr="00394DEF">
        <w:rPr>
          <w:rFonts w:ascii="仿宋" w:eastAsia="仿宋" w:hAnsi="仿宋" w:hint="eastAsia"/>
          <w:sz w:val="30"/>
          <w:szCs w:val="30"/>
        </w:rPr>
        <w:t>（一）业务信息安全保护等级的确定</w:t>
      </w:r>
      <w:bookmarkStart w:id="7" w:name="_Toc144639206"/>
    </w:p>
    <w:p w14:paraId="27CE0FE7" w14:textId="77777777" w:rsidR="00AF1602" w:rsidRPr="00394DEF" w:rsidRDefault="00F70016" w:rsidP="00394DEF">
      <w:pPr>
        <w:spacing w:line="360" w:lineRule="auto"/>
        <w:ind w:firstLine="420"/>
        <w:rPr>
          <w:rFonts w:ascii="仿宋" w:eastAsia="仿宋" w:hAnsi="仿宋"/>
          <w:sz w:val="30"/>
          <w:szCs w:val="30"/>
        </w:rPr>
      </w:pPr>
      <w:r w:rsidRPr="00394DEF">
        <w:rPr>
          <w:rFonts w:ascii="仿宋" w:eastAsia="仿宋" w:hAnsi="仿宋" w:hint="eastAsia"/>
          <w:sz w:val="30"/>
          <w:szCs w:val="30"/>
        </w:rPr>
        <w:t>1、业务信息</w:t>
      </w:r>
      <w:bookmarkEnd w:id="7"/>
      <w:r w:rsidRPr="00394DEF">
        <w:rPr>
          <w:rFonts w:ascii="仿宋" w:eastAsia="仿宋" w:hAnsi="仿宋" w:hint="eastAsia"/>
          <w:sz w:val="30"/>
          <w:szCs w:val="30"/>
        </w:rPr>
        <w:t>描述</w:t>
      </w:r>
    </w:p>
    <w:p w14:paraId="2744DBB3" w14:textId="03D7E0C2" w:rsidR="00AF1602" w:rsidRPr="00394DEF" w:rsidRDefault="00A71303" w:rsidP="00394DEF">
      <w:pPr>
        <w:spacing w:line="360" w:lineRule="auto"/>
        <w:ind w:firstLine="420"/>
        <w:rPr>
          <w:rFonts w:ascii="仿宋" w:eastAsia="仿宋" w:hAnsi="仿宋"/>
          <w:sz w:val="30"/>
          <w:szCs w:val="30"/>
        </w:rPr>
      </w:pPr>
      <w:r w:rsidRPr="00394DEF">
        <w:rPr>
          <w:rFonts w:ascii="仿宋" w:eastAsia="仿宋" w:hAnsi="仿宋" w:hint="eastAsia"/>
          <w:sz w:val="30"/>
          <w:szCs w:val="30"/>
        </w:rPr>
        <w:t>主要信息包括：</w:t>
      </w:r>
      <w:bookmarkStart w:id="8" w:name="_Hlk44573423"/>
      <w:r w:rsidR="0052770D">
        <w:rPr>
          <w:rFonts w:ascii="仿宋" w:eastAsia="仿宋" w:hAnsi="仿宋" w:hint="eastAsia"/>
          <w:sz w:val="30"/>
          <w:szCs w:val="30"/>
        </w:rPr>
        <w:t>X</w:t>
      </w:r>
      <w:r w:rsidR="0052770D">
        <w:rPr>
          <w:rFonts w:ascii="仿宋" w:eastAsia="仿宋" w:hAnsi="仿宋"/>
          <w:sz w:val="30"/>
          <w:szCs w:val="30"/>
        </w:rPr>
        <w:t>XXX</w:t>
      </w:r>
      <w:r w:rsidR="00933BB4" w:rsidRPr="00933BB4">
        <w:rPr>
          <w:rFonts w:ascii="仿宋" w:eastAsia="仿宋" w:hAnsi="仿宋" w:hint="eastAsia"/>
          <w:sz w:val="30"/>
          <w:szCs w:val="30"/>
        </w:rPr>
        <w:t>业务</w:t>
      </w:r>
      <w:r w:rsidR="00933BB4">
        <w:rPr>
          <w:rFonts w:ascii="仿宋" w:eastAsia="仿宋" w:hAnsi="仿宋" w:hint="eastAsia"/>
          <w:sz w:val="30"/>
          <w:szCs w:val="30"/>
        </w:rPr>
        <w:t>数据信息</w:t>
      </w:r>
      <w:r w:rsidR="00322007">
        <w:rPr>
          <w:rFonts w:ascii="仿宋" w:eastAsia="仿宋" w:hAnsi="仿宋" w:hint="eastAsia"/>
          <w:sz w:val="30"/>
          <w:szCs w:val="30"/>
        </w:rPr>
        <w:t>、X</w:t>
      </w:r>
      <w:r w:rsidR="00322007">
        <w:rPr>
          <w:rFonts w:ascii="仿宋" w:eastAsia="仿宋" w:hAnsi="仿宋"/>
          <w:sz w:val="30"/>
          <w:szCs w:val="30"/>
        </w:rPr>
        <w:t>XXX</w:t>
      </w:r>
      <w:r w:rsidR="00322007" w:rsidRPr="00933BB4">
        <w:rPr>
          <w:rFonts w:ascii="仿宋" w:eastAsia="仿宋" w:hAnsi="仿宋" w:hint="eastAsia"/>
          <w:sz w:val="30"/>
          <w:szCs w:val="30"/>
        </w:rPr>
        <w:t>业务</w:t>
      </w:r>
      <w:r w:rsidR="00322007">
        <w:rPr>
          <w:rFonts w:ascii="仿宋" w:eastAsia="仿宋" w:hAnsi="仿宋" w:hint="eastAsia"/>
          <w:sz w:val="30"/>
          <w:szCs w:val="30"/>
        </w:rPr>
        <w:t>数据信息、X</w:t>
      </w:r>
      <w:r w:rsidR="00322007">
        <w:rPr>
          <w:rFonts w:ascii="仿宋" w:eastAsia="仿宋" w:hAnsi="仿宋"/>
          <w:sz w:val="30"/>
          <w:szCs w:val="30"/>
        </w:rPr>
        <w:t>XXX</w:t>
      </w:r>
      <w:r w:rsidR="00322007" w:rsidRPr="00933BB4">
        <w:rPr>
          <w:rFonts w:ascii="仿宋" w:eastAsia="仿宋" w:hAnsi="仿宋" w:hint="eastAsia"/>
          <w:sz w:val="30"/>
          <w:szCs w:val="30"/>
        </w:rPr>
        <w:lastRenderedPageBreak/>
        <w:t>业务</w:t>
      </w:r>
      <w:r w:rsidR="00322007">
        <w:rPr>
          <w:rFonts w:ascii="仿宋" w:eastAsia="仿宋" w:hAnsi="仿宋" w:hint="eastAsia"/>
          <w:sz w:val="30"/>
          <w:szCs w:val="30"/>
        </w:rPr>
        <w:t>数据信息、X</w:t>
      </w:r>
      <w:r w:rsidR="00322007">
        <w:rPr>
          <w:rFonts w:ascii="仿宋" w:eastAsia="仿宋" w:hAnsi="仿宋"/>
          <w:sz w:val="30"/>
          <w:szCs w:val="30"/>
        </w:rPr>
        <w:t>XXX</w:t>
      </w:r>
      <w:r w:rsidR="00322007" w:rsidRPr="00933BB4">
        <w:rPr>
          <w:rFonts w:ascii="仿宋" w:eastAsia="仿宋" w:hAnsi="仿宋" w:hint="eastAsia"/>
          <w:sz w:val="30"/>
          <w:szCs w:val="30"/>
        </w:rPr>
        <w:t>业务</w:t>
      </w:r>
      <w:r w:rsidR="00322007">
        <w:rPr>
          <w:rFonts w:ascii="仿宋" w:eastAsia="仿宋" w:hAnsi="仿宋" w:hint="eastAsia"/>
          <w:sz w:val="30"/>
          <w:szCs w:val="30"/>
        </w:rPr>
        <w:t>数据信息</w:t>
      </w:r>
      <w:r w:rsidR="00933BB4">
        <w:rPr>
          <w:rFonts w:ascii="仿宋" w:eastAsia="仿宋" w:hAnsi="仿宋" w:hint="eastAsia"/>
          <w:sz w:val="30"/>
          <w:szCs w:val="30"/>
        </w:rPr>
        <w:t>。</w:t>
      </w:r>
    </w:p>
    <w:bookmarkEnd w:id="8"/>
    <w:p w14:paraId="17AD2025" w14:textId="69E620C0" w:rsidR="00AF1602" w:rsidRPr="00394DEF" w:rsidRDefault="00F70016" w:rsidP="00394DEF">
      <w:pPr>
        <w:spacing w:line="360" w:lineRule="auto"/>
        <w:ind w:firstLine="420"/>
        <w:rPr>
          <w:rFonts w:ascii="仿宋" w:eastAsia="仿宋" w:hAnsi="仿宋"/>
          <w:sz w:val="30"/>
          <w:szCs w:val="30"/>
        </w:rPr>
      </w:pPr>
      <w:r w:rsidRPr="00394DEF">
        <w:rPr>
          <w:rFonts w:ascii="仿宋" w:eastAsia="仿宋" w:hAnsi="仿宋" w:hint="eastAsia"/>
          <w:sz w:val="30"/>
          <w:szCs w:val="30"/>
        </w:rPr>
        <w:t>2、业务信息受到破坏时所侵害客体的确定</w:t>
      </w:r>
      <w:r w:rsidR="00A71303" w:rsidRPr="0052770D">
        <w:rPr>
          <w:rFonts w:ascii="仿宋" w:eastAsia="仿宋" w:hAnsi="仿宋" w:hint="eastAsia"/>
          <w:sz w:val="30"/>
          <w:szCs w:val="30"/>
        </w:rPr>
        <w:t>（侵害的客体包括：1国家安全，2社会秩序和公共利益，3公民、法人和其他组织的合法权益等共三个客体）</w:t>
      </w:r>
    </w:p>
    <w:p w14:paraId="6E197E79" w14:textId="78DF95DF" w:rsidR="00A71303" w:rsidRPr="00394DEF" w:rsidRDefault="00A71303" w:rsidP="00207DFC">
      <w:pPr>
        <w:spacing w:line="360" w:lineRule="auto"/>
        <w:ind w:firstLine="420"/>
        <w:rPr>
          <w:rFonts w:ascii="仿宋" w:eastAsia="仿宋" w:hAnsi="仿宋"/>
          <w:sz w:val="30"/>
          <w:szCs w:val="30"/>
        </w:rPr>
      </w:pPr>
      <w:r w:rsidRPr="00394DEF">
        <w:rPr>
          <w:rFonts w:ascii="仿宋" w:eastAsia="仿宋" w:hAnsi="仿宋" w:hint="eastAsia"/>
          <w:sz w:val="30"/>
          <w:szCs w:val="30"/>
        </w:rPr>
        <w:t>该业务信息遭到破坏后，所侵害的客体是</w:t>
      </w:r>
      <w:r w:rsidR="0052770D" w:rsidRPr="0052770D">
        <w:rPr>
          <w:rFonts w:ascii="仿宋" w:eastAsia="仿宋" w:hAnsi="仿宋" w:hint="eastAsia"/>
          <w:sz w:val="30"/>
          <w:szCs w:val="30"/>
        </w:rPr>
        <w:t>公民、法人和其他组织的合法权益</w:t>
      </w:r>
      <w:r w:rsidRPr="00394DEF">
        <w:rPr>
          <w:rFonts w:ascii="仿宋" w:eastAsia="仿宋" w:hAnsi="仿宋" w:hint="eastAsia"/>
          <w:sz w:val="30"/>
          <w:szCs w:val="30"/>
        </w:rPr>
        <w:t>。</w:t>
      </w:r>
    </w:p>
    <w:p w14:paraId="7E8B5016" w14:textId="0BD61C71" w:rsidR="0098301A" w:rsidRPr="00394DEF" w:rsidRDefault="0098301A" w:rsidP="00207DFC">
      <w:pPr>
        <w:spacing w:line="360" w:lineRule="auto"/>
        <w:ind w:firstLine="420"/>
        <w:rPr>
          <w:rFonts w:ascii="仿宋" w:eastAsia="仿宋" w:hAnsi="仿宋"/>
          <w:sz w:val="30"/>
          <w:szCs w:val="30"/>
        </w:rPr>
      </w:pPr>
      <w:r w:rsidRPr="00394DEF">
        <w:rPr>
          <w:rFonts w:ascii="仿宋" w:eastAsia="仿宋" w:hAnsi="仿宋" w:hint="eastAsia"/>
          <w:sz w:val="30"/>
          <w:szCs w:val="30"/>
        </w:rPr>
        <w:t>侵害的客观方面（客观方面是指定级对象的具体侵害行为，侵害形式以及对客体的造成的侵害结果）表现为：</w:t>
      </w:r>
      <w:bookmarkStart w:id="9" w:name="_Hlk44573477"/>
      <w:r w:rsidRPr="00394DEF">
        <w:rPr>
          <w:rFonts w:ascii="仿宋" w:eastAsia="仿宋" w:hAnsi="仿宋" w:hint="eastAsia"/>
          <w:sz w:val="30"/>
          <w:szCs w:val="30"/>
        </w:rPr>
        <w:t>系统中的数据信息丢失，</w:t>
      </w:r>
      <w:r w:rsidR="006B43A6">
        <w:rPr>
          <w:rFonts w:ascii="仿宋" w:eastAsia="仿宋" w:hAnsi="仿宋" w:hint="eastAsia"/>
          <w:sz w:val="30"/>
          <w:szCs w:val="30"/>
        </w:rPr>
        <w:t>导致</w:t>
      </w:r>
      <w:r w:rsidR="00933BB4" w:rsidRPr="00394DEF">
        <w:rPr>
          <w:rFonts w:ascii="仿宋" w:eastAsia="仿宋" w:hAnsi="仿宋" w:hint="eastAsia"/>
          <w:sz w:val="30"/>
          <w:szCs w:val="30"/>
        </w:rPr>
        <w:t>平台上</w:t>
      </w:r>
      <w:r w:rsidR="00933BB4">
        <w:rPr>
          <w:rFonts w:ascii="仿宋" w:eastAsia="仿宋" w:hAnsi="仿宋" w:hint="eastAsia"/>
          <w:sz w:val="30"/>
          <w:szCs w:val="30"/>
        </w:rPr>
        <w:t>存放的个人</w:t>
      </w:r>
      <w:r w:rsidR="00933BB4" w:rsidRPr="00394DEF">
        <w:rPr>
          <w:rFonts w:ascii="仿宋" w:eastAsia="仿宋" w:hAnsi="仿宋" w:hint="eastAsia"/>
          <w:sz w:val="30"/>
          <w:szCs w:val="30"/>
        </w:rPr>
        <w:t>信息将会泄露，</w:t>
      </w:r>
      <w:r w:rsidRPr="00394DEF">
        <w:rPr>
          <w:rFonts w:ascii="仿宋" w:eastAsia="仿宋" w:hAnsi="仿宋" w:hint="eastAsia"/>
          <w:sz w:val="30"/>
          <w:szCs w:val="30"/>
        </w:rPr>
        <w:t>将影响系统的安全和正常运行，对</w:t>
      </w:r>
      <w:r w:rsidR="00933BB4">
        <w:rPr>
          <w:rFonts w:ascii="仿宋" w:eastAsia="仿宋" w:hAnsi="仿宋" w:hint="eastAsia"/>
          <w:sz w:val="30"/>
          <w:szCs w:val="30"/>
        </w:rPr>
        <w:t>单位</w:t>
      </w:r>
      <w:r w:rsidRPr="00394DEF">
        <w:rPr>
          <w:rFonts w:ascii="仿宋" w:eastAsia="仿宋" w:hAnsi="仿宋" w:hint="eastAsia"/>
          <w:sz w:val="30"/>
          <w:szCs w:val="30"/>
        </w:rPr>
        <w:t>造成严重影响，公民数据无法得到保护</w:t>
      </w:r>
      <w:r w:rsidR="006B43A6">
        <w:rPr>
          <w:rFonts w:ascii="仿宋" w:eastAsia="仿宋" w:hAnsi="仿宋" w:hint="eastAsia"/>
          <w:sz w:val="30"/>
          <w:szCs w:val="30"/>
        </w:rPr>
        <w:t>，</w:t>
      </w:r>
      <w:r w:rsidRPr="00394DEF">
        <w:rPr>
          <w:rFonts w:ascii="仿宋" w:eastAsia="仿宋" w:hAnsi="仿宋" w:hint="eastAsia"/>
          <w:sz w:val="30"/>
          <w:szCs w:val="30"/>
        </w:rPr>
        <w:t>从而对</w:t>
      </w:r>
      <w:r w:rsidRPr="00933BB4">
        <w:rPr>
          <w:rFonts w:ascii="仿宋" w:eastAsia="仿宋" w:hAnsi="仿宋" w:hint="eastAsia"/>
          <w:sz w:val="30"/>
          <w:szCs w:val="30"/>
        </w:rPr>
        <w:t>社会秩序、公共利益</w:t>
      </w:r>
      <w:r w:rsidRPr="00394DEF">
        <w:rPr>
          <w:rFonts w:ascii="仿宋" w:eastAsia="仿宋" w:hAnsi="仿宋" w:hint="eastAsia"/>
          <w:sz w:val="30"/>
          <w:szCs w:val="30"/>
        </w:rPr>
        <w:t>造成严重损害。</w:t>
      </w:r>
      <w:bookmarkEnd w:id="9"/>
    </w:p>
    <w:p w14:paraId="70E868A1" w14:textId="7C7DBDB1" w:rsidR="00AF1602" w:rsidRPr="00394DEF" w:rsidRDefault="00F70016"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3、</w:t>
      </w:r>
      <w:r w:rsidR="00933BB4">
        <w:rPr>
          <w:rFonts w:ascii="仿宋" w:eastAsia="仿宋" w:hAnsi="仿宋" w:hint="eastAsia"/>
          <w:sz w:val="30"/>
          <w:szCs w:val="30"/>
        </w:rPr>
        <w:t>业务</w:t>
      </w:r>
      <w:r w:rsidRPr="00394DEF">
        <w:rPr>
          <w:rFonts w:ascii="仿宋" w:eastAsia="仿宋" w:hAnsi="仿宋" w:hint="eastAsia"/>
          <w:sz w:val="30"/>
          <w:szCs w:val="30"/>
        </w:rPr>
        <w:t>信息受到破坏后对侵害客体的侵害程度的确定</w:t>
      </w:r>
      <w:r w:rsidR="003078A0" w:rsidRPr="0052770D">
        <w:rPr>
          <w:rFonts w:ascii="仿宋" w:eastAsia="仿宋" w:hAnsi="仿宋" w:hint="eastAsia"/>
          <w:sz w:val="30"/>
          <w:szCs w:val="30"/>
        </w:rPr>
        <w:t>（即上述分析的结果的表现程度）</w:t>
      </w:r>
    </w:p>
    <w:p w14:paraId="090490EF" w14:textId="59684F1A" w:rsidR="0098301A" w:rsidRPr="00394DEF" w:rsidRDefault="0098301A"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上述结果的程度表现为</w:t>
      </w:r>
      <w:r w:rsidRPr="009468FE">
        <w:rPr>
          <w:rFonts w:ascii="仿宋" w:eastAsia="仿宋" w:hAnsi="仿宋" w:hint="eastAsia"/>
          <w:b/>
          <w:bCs/>
          <w:sz w:val="30"/>
          <w:szCs w:val="30"/>
        </w:rPr>
        <w:t>严重损害</w:t>
      </w:r>
      <w:r w:rsidRPr="00394DEF">
        <w:rPr>
          <w:rFonts w:ascii="仿宋" w:eastAsia="仿宋" w:hAnsi="仿宋" w:hint="eastAsia"/>
          <w:sz w:val="30"/>
          <w:szCs w:val="30"/>
        </w:rPr>
        <w:t>，即</w:t>
      </w:r>
      <w:r w:rsidR="00322007" w:rsidRPr="00322007">
        <w:rPr>
          <w:rFonts w:ascii="仿宋" w:eastAsia="仿宋" w:hAnsi="仿宋" w:hint="eastAsia"/>
          <w:sz w:val="30"/>
          <w:szCs w:val="30"/>
        </w:rPr>
        <w:t>公民、法人和其他组织的合法权益</w:t>
      </w:r>
      <w:r w:rsidRPr="00394DEF">
        <w:rPr>
          <w:rFonts w:ascii="仿宋" w:eastAsia="仿宋" w:hAnsi="仿宋" w:hint="eastAsia"/>
          <w:sz w:val="30"/>
          <w:szCs w:val="30"/>
        </w:rPr>
        <w:t>造成严重损害。</w:t>
      </w:r>
    </w:p>
    <w:p w14:paraId="4E213A90" w14:textId="637134D4" w:rsidR="00AF1602" w:rsidRPr="00394DEF" w:rsidRDefault="00F70016"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4、业务信息安全等级的确定</w:t>
      </w:r>
    </w:p>
    <w:p w14:paraId="692F1DD8" w14:textId="33E8173E" w:rsidR="0098301A" w:rsidRDefault="0098301A" w:rsidP="0098301A">
      <w:pPr>
        <w:ind w:firstLine="420"/>
        <w:rPr>
          <w:rFonts w:ascii="仿宋" w:eastAsia="仿宋" w:hAnsi="仿宋"/>
          <w:sz w:val="30"/>
          <w:szCs w:val="30"/>
        </w:rPr>
      </w:pPr>
      <w:r w:rsidRPr="00394DEF">
        <w:rPr>
          <w:rFonts w:ascii="仿宋" w:eastAsia="仿宋" w:hAnsi="仿宋" w:hint="eastAsia"/>
          <w:sz w:val="30"/>
          <w:szCs w:val="30"/>
        </w:rPr>
        <w:t>据信息受到破坏时所侵害的客体以及侵害程度，业务信息安全保护等级为第</w:t>
      </w:r>
      <w:r w:rsidR="00BF399D">
        <w:rPr>
          <w:rFonts w:ascii="仿宋" w:eastAsia="仿宋" w:hAnsi="仿宋" w:hint="eastAsia"/>
          <w:sz w:val="30"/>
          <w:szCs w:val="30"/>
        </w:rPr>
        <w:t>二</w:t>
      </w:r>
      <w:r w:rsidRPr="00394DEF">
        <w:rPr>
          <w:rFonts w:ascii="仿宋" w:eastAsia="仿宋" w:hAnsi="仿宋" w:hint="eastAsia"/>
          <w:sz w:val="30"/>
          <w:szCs w:val="30"/>
        </w:rPr>
        <w:t>级。</w:t>
      </w:r>
    </w:p>
    <w:tbl>
      <w:tblPr>
        <w:tblStyle w:val="aa"/>
        <w:tblW w:w="0" w:type="auto"/>
        <w:tblLook w:val="04A0" w:firstRow="1" w:lastRow="0" w:firstColumn="1" w:lastColumn="0" w:noHBand="0" w:noVBand="1"/>
      </w:tblPr>
      <w:tblGrid>
        <w:gridCol w:w="4644"/>
        <w:gridCol w:w="1276"/>
        <w:gridCol w:w="1276"/>
        <w:gridCol w:w="1750"/>
      </w:tblGrid>
      <w:tr w:rsidR="00BF45FA" w:rsidRPr="00394DEF" w14:paraId="0AEC49C6" w14:textId="77777777" w:rsidTr="00DE6A29">
        <w:tc>
          <w:tcPr>
            <w:tcW w:w="4644" w:type="dxa"/>
            <w:vMerge w:val="restart"/>
            <w:shd w:val="clear" w:color="auto" w:fill="FFFFFF" w:themeFill="background1"/>
            <w:vAlign w:val="center"/>
          </w:tcPr>
          <w:p w14:paraId="1D718EC0"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业务信息安全被破坏时所侵害的客体</w:t>
            </w:r>
          </w:p>
        </w:tc>
        <w:tc>
          <w:tcPr>
            <w:tcW w:w="4302" w:type="dxa"/>
            <w:gridSpan w:val="3"/>
            <w:shd w:val="clear" w:color="auto" w:fill="FFFFFF" w:themeFill="background1"/>
            <w:vAlign w:val="center"/>
          </w:tcPr>
          <w:p w14:paraId="287E28B4"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对相应客体的侵害程度</w:t>
            </w:r>
          </w:p>
        </w:tc>
      </w:tr>
      <w:tr w:rsidR="00BF45FA" w:rsidRPr="00394DEF" w14:paraId="2532D96D" w14:textId="77777777" w:rsidTr="00DE6A29">
        <w:tc>
          <w:tcPr>
            <w:tcW w:w="4644" w:type="dxa"/>
            <w:vMerge/>
            <w:shd w:val="clear" w:color="auto" w:fill="FFFFFF" w:themeFill="background1"/>
            <w:vAlign w:val="center"/>
          </w:tcPr>
          <w:p w14:paraId="25D6F63E" w14:textId="77777777" w:rsidR="00BF45FA" w:rsidRPr="00394DEF" w:rsidRDefault="00BF45FA" w:rsidP="00DE6A29">
            <w:pPr>
              <w:jc w:val="center"/>
              <w:rPr>
                <w:rFonts w:ascii="仿宋" w:eastAsia="仿宋" w:hAnsi="仿宋"/>
                <w:sz w:val="24"/>
                <w:szCs w:val="24"/>
              </w:rPr>
            </w:pPr>
          </w:p>
        </w:tc>
        <w:tc>
          <w:tcPr>
            <w:tcW w:w="1276" w:type="dxa"/>
            <w:shd w:val="clear" w:color="auto" w:fill="FFFFFF" w:themeFill="background1"/>
            <w:vAlign w:val="center"/>
          </w:tcPr>
          <w:p w14:paraId="42B15CAC"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一般损害</w:t>
            </w:r>
          </w:p>
        </w:tc>
        <w:tc>
          <w:tcPr>
            <w:tcW w:w="1276" w:type="dxa"/>
            <w:shd w:val="clear" w:color="auto" w:fill="BFBFBF" w:themeFill="background1" w:themeFillShade="BF"/>
            <w:vAlign w:val="center"/>
          </w:tcPr>
          <w:p w14:paraId="293D1C82"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严重损害</w:t>
            </w:r>
          </w:p>
        </w:tc>
        <w:tc>
          <w:tcPr>
            <w:tcW w:w="1750" w:type="dxa"/>
            <w:vAlign w:val="center"/>
          </w:tcPr>
          <w:p w14:paraId="287B81E4"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特别严重损害</w:t>
            </w:r>
          </w:p>
        </w:tc>
      </w:tr>
      <w:tr w:rsidR="00BF45FA" w:rsidRPr="00394DEF" w14:paraId="5C7F7458" w14:textId="77777777" w:rsidTr="00DE6A29">
        <w:tc>
          <w:tcPr>
            <w:tcW w:w="4644" w:type="dxa"/>
            <w:shd w:val="clear" w:color="auto" w:fill="BFBFBF" w:themeFill="background1" w:themeFillShade="BF"/>
            <w:vAlign w:val="center"/>
          </w:tcPr>
          <w:p w14:paraId="2ACBFD05"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公民、法人和其他组织的合法权益</w:t>
            </w:r>
          </w:p>
        </w:tc>
        <w:tc>
          <w:tcPr>
            <w:tcW w:w="1276" w:type="dxa"/>
            <w:shd w:val="clear" w:color="auto" w:fill="BFBFBF" w:themeFill="background1" w:themeFillShade="BF"/>
            <w:vAlign w:val="center"/>
          </w:tcPr>
          <w:p w14:paraId="6EB67B29"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第一级</w:t>
            </w:r>
          </w:p>
        </w:tc>
        <w:tc>
          <w:tcPr>
            <w:tcW w:w="1276" w:type="dxa"/>
            <w:shd w:val="clear" w:color="auto" w:fill="BFBFBF" w:themeFill="background1" w:themeFillShade="BF"/>
            <w:vAlign w:val="center"/>
          </w:tcPr>
          <w:p w14:paraId="699FC5A2"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第二级</w:t>
            </w:r>
          </w:p>
        </w:tc>
        <w:tc>
          <w:tcPr>
            <w:tcW w:w="1750" w:type="dxa"/>
            <w:vAlign w:val="center"/>
          </w:tcPr>
          <w:p w14:paraId="316DCDDD"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第二级</w:t>
            </w:r>
          </w:p>
        </w:tc>
      </w:tr>
      <w:tr w:rsidR="00BF45FA" w:rsidRPr="00394DEF" w14:paraId="43586C9C" w14:textId="77777777" w:rsidTr="00DE6A29">
        <w:tc>
          <w:tcPr>
            <w:tcW w:w="4644" w:type="dxa"/>
            <w:shd w:val="clear" w:color="auto" w:fill="FFFFFF" w:themeFill="background1"/>
            <w:vAlign w:val="center"/>
          </w:tcPr>
          <w:p w14:paraId="209F44BD"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社会秩序、公共利益</w:t>
            </w:r>
          </w:p>
        </w:tc>
        <w:tc>
          <w:tcPr>
            <w:tcW w:w="1276" w:type="dxa"/>
            <w:shd w:val="clear" w:color="auto" w:fill="FFFFFF" w:themeFill="background1"/>
            <w:vAlign w:val="center"/>
          </w:tcPr>
          <w:p w14:paraId="191CC84D"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第二级</w:t>
            </w:r>
          </w:p>
        </w:tc>
        <w:tc>
          <w:tcPr>
            <w:tcW w:w="1276" w:type="dxa"/>
            <w:shd w:val="clear" w:color="auto" w:fill="FFFFFF" w:themeFill="background1"/>
            <w:vAlign w:val="center"/>
          </w:tcPr>
          <w:p w14:paraId="003CE9F3"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第三级</w:t>
            </w:r>
          </w:p>
        </w:tc>
        <w:tc>
          <w:tcPr>
            <w:tcW w:w="1750" w:type="dxa"/>
            <w:vAlign w:val="center"/>
          </w:tcPr>
          <w:p w14:paraId="3BE7B6B1"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第四级</w:t>
            </w:r>
          </w:p>
        </w:tc>
      </w:tr>
      <w:tr w:rsidR="00BF45FA" w:rsidRPr="00394DEF" w14:paraId="5E8B8B12" w14:textId="77777777" w:rsidTr="00DE6A29">
        <w:tc>
          <w:tcPr>
            <w:tcW w:w="4644" w:type="dxa"/>
            <w:vAlign w:val="center"/>
          </w:tcPr>
          <w:p w14:paraId="324B6966"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国家安全</w:t>
            </w:r>
          </w:p>
        </w:tc>
        <w:tc>
          <w:tcPr>
            <w:tcW w:w="1276" w:type="dxa"/>
            <w:vAlign w:val="center"/>
          </w:tcPr>
          <w:p w14:paraId="121747E6"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第三级</w:t>
            </w:r>
          </w:p>
        </w:tc>
        <w:tc>
          <w:tcPr>
            <w:tcW w:w="1276" w:type="dxa"/>
            <w:vAlign w:val="center"/>
          </w:tcPr>
          <w:p w14:paraId="222DEDDE"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第四级</w:t>
            </w:r>
          </w:p>
        </w:tc>
        <w:tc>
          <w:tcPr>
            <w:tcW w:w="1750" w:type="dxa"/>
            <w:vAlign w:val="center"/>
          </w:tcPr>
          <w:p w14:paraId="570B10AC" w14:textId="77777777" w:rsidR="00BF45FA" w:rsidRPr="00394DEF" w:rsidRDefault="00BF45FA" w:rsidP="00DE6A29">
            <w:pPr>
              <w:jc w:val="center"/>
              <w:rPr>
                <w:rFonts w:ascii="仿宋" w:eastAsia="仿宋" w:hAnsi="仿宋"/>
                <w:sz w:val="24"/>
                <w:szCs w:val="24"/>
              </w:rPr>
            </w:pPr>
            <w:r w:rsidRPr="00394DEF">
              <w:rPr>
                <w:rFonts w:ascii="仿宋" w:eastAsia="仿宋" w:hAnsi="仿宋" w:hint="eastAsia"/>
                <w:sz w:val="24"/>
                <w:szCs w:val="24"/>
              </w:rPr>
              <w:t>第五级</w:t>
            </w:r>
          </w:p>
        </w:tc>
      </w:tr>
    </w:tbl>
    <w:p w14:paraId="06F99AB3" w14:textId="30B07090" w:rsidR="00BF45FA" w:rsidRDefault="00BF45FA" w:rsidP="0098301A">
      <w:pPr>
        <w:ind w:firstLine="420"/>
        <w:rPr>
          <w:rFonts w:ascii="仿宋" w:eastAsia="仿宋" w:hAnsi="仿宋"/>
          <w:sz w:val="30"/>
          <w:szCs w:val="30"/>
        </w:rPr>
      </w:pPr>
    </w:p>
    <w:p w14:paraId="37475B8F" w14:textId="16101764" w:rsidR="00AF1602" w:rsidRPr="00394DEF" w:rsidRDefault="00F70016" w:rsidP="009468FE">
      <w:pPr>
        <w:spacing w:line="360" w:lineRule="auto"/>
        <w:outlineLvl w:val="0"/>
        <w:rPr>
          <w:rFonts w:ascii="仿宋" w:eastAsia="仿宋" w:hAnsi="仿宋"/>
          <w:sz w:val="30"/>
          <w:szCs w:val="30"/>
        </w:rPr>
      </w:pPr>
      <w:commentRangeStart w:id="10"/>
      <w:r w:rsidRPr="00394DEF">
        <w:rPr>
          <w:rFonts w:ascii="仿宋" w:eastAsia="仿宋" w:hAnsi="仿宋" w:hint="eastAsia"/>
          <w:sz w:val="30"/>
          <w:szCs w:val="30"/>
        </w:rPr>
        <w:t>（二）系统服务安全保护等级的确定</w:t>
      </w:r>
      <w:commentRangeEnd w:id="10"/>
      <w:r w:rsidR="00DF74A0">
        <w:rPr>
          <w:rStyle w:val="ab"/>
        </w:rPr>
        <w:commentReference w:id="10"/>
      </w:r>
    </w:p>
    <w:p w14:paraId="47904B8D" w14:textId="77777777" w:rsidR="00AF1602" w:rsidRPr="00394DEF" w:rsidRDefault="00F70016"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1、系统服务描述</w:t>
      </w:r>
    </w:p>
    <w:p w14:paraId="05AF2875" w14:textId="1E5670EC" w:rsidR="00AF1602" w:rsidRDefault="003F1EC2" w:rsidP="009468FE">
      <w:pPr>
        <w:spacing w:line="360" w:lineRule="auto"/>
        <w:ind w:firstLine="420"/>
        <w:rPr>
          <w:rFonts w:ascii="仿宋" w:eastAsia="仿宋" w:hAnsi="仿宋"/>
          <w:sz w:val="30"/>
          <w:szCs w:val="30"/>
        </w:rPr>
      </w:pPr>
      <w:bookmarkStart w:id="11" w:name="_Hlk44573592"/>
      <w:r>
        <w:rPr>
          <w:rFonts w:ascii="仿宋" w:eastAsia="仿宋" w:hAnsi="仿宋" w:hint="eastAsia"/>
          <w:sz w:val="30"/>
          <w:szCs w:val="30"/>
        </w:rPr>
        <w:t>XXXX系统</w:t>
      </w:r>
      <w:r w:rsidR="00A85AEE" w:rsidRPr="00394DEF">
        <w:rPr>
          <w:rFonts w:ascii="仿宋" w:eastAsia="仿宋" w:hAnsi="仿宋" w:hint="eastAsia"/>
          <w:sz w:val="30"/>
          <w:szCs w:val="30"/>
        </w:rPr>
        <w:t>主要针</w:t>
      </w:r>
      <w:r w:rsidR="0052770D">
        <w:rPr>
          <w:rFonts w:ascii="仿宋" w:eastAsia="仿宋" w:hAnsi="仿宋" w:hint="eastAsia"/>
          <w:sz w:val="30"/>
          <w:szCs w:val="30"/>
        </w:rPr>
        <w:t>X</w:t>
      </w:r>
      <w:r w:rsidR="0052770D">
        <w:rPr>
          <w:rFonts w:ascii="仿宋" w:eastAsia="仿宋" w:hAnsi="仿宋"/>
          <w:sz w:val="30"/>
          <w:szCs w:val="30"/>
        </w:rPr>
        <w:t>XXX</w:t>
      </w:r>
      <w:r w:rsidR="00E56B0E">
        <w:rPr>
          <w:rFonts w:ascii="仿宋" w:eastAsia="仿宋" w:hAnsi="仿宋" w:hint="eastAsia"/>
          <w:sz w:val="30"/>
          <w:szCs w:val="30"/>
        </w:rPr>
        <w:t>信息进行管理。用户可以基于平台，对</w:t>
      </w:r>
      <w:r w:rsidR="0052770D">
        <w:rPr>
          <w:rFonts w:ascii="仿宋" w:eastAsia="仿宋" w:hAnsi="仿宋" w:hint="eastAsia"/>
          <w:sz w:val="30"/>
          <w:szCs w:val="30"/>
        </w:rPr>
        <w:t>X</w:t>
      </w:r>
      <w:r w:rsidR="0052770D">
        <w:rPr>
          <w:rFonts w:ascii="仿宋" w:eastAsia="仿宋" w:hAnsi="仿宋"/>
          <w:sz w:val="30"/>
          <w:szCs w:val="30"/>
        </w:rPr>
        <w:t>XX</w:t>
      </w:r>
      <w:r w:rsidR="00E56B0E">
        <w:rPr>
          <w:rFonts w:ascii="仿宋" w:eastAsia="仿宋" w:hAnsi="仿宋" w:hint="eastAsia"/>
          <w:sz w:val="30"/>
          <w:szCs w:val="30"/>
        </w:rPr>
        <w:t>进行业务审批，其中包括</w:t>
      </w:r>
      <w:r w:rsidR="0052770D">
        <w:rPr>
          <w:rFonts w:ascii="仿宋" w:eastAsia="仿宋" w:hAnsi="仿宋" w:hint="eastAsia"/>
          <w:sz w:val="30"/>
          <w:szCs w:val="30"/>
        </w:rPr>
        <w:t>X</w:t>
      </w:r>
      <w:r w:rsidR="0052770D">
        <w:rPr>
          <w:rFonts w:ascii="仿宋" w:eastAsia="仿宋" w:hAnsi="仿宋"/>
          <w:sz w:val="30"/>
          <w:szCs w:val="30"/>
        </w:rPr>
        <w:t>XX</w:t>
      </w:r>
      <w:r w:rsidR="00E56B0E" w:rsidRPr="00E56B0E">
        <w:rPr>
          <w:rFonts w:ascii="仿宋" w:eastAsia="仿宋" w:hAnsi="仿宋" w:hint="eastAsia"/>
          <w:sz w:val="30"/>
          <w:szCs w:val="30"/>
        </w:rPr>
        <w:t>模块</w:t>
      </w:r>
      <w:r w:rsidR="00E56B0E">
        <w:rPr>
          <w:rFonts w:ascii="仿宋" w:eastAsia="仿宋" w:hAnsi="仿宋" w:hint="eastAsia"/>
          <w:sz w:val="30"/>
          <w:szCs w:val="30"/>
        </w:rPr>
        <w:t>、</w:t>
      </w:r>
      <w:r w:rsidR="00E56B0E" w:rsidRPr="00E56B0E">
        <w:rPr>
          <w:rFonts w:ascii="仿宋" w:eastAsia="仿宋" w:hAnsi="仿宋" w:hint="eastAsia"/>
          <w:sz w:val="30"/>
          <w:szCs w:val="30"/>
        </w:rPr>
        <w:t>资金给付模块和一些其他事项办理模块。</w:t>
      </w:r>
    </w:p>
    <w:p w14:paraId="7536C58E" w14:textId="1FA000CA" w:rsidR="00CA0F0B" w:rsidRPr="00394DEF" w:rsidRDefault="00CA0F0B" w:rsidP="009468FE">
      <w:pPr>
        <w:spacing w:line="360" w:lineRule="auto"/>
        <w:ind w:firstLine="420"/>
        <w:rPr>
          <w:rFonts w:ascii="仿宋" w:eastAsia="仿宋" w:hAnsi="仿宋"/>
          <w:sz w:val="30"/>
          <w:szCs w:val="30"/>
        </w:rPr>
      </w:pPr>
      <w:r>
        <w:rPr>
          <w:rFonts w:ascii="仿宋" w:eastAsia="仿宋" w:hAnsi="仿宋" w:hint="eastAsia"/>
          <w:sz w:val="30"/>
          <w:szCs w:val="30"/>
        </w:rPr>
        <w:t>服务对象为</w:t>
      </w:r>
    </w:p>
    <w:bookmarkEnd w:id="11"/>
    <w:p w14:paraId="2BAFC7E1" w14:textId="12B6C681" w:rsidR="00AF1602" w:rsidRPr="00394DEF" w:rsidRDefault="00F70016"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2、系统服务受到破坏时所侵害客体的确定</w:t>
      </w:r>
      <w:r w:rsidR="00E56B0E" w:rsidRPr="0052770D">
        <w:rPr>
          <w:rFonts w:ascii="仿宋" w:eastAsia="仿宋" w:hAnsi="仿宋" w:hint="eastAsia"/>
          <w:sz w:val="30"/>
          <w:szCs w:val="30"/>
        </w:rPr>
        <w:t>（侵害的客体包括：1国家安全，2社会秩序和公共利益，3公民、法人和其他组织的合法权益等共三个客体）</w:t>
      </w:r>
    </w:p>
    <w:p w14:paraId="3F074D02" w14:textId="77777777" w:rsidR="003078A0" w:rsidRPr="00E56B0E" w:rsidRDefault="003078A0" w:rsidP="009468FE">
      <w:pPr>
        <w:spacing w:line="360" w:lineRule="auto"/>
        <w:ind w:firstLine="420"/>
        <w:rPr>
          <w:rFonts w:ascii="仿宋" w:eastAsia="仿宋" w:hAnsi="仿宋"/>
          <w:b/>
          <w:bCs/>
          <w:sz w:val="30"/>
          <w:szCs w:val="30"/>
        </w:rPr>
      </w:pPr>
      <w:r w:rsidRPr="00394DEF">
        <w:rPr>
          <w:rFonts w:ascii="仿宋" w:eastAsia="仿宋" w:hAnsi="仿宋" w:hint="eastAsia"/>
          <w:sz w:val="30"/>
          <w:szCs w:val="30"/>
        </w:rPr>
        <w:t>该系统服务遭到破坏后，所侵害的客体是</w:t>
      </w:r>
      <w:r w:rsidRPr="00E56B0E">
        <w:rPr>
          <w:rFonts w:ascii="仿宋" w:eastAsia="仿宋" w:hAnsi="仿宋" w:hint="eastAsia"/>
          <w:b/>
          <w:bCs/>
          <w:sz w:val="30"/>
          <w:szCs w:val="30"/>
        </w:rPr>
        <w:t>公民、法人和其他组织的合法权益。</w:t>
      </w:r>
    </w:p>
    <w:p w14:paraId="1ABA96EC" w14:textId="7CCFE86D" w:rsidR="003078A0" w:rsidRPr="00394DEF" w:rsidRDefault="00E56B0E" w:rsidP="009468FE">
      <w:pPr>
        <w:spacing w:line="360" w:lineRule="auto"/>
        <w:ind w:firstLine="420"/>
        <w:rPr>
          <w:rFonts w:ascii="仿宋" w:eastAsia="仿宋" w:hAnsi="仿宋"/>
          <w:sz w:val="30"/>
          <w:szCs w:val="30"/>
        </w:rPr>
      </w:pPr>
      <w:bookmarkStart w:id="12" w:name="_Hlk44573658"/>
      <w:r w:rsidRPr="00394DEF">
        <w:rPr>
          <w:rFonts w:ascii="仿宋" w:eastAsia="仿宋" w:hAnsi="仿宋" w:hint="eastAsia"/>
          <w:sz w:val="30"/>
          <w:szCs w:val="30"/>
        </w:rPr>
        <w:t>侵害的客观方面（客观方面是指定级对象的具体侵害行为，侵害形式以及对客体的造成的侵害结果）表现为：</w:t>
      </w:r>
      <w:r w:rsidR="003078A0" w:rsidRPr="00394DEF">
        <w:rPr>
          <w:rFonts w:ascii="仿宋" w:eastAsia="仿宋" w:hAnsi="仿宋" w:hint="eastAsia"/>
          <w:sz w:val="30"/>
          <w:szCs w:val="30"/>
        </w:rPr>
        <w:t>系统长时间无法工作，平台用户无法及时通过系统进行</w:t>
      </w:r>
      <w:r w:rsidR="00137A51" w:rsidRPr="00394DEF">
        <w:rPr>
          <w:rFonts w:ascii="仿宋" w:eastAsia="仿宋" w:hAnsi="仿宋" w:hint="eastAsia"/>
          <w:sz w:val="30"/>
          <w:szCs w:val="30"/>
        </w:rPr>
        <w:t>自身的</w:t>
      </w:r>
      <w:r w:rsidR="003078A0" w:rsidRPr="00394DEF">
        <w:rPr>
          <w:rFonts w:ascii="仿宋" w:eastAsia="仿宋" w:hAnsi="仿宋" w:hint="eastAsia"/>
          <w:sz w:val="30"/>
          <w:szCs w:val="30"/>
        </w:rPr>
        <w:t>业务处理，涉及业务面积较广，</w:t>
      </w:r>
      <w:bookmarkEnd w:id="12"/>
      <w:r w:rsidR="003078A0" w:rsidRPr="00394DEF">
        <w:rPr>
          <w:rFonts w:ascii="仿宋" w:eastAsia="仿宋" w:hAnsi="仿宋" w:hint="eastAsia"/>
          <w:sz w:val="30"/>
          <w:szCs w:val="30"/>
        </w:rPr>
        <w:t>从而对</w:t>
      </w:r>
      <w:r w:rsidR="003078A0" w:rsidRPr="00AC4DDF">
        <w:rPr>
          <w:rFonts w:ascii="仿宋" w:eastAsia="仿宋" w:hAnsi="仿宋" w:hint="eastAsia"/>
          <w:b/>
          <w:bCs/>
          <w:sz w:val="30"/>
          <w:szCs w:val="30"/>
        </w:rPr>
        <w:t>公民、法人和其他组织的合法权益</w:t>
      </w:r>
      <w:r w:rsidR="003078A0" w:rsidRPr="00394DEF">
        <w:rPr>
          <w:rFonts w:ascii="仿宋" w:eastAsia="仿宋" w:hAnsi="仿宋" w:hint="eastAsia"/>
          <w:sz w:val="30"/>
          <w:szCs w:val="30"/>
        </w:rPr>
        <w:t>造成损害。</w:t>
      </w:r>
    </w:p>
    <w:p w14:paraId="6C183E43" w14:textId="51A4C1EA" w:rsidR="00AF1602" w:rsidRPr="00394DEF" w:rsidRDefault="00F70016" w:rsidP="003078A0">
      <w:pPr>
        <w:spacing w:line="360" w:lineRule="auto"/>
        <w:ind w:firstLine="420"/>
        <w:rPr>
          <w:rFonts w:ascii="仿宋" w:eastAsia="仿宋" w:hAnsi="仿宋"/>
          <w:sz w:val="30"/>
          <w:szCs w:val="30"/>
        </w:rPr>
      </w:pPr>
      <w:r w:rsidRPr="00394DEF">
        <w:rPr>
          <w:rFonts w:ascii="仿宋" w:eastAsia="仿宋" w:hAnsi="仿宋" w:hint="eastAsia"/>
          <w:sz w:val="30"/>
          <w:szCs w:val="30"/>
        </w:rPr>
        <w:t>3、系统服务受到破坏后对侵害客体的侵害程度的确定</w:t>
      </w:r>
      <w:r w:rsidR="003078A0" w:rsidRPr="0052770D">
        <w:rPr>
          <w:rFonts w:ascii="仿宋" w:eastAsia="仿宋" w:hAnsi="仿宋" w:hint="eastAsia"/>
          <w:sz w:val="30"/>
          <w:szCs w:val="30"/>
        </w:rPr>
        <w:t>（即上述分析的结果的表现程度）</w:t>
      </w:r>
    </w:p>
    <w:p w14:paraId="221EF779" w14:textId="77777777" w:rsidR="003078A0" w:rsidRPr="00394DEF" w:rsidRDefault="003078A0"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上述结果的程度表现为</w:t>
      </w:r>
      <w:r w:rsidRPr="009468FE">
        <w:rPr>
          <w:rFonts w:ascii="仿宋" w:eastAsia="仿宋" w:hAnsi="仿宋" w:hint="eastAsia"/>
          <w:b/>
          <w:bCs/>
          <w:sz w:val="30"/>
          <w:szCs w:val="30"/>
        </w:rPr>
        <w:t>严重损害</w:t>
      </w:r>
      <w:r w:rsidRPr="00394DEF">
        <w:rPr>
          <w:rFonts w:ascii="仿宋" w:eastAsia="仿宋" w:hAnsi="仿宋" w:hint="eastAsia"/>
          <w:sz w:val="30"/>
          <w:szCs w:val="30"/>
        </w:rPr>
        <w:t>，即对公民、法人和其他组织的合法权益造成严重损害。</w:t>
      </w:r>
    </w:p>
    <w:p w14:paraId="60390ACD" w14:textId="7C31EB5B" w:rsidR="00AF1602" w:rsidRPr="00394DEF" w:rsidRDefault="00F70016">
      <w:pPr>
        <w:spacing w:line="360" w:lineRule="auto"/>
        <w:ind w:firstLineChars="200" w:firstLine="600"/>
        <w:rPr>
          <w:rFonts w:ascii="仿宋" w:eastAsia="仿宋" w:hAnsi="仿宋"/>
          <w:sz w:val="30"/>
          <w:szCs w:val="30"/>
        </w:rPr>
      </w:pPr>
      <w:r w:rsidRPr="00394DEF">
        <w:rPr>
          <w:rFonts w:ascii="仿宋" w:eastAsia="仿宋" w:hAnsi="仿宋" w:hint="eastAsia"/>
          <w:sz w:val="30"/>
          <w:szCs w:val="30"/>
        </w:rPr>
        <w:t>4、系统服务安全等级的确定</w:t>
      </w:r>
    </w:p>
    <w:p w14:paraId="600E34FA" w14:textId="16AA045C" w:rsidR="003078A0" w:rsidRPr="00394DEF" w:rsidRDefault="00E20788" w:rsidP="003078A0">
      <w:pPr>
        <w:ind w:firstLine="420"/>
        <w:rPr>
          <w:rFonts w:ascii="仿宋" w:eastAsia="仿宋" w:hAnsi="仿宋"/>
          <w:sz w:val="30"/>
          <w:szCs w:val="30"/>
        </w:rPr>
      </w:pPr>
      <w:r w:rsidRPr="00394DEF">
        <w:rPr>
          <w:rFonts w:ascii="仿宋" w:eastAsia="仿宋" w:hAnsi="仿宋" w:hint="eastAsia"/>
          <w:sz w:val="30"/>
          <w:szCs w:val="30"/>
        </w:rPr>
        <w:lastRenderedPageBreak/>
        <w:t>根</w:t>
      </w:r>
      <w:r w:rsidR="003078A0" w:rsidRPr="00394DEF">
        <w:rPr>
          <w:rFonts w:ascii="仿宋" w:eastAsia="仿宋" w:hAnsi="仿宋" w:hint="eastAsia"/>
          <w:sz w:val="30"/>
          <w:szCs w:val="30"/>
        </w:rPr>
        <w:t>据信息受到破坏时所侵害的客体以及侵害程度，</w:t>
      </w:r>
      <w:r w:rsidR="0021311C">
        <w:rPr>
          <w:rFonts w:ascii="仿宋" w:eastAsia="仿宋" w:hAnsi="仿宋" w:hint="eastAsia"/>
          <w:sz w:val="30"/>
          <w:szCs w:val="30"/>
        </w:rPr>
        <w:t>系统服务</w:t>
      </w:r>
      <w:r w:rsidR="003078A0" w:rsidRPr="00394DEF">
        <w:rPr>
          <w:rFonts w:ascii="仿宋" w:eastAsia="仿宋" w:hAnsi="仿宋" w:hint="eastAsia"/>
          <w:sz w:val="30"/>
          <w:szCs w:val="30"/>
        </w:rPr>
        <w:t>安全保护等级为第</w:t>
      </w:r>
      <w:r w:rsidR="005A7B7F">
        <w:rPr>
          <w:rFonts w:ascii="仿宋" w:eastAsia="仿宋" w:hAnsi="仿宋" w:hint="eastAsia"/>
          <w:sz w:val="30"/>
          <w:szCs w:val="30"/>
        </w:rPr>
        <w:t>二</w:t>
      </w:r>
      <w:r w:rsidR="003078A0" w:rsidRPr="00394DEF">
        <w:rPr>
          <w:rFonts w:ascii="仿宋" w:eastAsia="仿宋" w:hAnsi="仿宋" w:hint="eastAsia"/>
          <w:sz w:val="30"/>
          <w:szCs w:val="30"/>
        </w:rPr>
        <w:t>级。</w:t>
      </w:r>
    </w:p>
    <w:tbl>
      <w:tblPr>
        <w:tblStyle w:val="aa"/>
        <w:tblW w:w="0" w:type="auto"/>
        <w:tblLook w:val="04A0" w:firstRow="1" w:lastRow="0" w:firstColumn="1" w:lastColumn="0" w:noHBand="0" w:noVBand="1"/>
      </w:tblPr>
      <w:tblGrid>
        <w:gridCol w:w="4644"/>
        <w:gridCol w:w="1276"/>
        <w:gridCol w:w="1276"/>
        <w:gridCol w:w="1750"/>
      </w:tblGrid>
      <w:tr w:rsidR="003078A0" w:rsidRPr="00394DEF" w14:paraId="058097D6" w14:textId="77777777" w:rsidTr="00E56B0E">
        <w:tc>
          <w:tcPr>
            <w:tcW w:w="4644" w:type="dxa"/>
            <w:vMerge w:val="restart"/>
            <w:shd w:val="clear" w:color="auto" w:fill="FFFFFF" w:themeFill="background1"/>
            <w:vAlign w:val="center"/>
          </w:tcPr>
          <w:p w14:paraId="1C13576E"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业务信息安全被破坏时所侵害的客体</w:t>
            </w:r>
          </w:p>
        </w:tc>
        <w:tc>
          <w:tcPr>
            <w:tcW w:w="4302" w:type="dxa"/>
            <w:gridSpan w:val="3"/>
            <w:shd w:val="clear" w:color="auto" w:fill="FFFFFF" w:themeFill="background1"/>
            <w:vAlign w:val="center"/>
          </w:tcPr>
          <w:p w14:paraId="2D0DCD10"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对相应客体的侵害程度</w:t>
            </w:r>
          </w:p>
        </w:tc>
      </w:tr>
      <w:tr w:rsidR="003078A0" w:rsidRPr="00394DEF" w14:paraId="06AD1298" w14:textId="77777777" w:rsidTr="00E56B0E">
        <w:tc>
          <w:tcPr>
            <w:tcW w:w="4644" w:type="dxa"/>
            <w:vMerge/>
            <w:shd w:val="clear" w:color="auto" w:fill="FFFFFF" w:themeFill="background1"/>
            <w:vAlign w:val="center"/>
          </w:tcPr>
          <w:p w14:paraId="314DA8FC" w14:textId="77777777" w:rsidR="003078A0" w:rsidRPr="00394DEF" w:rsidRDefault="003078A0" w:rsidP="004B22D0">
            <w:pPr>
              <w:jc w:val="center"/>
              <w:rPr>
                <w:rFonts w:ascii="仿宋" w:eastAsia="仿宋" w:hAnsi="仿宋"/>
                <w:sz w:val="24"/>
                <w:szCs w:val="24"/>
              </w:rPr>
            </w:pPr>
          </w:p>
        </w:tc>
        <w:tc>
          <w:tcPr>
            <w:tcW w:w="1276" w:type="dxa"/>
            <w:shd w:val="clear" w:color="auto" w:fill="FFFFFF" w:themeFill="background1"/>
            <w:vAlign w:val="center"/>
          </w:tcPr>
          <w:p w14:paraId="0B58A6E3"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一般损害</w:t>
            </w:r>
          </w:p>
        </w:tc>
        <w:tc>
          <w:tcPr>
            <w:tcW w:w="1276" w:type="dxa"/>
            <w:shd w:val="clear" w:color="auto" w:fill="BFBFBF" w:themeFill="background1" w:themeFillShade="BF"/>
            <w:vAlign w:val="center"/>
          </w:tcPr>
          <w:p w14:paraId="6307160C"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严重损害</w:t>
            </w:r>
          </w:p>
        </w:tc>
        <w:tc>
          <w:tcPr>
            <w:tcW w:w="1750" w:type="dxa"/>
            <w:vAlign w:val="center"/>
          </w:tcPr>
          <w:p w14:paraId="21E5C46B"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特别严重损害</w:t>
            </w:r>
          </w:p>
        </w:tc>
      </w:tr>
      <w:tr w:rsidR="003078A0" w:rsidRPr="00394DEF" w14:paraId="400343A5" w14:textId="77777777" w:rsidTr="00E56B0E">
        <w:tc>
          <w:tcPr>
            <w:tcW w:w="4644" w:type="dxa"/>
            <w:shd w:val="clear" w:color="auto" w:fill="BFBFBF" w:themeFill="background1" w:themeFillShade="BF"/>
            <w:vAlign w:val="center"/>
          </w:tcPr>
          <w:p w14:paraId="38AEFCE7"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公民、法人和其他组织的合法权益</w:t>
            </w:r>
          </w:p>
        </w:tc>
        <w:tc>
          <w:tcPr>
            <w:tcW w:w="1276" w:type="dxa"/>
            <w:shd w:val="clear" w:color="auto" w:fill="BFBFBF" w:themeFill="background1" w:themeFillShade="BF"/>
            <w:vAlign w:val="center"/>
          </w:tcPr>
          <w:p w14:paraId="2C28FFCA"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第一级</w:t>
            </w:r>
          </w:p>
        </w:tc>
        <w:tc>
          <w:tcPr>
            <w:tcW w:w="1276" w:type="dxa"/>
            <w:shd w:val="clear" w:color="auto" w:fill="BFBFBF" w:themeFill="background1" w:themeFillShade="BF"/>
            <w:vAlign w:val="center"/>
          </w:tcPr>
          <w:p w14:paraId="3BE9A201"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第二级</w:t>
            </w:r>
          </w:p>
        </w:tc>
        <w:tc>
          <w:tcPr>
            <w:tcW w:w="1750" w:type="dxa"/>
            <w:vAlign w:val="center"/>
          </w:tcPr>
          <w:p w14:paraId="0CF8CDFE"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第二级</w:t>
            </w:r>
          </w:p>
        </w:tc>
      </w:tr>
      <w:tr w:rsidR="003078A0" w:rsidRPr="00394DEF" w14:paraId="10383E27" w14:textId="77777777" w:rsidTr="00E56B0E">
        <w:tc>
          <w:tcPr>
            <w:tcW w:w="4644" w:type="dxa"/>
            <w:shd w:val="clear" w:color="auto" w:fill="FFFFFF" w:themeFill="background1"/>
            <w:vAlign w:val="center"/>
          </w:tcPr>
          <w:p w14:paraId="5846D786"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社会秩序、公共利益</w:t>
            </w:r>
          </w:p>
        </w:tc>
        <w:tc>
          <w:tcPr>
            <w:tcW w:w="1276" w:type="dxa"/>
            <w:shd w:val="clear" w:color="auto" w:fill="FFFFFF" w:themeFill="background1"/>
            <w:vAlign w:val="center"/>
          </w:tcPr>
          <w:p w14:paraId="30C70D91"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第二级</w:t>
            </w:r>
          </w:p>
        </w:tc>
        <w:tc>
          <w:tcPr>
            <w:tcW w:w="1276" w:type="dxa"/>
            <w:shd w:val="clear" w:color="auto" w:fill="FFFFFF" w:themeFill="background1"/>
            <w:vAlign w:val="center"/>
          </w:tcPr>
          <w:p w14:paraId="5F603E01"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第三级</w:t>
            </w:r>
          </w:p>
        </w:tc>
        <w:tc>
          <w:tcPr>
            <w:tcW w:w="1750" w:type="dxa"/>
            <w:vAlign w:val="center"/>
          </w:tcPr>
          <w:p w14:paraId="0A378D66"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第四级</w:t>
            </w:r>
          </w:p>
        </w:tc>
      </w:tr>
      <w:tr w:rsidR="003078A0" w:rsidRPr="00394DEF" w14:paraId="19157227" w14:textId="77777777" w:rsidTr="00E56B0E">
        <w:tc>
          <w:tcPr>
            <w:tcW w:w="4644" w:type="dxa"/>
            <w:vAlign w:val="center"/>
          </w:tcPr>
          <w:p w14:paraId="58B50534"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国家安全</w:t>
            </w:r>
          </w:p>
        </w:tc>
        <w:tc>
          <w:tcPr>
            <w:tcW w:w="1276" w:type="dxa"/>
            <w:vAlign w:val="center"/>
          </w:tcPr>
          <w:p w14:paraId="33958E15"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第三级</w:t>
            </w:r>
          </w:p>
        </w:tc>
        <w:tc>
          <w:tcPr>
            <w:tcW w:w="1276" w:type="dxa"/>
            <w:vAlign w:val="center"/>
          </w:tcPr>
          <w:p w14:paraId="0B788E94"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第四级</w:t>
            </w:r>
          </w:p>
        </w:tc>
        <w:tc>
          <w:tcPr>
            <w:tcW w:w="1750" w:type="dxa"/>
            <w:vAlign w:val="center"/>
          </w:tcPr>
          <w:p w14:paraId="2B027A2A" w14:textId="77777777" w:rsidR="003078A0" w:rsidRPr="00394DEF" w:rsidRDefault="003078A0" w:rsidP="004B22D0">
            <w:pPr>
              <w:jc w:val="center"/>
              <w:rPr>
                <w:rFonts w:ascii="仿宋" w:eastAsia="仿宋" w:hAnsi="仿宋"/>
                <w:sz w:val="24"/>
                <w:szCs w:val="24"/>
              </w:rPr>
            </w:pPr>
            <w:r w:rsidRPr="00394DEF">
              <w:rPr>
                <w:rFonts w:ascii="仿宋" w:eastAsia="仿宋" w:hAnsi="仿宋" w:hint="eastAsia"/>
                <w:sz w:val="24"/>
                <w:szCs w:val="24"/>
              </w:rPr>
              <w:t>第五级</w:t>
            </w:r>
          </w:p>
        </w:tc>
      </w:tr>
    </w:tbl>
    <w:p w14:paraId="14DA03AA" w14:textId="77777777" w:rsidR="00AF1602" w:rsidRPr="00394DEF" w:rsidRDefault="00F70016" w:rsidP="009468FE">
      <w:pPr>
        <w:spacing w:line="360" w:lineRule="auto"/>
        <w:outlineLvl w:val="0"/>
        <w:rPr>
          <w:rFonts w:ascii="仿宋" w:eastAsia="仿宋" w:hAnsi="仿宋"/>
          <w:sz w:val="30"/>
          <w:szCs w:val="30"/>
        </w:rPr>
      </w:pPr>
      <w:commentRangeStart w:id="13"/>
      <w:r w:rsidRPr="00394DEF">
        <w:rPr>
          <w:rFonts w:ascii="仿宋" w:eastAsia="仿宋" w:hAnsi="仿宋" w:hint="eastAsia"/>
          <w:sz w:val="30"/>
          <w:szCs w:val="30"/>
        </w:rPr>
        <w:t>（三）安全保护等级的确定</w:t>
      </w:r>
      <w:commentRangeEnd w:id="13"/>
      <w:r w:rsidR="00DF74A0">
        <w:rPr>
          <w:rStyle w:val="ab"/>
        </w:rPr>
        <w:commentReference w:id="13"/>
      </w:r>
    </w:p>
    <w:p w14:paraId="0ACB3FE4" w14:textId="75BF9E30" w:rsidR="00AF1602" w:rsidRPr="00394DEF" w:rsidRDefault="00F70016" w:rsidP="009468FE">
      <w:pPr>
        <w:spacing w:line="360" w:lineRule="auto"/>
        <w:ind w:firstLine="420"/>
        <w:rPr>
          <w:rFonts w:ascii="仿宋" w:eastAsia="仿宋" w:hAnsi="仿宋"/>
          <w:sz w:val="30"/>
          <w:szCs w:val="30"/>
        </w:rPr>
      </w:pPr>
      <w:r w:rsidRPr="00394DEF">
        <w:rPr>
          <w:rFonts w:ascii="仿宋" w:eastAsia="仿宋" w:hAnsi="仿宋" w:hint="eastAsia"/>
          <w:sz w:val="30"/>
          <w:szCs w:val="30"/>
        </w:rPr>
        <w:t>信息系统的安全保护等级由业务信息安全等级和系统服务安全等级较高者决定，最终确定</w:t>
      </w:r>
      <w:r w:rsidR="003F1EC2">
        <w:rPr>
          <w:rFonts w:ascii="仿宋" w:eastAsia="仿宋" w:hAnsi="仿宋" w:hint="eastAsia"/>
          <w:sz w:val="30"/>
          <w:szCs w:val="30"/>
        </w:rPr>
        <w:t>XXXX系统</w:t>
      </w:r>
      <w:r w:rsidRPr="00394DEF">
        <w:rPr>
          <w:rFonts w:ascii="仿宋" w:eastAsia="仿宋" w:hAnsi="仿宋" w:hint="eastAsia"/>
          <w:sz w:val="30"/>
          <w:szCs w:val="30"/>
        </w:rPr>
        <w:t>安全保护等级为第</w:t>
      </w:r>
      <w:r w:rsidR="002B1628">
        <w:rPr>
          <w:rFonts w:ascii="仿宋" w:eastAsia="仿宋" w:hAnsi="仿宋" w:hint="eastAsia"/>
          <w:sz w:val="30"/>
          <w:szCs w:val="30"/>
        </w:rPr>
        <w:t>二</w:t>
      </w:r>
      <w:r w:rsidRPr="00394DEF">
        <w:rPr>
          <w:rFonts w:ascii="仿宋" w:eastAsia="仿宋" w:hAnsi="仿宋" w:hint="eastAsia"/>
          <w:sz w:val="30"/>
          <w:szCs w:val="30"/>
        </w:rPr>
        <w:t>级。</w:t>
      </w: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9"/>
        <w:gridCol w:w="1701"/>
        <w:gridCol w:w="2268"/>
        <w:gridCol w:w="2166"/>
      </w:tblGrid>
      <w:tr w:rsidR="00AF1602" w:rsidRPr="00394DEF" w14:paraId="5748C7B8" w14:textId="77777777" w:rsidTr="005F3EFE">
        <w:trPr>
          <w:trHeight w:val="600"/>
          <w:jc w:val="center"/>
        </w:trPr>
        <w:tc>
          <w:tcPr>
            <w:tcW w:w="2509" w:type="dxa"/>
            <w:shd w:val="clear" w:color="auto" w:fill="F3F3F3"/>
            <w:vAlign w:val="center"/>
          </w:tcPr>
          <w:p w14:paraId="325ECAF9" w14:textId="77777777" w:rsidR="00AF1602" w:rsidRPr="00394DEF" w:rsidRDefault="00F70016" w:rsidP="00394DEF">
            <w:pPr>
              <w:jc w:val="center"/>
              <w:rPr>
                <w:rFonts w:ascii="仿宋" w:eastAsia="仿宋" w:hAnsi="仿宋"/>
                <w:sz w:val="24"/>
                <w:szCs w:val="24"/>
              </w:rPr>
            </w:pPr>
            <w:r w:rsidRPr="00394DEF">
              <w:rPr>
                <w:rFonts w:ascii="仿宋" w:eastAsia="仿宋" w:hAnsi="仿宋" w:hint="eastAsia"/>
                <w:sz w:val="24"/>
                <w:szCs w:val="24"/>
              </w:rPr>
              <w:t>信息系统名称</w:t>
            </w:r>
          </w:p>
        </w:tc>
        <w:tc>
          <w:tcPr>
            <w:tcW w:w="1701" w:type="dxa"/>
            <w:shd w:val="clear" w:color="auto" w:fill="F3F3F3"/>
            <w:vAlign w:val="center"/>
          </w:tcPr>
          <w:p w14:paraId="799D6E52" w14:textId="77777777" w:rsidR="00AF1602" w:rsidRPr="00394DEF" w:rsidRDefault="00F70016" w:rsidP="00394DEF">
            <w:pPr>
              <w:jc w:val="center"/>
              <w:rPr>
                <w:rFonts w:ascii="仿宋" w:eastAsia="仿宋" w:hAnsi="仿宋"/>
                <w:sz w:val="24"/>
                <w:szCs w:val="24"/>
              </w:rPr>
            </w:pPr>
            <w:r w:rsidRPr="00394DEF">
              <w:rPr>
                <w:rFonts w:ascii="仿宋" w:eastAsia="仿宋" w:hAnsi="仿宋" w:hint="eastAsia"/>
                <w:sz w:val="24"/>
                <w:szCs w:val="24"/>
              </w:rPr>
              <w:t>安全保护等级</w:t>
            </w:r>
          </w:p>
        </w:tc>
        <w:tc>
          <w:tcPr>
            <w:tcW w:w="2268" w:type="dxa"/>
            <w:shd w:val="clear" w:color="auto" w:fill="F3F3F3"/>
            <w:vAlign w:val="center"/>
          </w:tcPr>
          <w:p w14:paraId="279E4503" w14:textId="77777777" w:rsidR="00AF1602" w:rsidRPr="00394DEF" w:rsidRDefault="00F70016" w:rsidP="00394DEF">
            <w:pPr>
              <w:jc w:val="center"/>
              <w:rPr>
                <w:rFonts w:ascii="仿宋" w:eastAsia="仿宋" w:hAnsi="仿宋"/>
                <w:sz w:val="24"/>
                <w:szCs w:val="24"/>
              </w:rPr>
            </w:pPr>
            <w:r w:rsidRPr="00394DEF">
              <w:rPr>
                <w:rFonts w:ascii="仿宋" w:eastAsia="仿宋" w:hAnsi="仿宋" w:cs="Arial" w:hint="eastAsia"/>
                <w:sz w:val="24"/>
                <w:szCs w:val="24"/>
              </w:rPr>
              <w:t>业务信息安全等级</w:t>
            </w:r>
          </w:p>
        </w:tc>
        <w:tc>
          <w:tcPr>
            <w:tcW w:w="2166" w:type="dxa"/>
            <w:shd w:val="clear" w:color="auto" w:fill="F3F3F3"/>
            <w:vAlign w:val="center"/>
          </w:tcPr>
          <w:p w14:paraId="7DCA5C6D" w14:textId="77777777" w:rsidR="00AF1602" w:rsidRPr="00394DEF" w:rsidRDefault="00F70016" w:rsidP="00394DEF">
            <w:pPr>
              <w:jc w:val="center"/>
              <w:rPr>
                <w:rFonts w:ascii="仿宋" w:eastAsia="仿宋" w:hAnsi="仿宋" w:cs="Arial"/>
                <w:sz w:val="24"/>
                <w:szCs w:val="24"/>
              </w:rPr>
            </w:pPr>
            <w:r w:rsidRPr="00394DEF">
              <w:rPr>
                <w:rFonts w:ascii="仿宋" w:eastAsia="仿宋" w:hAnsi="仿宋" w:cs="Arial" w:hint="eastAsia"/>
                <w:sz w:val="24"/>
                <w:szCs w:val="24"/>
              </w:rPr>
              <w:t>系统服务安全等级</w:t>
            </w:r>
          </w:p>
        </w:tc>
      </w:tr>
      <w:tr w:rsidR="00AF1602" w:rsidRPr="00394DEF" w14:paraId="45304023" w14:textId="77777777" w:rsidTr="005F3EFE">
        <w:trPr>
          <w:trHeight w:val="600"/>
          <w:jc w:val="center"/>
        </w:trPr>
        <w:tc>
          <w:tcPr>
            <w:tcW w:w="2509" w:type="dxa"/>
            <w:vAlign w:val="center"/>
          </w:tcPr>
          <w:p w14:paraId="1E22BD14" w14:textId="29871226" w:rsidR="00AF1602" w:rsidRPr="00394DEF" w:rsidRDefault="003F1EC2" w:rsidP="00394DEF">
            <w:pPr>
              <w:jc w:val="center"/>
              <w:rPr>
                <w:rFonts w:ascii="仿宋" w:eastAsia="仿宋" w:hAnsi="仿宋"/>
                <w:sz w:val="24"/>
                <w:szCs w:val="24"/>
              </w:rPr>
            </w:pPr>
            <w:r>
              <w:rPr>
                <w:rFonts w:ascii="仿宋" w:eastAsia="仿宋" w:hAnsi="仿宋" w:hint="eastAsia"/>
                <w:sz w:val="24"/>
                <w:szCs w:val="24"/>
              </w:rPr>
              <w:t>XXXX系统</w:t>
            </w:r>
          </w:p>
        </w:tc>
        <w:tc>
          <w:tcPr>
            <w:tcW w:w="1701" w:type="dxa"/>
            <w:vAlign w:val="center"/>
          </w:tcPr>
          <w:p w14:paraId="35BC7CF0" w14:textId="3C300215" w:rsidR="00AF1602" w:rsidRPr="00394DEF" w:rsidRDefault="003078A0" w:rsidP="00394DEF">
            <w:pPr>
              <w:jc w:val="center"/>
              <w:rPr>
                <w:rFonts w:ascii="仿宋" w:eastAsia="仿宋" w:hAnsi="仿宋"/>
                <w:sz w:val="24"/>
                <w:szCs w:val="24"/>
              </w:rPr>
            </w:pPr>
            <w:r w:rsidRPr="00394DEF">
              <w:rPr>
                <w:rFonts w:ascii="仿宋" w:eastAsia="仿宋" w:hAnsi="仿宋" w:hint="eastAsia"/>
                <w:sz w:val="24"/>
                <w:szCs w:val="24"/>
              </w:rPr>
              <w:t>第</w:t>
            </w:r>
            <w:r w:rsidR="002B1628">
              <w:rPr>
                <w:rFonts w:ascii="仿宋" w:eastAsia="仿宋" w:hAnsi="仿宋" w:hint="eastAsia"/>
                <w:sz w:val="24"/>
                <w:szCs w:val="24"/>
              </w:rPr>
              <w:t>二</w:t>
            </w:r>
            <w:r w:rsidRPr="00394DEF">
              <w:rPr>
                <w:rFonts w:ascii="仿宋" w:eastAsia="仿宋" w:hAnsi="仿宋" w:hint="eastAsia"/>
                <w:sz w:val="24"/>
                <w:szCs w:val="24"/>
              </w:rPr>
              <w:t>级</w:t>
            </w:r>
          </w:p>
        </w:tc>
        <w:tc>
          <w:tcPr>
            <w:tcW w:w="2268" w:type="dxa"/>
            <w:vAlign w:val="center"/>
          </w:tcPr>
          <w:p w14:paraId="1B11C068" w14:textId="01220033" w:rsidR="00AF1602" w:rsidRPr="00394DEF" w:rsidRDefault="002B1628" w:rsidP="00394DEF">
            <w:pPr>
              <w:jc w:val="center"/>
              <w:rPr>
                <w:rFonts w:ascii="仿宋" w:eastAsia="仿宋" w:hAnsi="仿宋"/>
                <w:sz w:val="24"/>
                <w:szCs w:val="24"/>
              </w:rPr>
            </w:pPr>
            <w:r>
              <w:rPr>
                <w:rFonts w:ascii="仿宋" w:eastAsia="仿宋" w:hAnsi="仿宋" w:hint="eastAsia"/>
                <w:sz w:val="24"/>
                <w:szCs w:val="24"/>
              </w:rPr>
              <w:t>二</w:t>
            </w:r>
          </w:p>
        </w:tc>
        <w:tc>
          <w:tcPr>
            <w:tcW w:w="2166" w:type="dxa"/>
            <w:vAlign w:val="center"/>
          </w:tcPr>
          <w:p w14:paraId="130F189F" w14:textId="74366727" w:rsidR="00AF1602" w:rsidRPr="00394DEF" w:rsidRDefault="003078A0" w:rsidP="00394DEF">
            <w:pPr>
              <w:jc w:val="center"/>
              <w:rPr>
                <w:rFonts w:ascii="仿宋" w:eastAsia="仿宋" w:hAnsi="仿宋"/>
                <w:sz w:val="24"/>
                <w:szCs w:val="24"/>
              </w:rPr>
            </w:pPr>
            <w:r w:rsidRPr="00394DEF">
              <w:rPr>
                <w:rFonts w:ascii="仿宋" w:eastAsia="仿宋" w:hAnsi="仿宋" w:hint="eastAsia"/>
                <w:sz w:val="24"/>
                <w:szCs w:val="24"/>
              </w:rPr>
              <w:t>二</w:t>
            </w:r>
          </w:p>
        </w:tc>
      </w:tr>
    </w:tbl>
    <w:p w14:paraId="1D2FA7EE" w14:textId="77777777" w:rsidR="00AF1602" w:rsidRPr="00394DEF" w:rsidRDefault="00AF1602">
      <w:pPr>
        <w:spacing w:line="360" w:lineRule="auto"/>
        <w:rPr>
          <w:rFonts w:ascii="仿宋" w:eastAsia="仿宋" w:hAnsi="仿宋"/>
          <w:sz w:val="30"/>
          <w:szCs w:val="30"/>
        </w:rPr>
      </w:pPr>
    </w:p>
    <w:sectPr w:rsidR="00AF1602" w:rsidRPr="00394DEF">
      <w:headerReference w:type="default" r:id="rId12"/>
      <w:pgSz w:w="11906" w:h="16838"/>
      <w:pgMar w:top="1985" w:right="1588" w:bottom="1701" w:left="158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620062606@qq.com" w:date="2021-10-27T11:43:00Z" w:initials="6">
    <w:p w14:paraId="4D4A6B3D" w14:textId="77777777" w:rsidR="00DE50BD" w:rsidRDefault="00546240">
      <w:pPr>
        <w:pStyle w:val="ac"/>
      </w:pPr>
      <w:r>
        <w:rPr>
          <w:rStyle w:val="ab"/>
        </w:rPr>
        <w:annotationRef/>
      </w:r>
    </w:p>
    <w:p w14:paraId="26C81149" w14:textId="648F58EC" w:rsidR="00546240" w:rsidRDefault="00DE50BD">
      <w:pPr>
        <w:pStyle w:val="ac"/>
      </w:pPr>
      <w:r>
        <w:rPr>
          <w:rFonts w:hint="eastAsia"/>
        </w:rPr>
        <w:t>1</w:t>
      </w:r>
      <w:r>
        <w:rPr>
          <w:rFonts w:hint="eastAsia"/>
        </w:rPr>
        <w:t>、</w:t>
      </w:r>
      <w:r w:rsidR="00546240">
        <w:rPr>
          <w:rFonts w:hint="eastAsia"/>
        </w:rPr>
        <w:t>系统名称</w:t>
      </w:r>
      <w:r>
        <w:rPr>
          <w:rFonts w:hint="eastAsia"/>
        </w:rPr>
        <w:t>、单位名称、日期</w:t>
      </w:r>
      <w:r w:rsidR="003E0D1D">
        <w:rPr>
          <w:rFonts w:hint="eastAsia"/>
        </w:rPr>
        <w:t>和备案表一致</w:t>
      </w:r>
    </w:p>
    <w:p w14:paraId="44E408E4" w14:textId="6A5353D6" w:rsidR="00DE50BD" w:rsidRDefault="00DE50BD">
      <w:pPr>
        <w:pStyle w:val="ac"/>
        <w:rPr>
          <w:rFonts w:hint="eastAsia"/>
        </w:rPr>
      </w:pPr>
    </w:p>
  </w:comment>
  <w:comment w:id="4" w:author="jun lu" w:date="2021-12-27T16:05:00Z" w:initials="jl">
    <w:p w14:paraId="0A9EFEA3" w14:textId="6C874501" w:rsidR="00B91C65" w:rsidRDefault="00B91C65">
      <w:pPr>
        <w:pStyle w:val="ac"/>
      </w:pPr>
      <w:r>
        <w:rPr>
          <w:rStyle w:val="ab"/>
        </w:rPr>
        <w:annotationRef/>
      </w:r>
      <w:r w:rsidR="00986299">
        <w:rPr>
          <w:rFonts w:hint="eastAsia"/>
        </w:rPr>
        <w:t>1</w:t>
      </w:r>
      <w:r w:rsidR="00986299">
        <w:rPr>
          <w:rFonts w:hint="eastAsia"/>
        </w:rPr>
        <w:t>、</w:t>
      </w:r>
      <w:r>
        <w:rPr>
          <w:rFonts w:hint="eastAsia"/>
        </w:rPr>
        <w:t>系统名称一致，</w:t>
      </w:r>
    </w:p>
    <w:p w14:paraId="7489EC8C" w14:textId="7051F741" w:rsidR="00B91C65" w:rsidRDefault="00986299">
      <w:pPr>
        <w:pStyle w:val="ac"/>
        <w:rPr>
          <w:rFonts w:ascii="华文仿宋" w:eastAsia="华文仿宋" w:hAnsi="华文仿宋"/>
          <w:sz w:val="30"/>
          <w:szCs w:val="30"/>
        </w:rPr>
      </w:pPr>
      <w:r>
        <w:rPr>
          <w:rFonts w:hint="eastAsia"/>
        </w:rPr>
        <w:t>2</w:t>
      </w:r>
      <w:r>
        <w:rPr>
          <w:rFonts w:hint="eastAsia"/>
        </w:rPr>
        <w:t>、系统描述：框架：</w:t>
      </w:r>
      <w:r w:rsidR="0007410F" w:rsidRPr="00986299">
        <w:rPr>
          <w:rFonts w:ascii="华文仿宋" w:eastAsia="华文仿宋" w:hAnsi="华文仿宋" w:hint="eastAsia"/>
          <w:b/>
          <w:bCs/>
          <w:color w:val="FF0000"/>
          <w:sz w:val="30"/>
          <w:szCs w:val="30"/>
        </w:rPr>
        <w:t>（系统名称）</w:t>
      </w:r>
      <w:r w:rsidR="0007410F" w:rsidRPr="002853EE">
        <w:rPr>
          <w:rFonts w:ascii="华文仿宋" w:eastAsia="华文仿宋" w:hAnsi="华文仿宋" w:hint="eastAsia"/>
          <w:sz w:val="30"/>
          <w:szCs w:val="30"/>
        </w:rPr>
        <w:t>于</w:t>
      </w:r>
      <w:r w:rsidRPr="00986299">
        <w:rPr>
          <w:rFonts w:ascii="华文仿宋" w:eastAsia="华文仿宋" w:hAnsi="华文仿宋" w:hint="eastAsia"/>
          <w:b/>
          <w:bCs/>
          <w:color w:val="FF0000"/>
          <w:sz w:val="30"/>
          <w:szCs w:val="30"/>
        </w:rPr>
        <w:t>（上线时间）</w:t>
      </w:r>
      <w:r w:rsidR="0007410F">
        <w:rPr>
          <w:rFonts w:ascii="华文仿宋" w:eastAsia="华文仿宋" w:hAnsi="华文仿宋" w:hint="eastAsia"/>
          <w:sz w:val="30"/>
          <w:szCs w:val="30"/>
        </w:rPr>
        <w:t>改造</w:t>
      </w:r>
      <w:r w:rsidR="0007410F" w:rsidRPr="002853EE">
        <w:rPr>
          <w:rFonts w:ascii="华文仿宋" w:eastAsia="华文仿宋" w:hAnsi="华文仿宋" w:hint="eastAsia"/>
          <w:sz w:val="30"/>
          <w:szCs w:val="30"/>
        </w:rPr>
        <w:t>上线运行，</w:t>
      </w:r>
      <w:r w:rsidR="0007410F" w:rsidRPr="00EB7858">
        <w:rPr>
          <w:rFonts w:ascii="华文仿宋" w:eastAsia="华文仿宋" w:hAnsi="华文仿宋" w:hint="eastAsia"/>
          <w:sz w:val="30"/>
          <w:szCs w:val="30"/>
        </w:rPr>
        <w:t>由</w:t>
      </w:r>
      <w:r w:rsidR="0007410F" w:rsidRPr="00986299">
        <w:rPr>
          <w:rFonts w:ascii="华文仿宋" w:eastAsia="华文仿宋" w:hAnsi="华文仿宋" w:hint="eastAsia"/>
          <w:b/>
          <w:bCs/>
          <w:color w:val="FF0000"/>
          <w:sz w:val="30"/>
          <w:szCs w:val="30"/>
        </w:rPr>
        <w:t>（开发单位）</w:t>
      </w:r>
      <w:r w:rsidR="0007410F" w:rsidRPr="00EB7858">
        <w:rPr>
          <w:rFonts w:ascii="华文仿宋" w:eastAsia="华文仿宋" w:hAnsi="华文仿宋" w:hint="eastAsia"/>
          <w:sz w:val="30"/>
          <w:szCs w:val="30"/>
        </w:rPr>
        <w:t>承担建设、运维、改进等工作。</w:t>
      </w:r>
      <w:r w:rsidR="0007410F">
        <w:rPr>
          <w:rFonts w:ascii="华文仿宋" w:eastAsia="华文仿宋" w:hAnsi="华文仿宋" w:hint="eastAsia"/>
          <w:sz w:val="30"/>
        </w:rPr>
        <w:t>（业务描述）</w:t>
      </w:r>
      <w:r w:rsidR="0007410F" w:rsidRPr="002853EE">
        <w:rPr>
          <w:rFonts w:ascii="华文仿宋" w:eastAsia="华文仿宋" w:hAnsi="华文仿宋" w:hint="eastAsia"/>
          <w:sz w:val="30"/>
          <w:szCs w:val="30"/>
        </w:rPr>
        <w:t>由</w:t>
      </w:r>
      <w:r w:rsidR="0007410F" w:rsidRPr="00986299">
        <w:rPr>
          <w:rFonts w:ascii="华文仿宋" w:eastAsia="华文仿宋" w:hAnsi="华文仿宋" w:cs="Arial" w:hint="eastAsia"/>
          <w:b/>
          <w:bCs/>
          <w:color w:val="FF0000"/>
          <w:sz w:val="30"/>
          <w:szCs w:val="30"/>
        </w:rPr>
        <w:t>（责任部门）</w:t>
      </w:r>
      <w:r w:rsidR="0007410F" w:rsidRPr="002853EE">
        <w:rPr>
          <w:rFonts w:ascii="华文仿宋" w:eastAsia="华文仿宋" w:hAnsi="华文仿宋" w:hint="eastAsia"/>
          <w:sz w:val="30"/>
          <w:szCs w:val="30"/>
        </w:rPr>
        <w:t>负责</w:t>
      </w:r>
      <w:r w:rsidR="0007410F" w:rsidRPr="002853EE">
        <w:rPr>
          <w:rFonts w:ascii="华文仿宋" w:eastAsia="华文仿宋" w:hAnsi="华文仿宋" w:cs="Arial" w:hint="eastAsia"/>
          <w:sz w:val="30"/>
          <w:szCs w:val="30"/>
        </w:rPr>
        <w:t>使用和管理工作，</w:t>
      </w:r>
      <w:r w:rsidR="0007410F" w:rsidRPr="00986299">
        <w:rPr>
          <w:rFonts w:ascii="华文仿宋" w:eastAsia="华文仿宋" w:hAnsi="华文仿宋" w:cs="Arial" w:hint="eastAsia"/>
          <w:b/>
          <w:bCs/>
          <w:color w:val="FF0000"/>
          <w:sz w:val="30"/>
          <w:szCs w:val="30"/>
        </w:rPr>
        <w:t>（责任部门）</w:t>
      </w:r>
      <w:r w:rsidR="0007410F" w:rsidRPr="002853EE">
        <w:rPr>
          <w:rFonts w:ascii="华文仿宋" w:eastAsia="华文仿宋" w:hAnsi="华文仿宋" w:cs="Arial" w:hint="eastAsia"/>
          <w:sz w:val="30"/>
          <w:szCs w:val="30"/>
        </w:rPr>
        <w:t>是</w:t>
      </w:r>
      <w:r w:rsidR="0007410F" w:rsidRPr="002853EE">
        <w:rPr>
          <w:rFonts w:ascii="华文仿宋" w:eastAsia="华文仿宋" w:hAnsi="华文仿宋" w:hint="eastAsia"/>
          <w:sz w:val="30"/>
          <w:szCs w:val="30"/>
        </w:rPr>
        <w:t>系统的责任部门。</w:t>
      </w:r>
      <w:r w:rsidRPr="00986299">
        <w:rPr>
          <w:rFonts w:ascii="华文仿宋" w:eastAsia="华文仿宋" w:hAnsi="华文仿宋" w:hint="eastAsia"/>
          <w:b/>
          <w:bCs/>
          <w:color w:val="FF0000"/>
          <w:sz w:val="30"/>
          <w:szCs w:val="30"/>
        </w:rPr>
        <w:t>（责任部门）</w:t>
      </w:r>
      <w:r w:rsidR="0007410F" w:rsidRPr="002853EE">
        <w:rPr>
          <w:rFonts w:ascii="华文仿宋" w:eastAsia="华文仿宋" w:hAnsi="华文仿宋" w:hint="eastAsia"/>
          <w:sz w:val="30"/>
          <w:szCs w:val="30"/>
        </w:rPr>
        <w:t>是</w:t>
      </w:r>
      <w:r w:rsidR="0007410F">
        <w:rPr>
          <w:rFonts w:ascii="华文仿宋" w:eastAsia="华文仿宋" w:hAnsi="华文仿宋" w:hint="eastAsia"/>
          <w:sz w:val="30"/>
          <w:szCs w:val="30"/>
        </w:rPr>
        <w:t>智慧城管系统</w:t>
      </w:r>
      <w:r w:rsidR="0007410F" w:rsidRPr="002853EE">
        <w:rPr>
          <w:rFonts w:ascii="华文仿宋" w:eastAsia="华文仿宋" w:hAnsi="华文仿宋" w:hint="eastAsia"/>
          <w:sz w:val="30"/>
          <w:szCs w:val="30"/>
        </w:rPr>
        <w:t>的定级责任单位。</w:t>
      </w:r>
    </w:p>
    <w:p w14:paraId="44AC59F3" w14:textId="4A9B10A4" w:rsidR="00986299" w:rsidRDefault="00986299">
      <w:pPr>
        <w:pStyle w:val="ac"/>
      </w:pPr>
      <w:r>
        <w:rPr>
          <w:rFonts w:hint="eastAsia"/>
        </w:rPr>
        <w:t>3</w:t>
      </w:r>
      <w:r>
        <w:rPr>
          <w:rFonts w:hint="eastAsia"/>
        </w:rPr>
        <w:t>、拓扑描述：系统部署在</w:t>
      </w:r>
      <w:r>
        <w:rPr>
          <w:rFonts w:hint="eastAsia"/>
        </w:rPr>
        <w:t>XXX</w:t>
      </w:r>
    </w:p>
    <w:p w14:paraId="6C3E3982" w14:textId="77777777" w:rsidR="00986299" w:rsidRDefault="00986299">
      <w:pPr>
        <w:pStyle w:val="ac"/>
      </w:pPr>
      <w:r>
        <w:rPr>
          <w:rFonts w:hint="eastAsia"/>
        </w:rPr>
        <w:t>根据拓扑图情况讲解网络结构的构成，由哪些设备组成。</w:t>
      </w:r>
    </w:p>
    <w:p w14:paraId="5EB71D6B" w14:textId="06199089" w:rsidR="00986299" w:rsidRDefault="00986299">
      <w:pPr>
        <w:pStyle w:val="ac"/>
        <w:rPr>
          <w:rFonts w:hint="eastAsia"/>
        </w:rPr>
      </w:pPr>
      <w:r>
        <w:rPr>
          <w:rFonts w:hint="eastAsia"/>
        </w:rPr>
        <w:t>4</w:t>
      </w:r>
      <w:r>
        <w:rPr>
          <w:rFonts w:hint="eastAsia"/>
        </w:rPr>
        <w:t>、业务描述：</w:t>
      </w:r>
      <w:r>
        <w:rPr>
          <w:rFonts w:hint="eastAsia"/>
        </w:rPr>
        <w:t>系统是干嘛的，主要功能是什么，主要提供什么服务。业务描述大于等于</w:t>
      </w:r>
      <w:r>
        <w:rPr>
          <w:rFonts w:hint="eastAsia"/>
        </w:rPr>
        <w:t xml:space="preserve"> </w:t>
      </w:r>
      <w:r>
        <w:rPr>
          <w:rFonts w:hint="eastAsia"/>
        </w:rPr>
        <w:t>备案表的业务描述</w:t>
      </w:r>
    </w:p>
  </w:comment>
  <w:comment w:id="6" w:author="jun lu" w:date="2021-12-27T16:16:00Z" w:initials="jl">
    <w:p w14:paraId="5C39BA24" w14:textId="77777777" w:rsidR="00986299" w:rsidRDefault="00986299">
      <w:pPr>
        <w:pStyle w:val="ac"/>
      </w:pPr>
      <w:r>
        <w:rPr>
          <w:rStyle w:val="ab"/>
        </w:rPr>
        <w:annotationRef/>
      </w:r>
      <w:r>
        <w:rPr>
          <w:rFonts w:hint="eastAsia"/>
        </w:rPr>
        <w:t>1</w:t>
      </w:r>
      <w:r>
        <w:rPr>
          <w:rFonts w:hint="eastAsia"/>
        </w:rPr>
        <w:t>、业务信息描述：</w:t>
      </w:r>
      <w:r>
        <w:rPr>
          <w:rFonts w:hint="eastAsia"/>
        </w:rPr>
        <w:t>在系统里存储的数据，要鉴别是否为公开的或非公开的</w:t>
      </w:r>
    </w:p>
    <w:p w14:paraId="475C5E7B" w14:textId="1A637956" w:rsidR="005D36EF" w:rsidRDefault="00986299">
      <w:pPr>
        <w:pStyle w:val="ac"/>
      </w:pPr>
      <w:r>
        <w:rPr>
          <w:rFonts w:hint="eastAsia"/>
        </w:rPr>
        <w:t>2</w:t>
      </w:r>
      <w:r>
        <w:rPr>
          <w:rFonts w:hint="eastAsia"/>
        </w:rPr>
        <w:t>、侵害客体：</w:t>
      </w:r>
      <w:r w:rsidR="005D36EF">
        <w:rPr>
          <w:rFonts w:hint="eastAsia"/>
        </w:rPr>
        <w:t>侵害客体</w:t>
      </w:r>
      <w:r w:rsidR="00DF74A0">
        <w:rPr>
          <w:rFonts w:hint="eastAsia"/>
        </w:rPr>
        <w:t>只有</w:t>
      </w:r>
      <w:r w:rsidR="00DF74A0">
        <w:rPr>
          <w:rFonts w:hint="eastAsia"/>
        </w:rPr>
        <w:t xml:space="preserve"> </w:t>
      </w:r>
      <w:r w:rsidR="005D36EF">
        <w:rPr>
          <w:rFonts w:hint="eastAsia"/>
        </w:rPr>
        <w:t>三种。</w:t>
      </w:r>
    </w:p>
    <w:p w14:paraId="759E1666" w14:textId="77777777" w:rsidR="00986299" w:rsidRDefault="00986299">
      <w:pPr>
        <w:pStyle w:val="ac"/>
      </w:pPr>
      <w:r>
        <w:rPr>
          <w:rFonts w:hint="eastAsia"/>
        </w:rPr>
        <w:t>公民，法人范围过大，就是社会秩序和公共利益</w:t>
      </w:r>
    </w:p>
    <w:p w14:paraId="7AF26A3B" w14:textId="77777777" w:rsidR="005D36EF" w:rsidRDefault="005D36EF" w:rsidP="005D36EF">
      <w:pPr>
        <w:pStyle w:val="ac"/>
      </w:pPr>
      <w:r>
        <w:rPr>
          <w:rFonts w:hint="eastAsia"/>
        </w:rPr>
        <w:t>3</w:t>
      </w:r>
      <w:r>
        <w:rPr>
          <w:rFonts w:hint="eastAsia"/>
        </w:rPr>
        <w:t>、侵害的客观表现：</w:t>
      </w:r>
      <w:r>
        <w:rPr>
          <w:rStyle w:val="ab"/>
        </w:rPr>
        <w:annotationRef/>
      </w:r>
      <w:r>
        <w:rPr>
          <w:rFonts w:hint="eastAsia"/>
        </w:rPr>
        <w:t>具体描述某一类业务信息泄露造成的系统影响情况。</w:t>
      </w:r>
    </w:p>
    <w:p w14:paraId="40E26088" w14:textId="77777777" w:rsidR="005D36EF" w:rsidRPr="006614DF" w:rsidRDefault="005D36EF" w:rsidP="005D36EF">
      <w:pPr>
        <w:pStyle w:val="ac"/>
      </w:pPr>
      <w:r>
        <w:rPr>
          <w:rFonts w:hint="eastAsia"/>
        </w:rPr>
        <w:t>在主要信息包括的业务信息种类中挑选一到两个举例分析。业务信息遭受某一种侵害时所导致的直接结果，并描述其结果给被定级单位所带来的损毁和影响。</w:t>
      </w:r>
    </w:p>
    <w:p w14:paraId="1DCA92D1" w14:textId="54CE21A3" w:rsidR="005D36EF" w:rsidRPr="005D36EF" w:rsidRDefault="005D36EF">
      <w:pPr>
        <w:pStyle w:val="ac"/>
        <w:rPr>
          <w:rFonts w:hint="eastAsia"/>
        </w:rPr>
      </w:pPr>
      <w:r>
        <w:rPr>
          <w:rFonts w:hint="eastAsia"/>
        </w:rPr>
        <w:t>4</w:t>
      </w:r>
      <w:r>
        <w:rPr>
          <w:rFonts w:hint="eastAsia"/>
        </w:rPr>
        <w:t>、业务信息</w:t>
      </w:r>
      <w:r w:rsidR="00DF74A0">
        <w:rPr>
          <w:rFonts w:hint="eastAsia"/>
        </w:rPr>
        <w:t>等级确定：根据“侵害客体”“侵害严重程度”确定。</w:t>
      </w:r>
    </w:p>
  </w:comment>
  <w:comment w:id="10" w:author="jun lu" w:date="2021-12-27T16:24:00Z" w:initials="jl">
    <w:p w14:paraId="3801F1DD" w14:textId="77777777" w:rsidR="00DF74A0" w:rsidRDefault="00DF74A0">
      <w:pPr>
        <w:pStyle w:val="ac"/>
      </w:pPr>
      <w:r>
        <w:rPr>
          <w:rStyle w:val="ab"/>
        </w:rPr>
        <w:annotationRef/>
      </w:r>
      <w:r>
        <w:rPr>
          <w:rFonts w:hint="eastAsia"/>
        </w:rPr>
        <w:t>系统服务描述：</w:t>
      </w:r>
      <w:r>
        <w:rPr>
          <w:rFonts w:hint="eastAsia"/>
        </w:rPr>
        <w:t>对那些人提供服务</w:t>
      </w:r>
      <w:r>
        <w:rPr>
          <w:rFonts w:hint="eastAsia"/>
        </w:rPr>
        <w:t>,</w:t>
      </w:r>
      <w:r>
        <w:rPr>
          <w:rFonts w:hint="eastAsia"/>
        </w:rPr>
        <w:t>服务对象。</w:t>
      </w:r>
    </w:p>
    <w:p w14:paraId="5550A4BD" w14:textId="77777777" w:rsidR="00DF74A0" w:rsidRDefault="00DF74A0" w:rsidP="00DF74A0">
      <w:pPr>
        <w:pStyle w:val="ac"/>
      </w:pPr>
      <w:r>
        <w:rPr>
          <w:rFonts w:hint="eastAsia"/>
        </w:rPr>
        <w:t>2</w:t>
      </w:r>
      <w:r>
        <w:rPr>
          <w:rFonts w:hint="eastAsia"/>
        </w:rPr>
        <w:t>、侵害客体：侵害客体只有</w:t>
      </w:r>
      <w:r>
        <w:rPr>
          <w:rFonts w:hint="eastAsia"/>
        </w:rPr>
        <w:t xml:space="preserve"> </w:t>
      </w:r>
      <w:r>
        <w:rPr>
          <w:rFonts w:hint="eastAsia"/>
        </w:rPr>
        <w:t>三种。</w:t>
      </w:r>
    </w:p>
    <w:p w14:paraId="11CCD602" w14:textId="77777777" w:rsidR="00DF74A0" w:rsidRDefault="00DF74A0" w:rsidP="00DF74A0">
      <w:pPr>
        <w:pStyle w:val="ac"/>
      </w:pPr>
      <w:r>
        <w:rPr>
          <w:rFonts w:hint="eastAsia"/>
        </w:rPr>
        <w:t>公民，法人范围过大，就是社会秩序和公共利益</w:t>
      </w:r>
    </w:p>
    <w:p w14:paraId="3A26E7FF" w14:textId="6DFA9193" w:rsidR="00DF74A0" w:rsidRPr="006614DF" w:rsidRDefault="00DF74A0" w:rsidP="00DF74A0">
      <w:pPr>
        <w:pStyle w:val="ac"/>
      </w:pPr>
      <w:r>
        <w:rPr>
          <w:rFonts w:hint="eastAsia"/>
        </w:rPr>
        <w:t>3</w:t>
      </w:r>
      <w:r>
        <w:rPr>
          <w:rFonts w:hint="eastAsia"/>
        </w:rPr>
        <w:t>、侵害的客观表现：</w:t>
      </w:r>
      <w:r>
        <w:rPr>
          <w:rStyle w:val="ab"/>
        </w:rPr>
        <w:annotationRef/>
      </w:r>
      <w:r>
        <w:rPr>
          <w:rFonts w:hint="eastAsia"/>
        </w:rPr>
        <w:t>分析服务中断的直接影响，导致的直接结果，并描述其结果给被定级单位所带来的损毁和影响。</w:t>
      </w:r>
    </w:p>
    <w:p w14:paraId="02ED3EE3" w14:textId="019EE84C" w:rsidR="00DF74A0" w:rsidRDefault="00DF74A0" w:rsidP="00DF74A0">
      <w:pPr>
        <w:pStyle w:val="ac"/>
        <w:rPr>
          <w:rFonts w:hint="eastAsia"/>
        </w:rPr>
      </w:pPr>
      <w:r>
        <w:rPr>
          <w:rFonts w:hint="eastAsia"/>
        </w:rPr>
        <w:t>4</w:t>
      </w:r>
      <w:r>
        <w:rPr>
          <w:rFonts w:hint="eastAsia"/>
        </w:rPr>
        <w:t>、业务信息等级确定：根据“侵害客体”“侵害严重程度”确定。</w:t>
      </w:r>
    </w:p>
  </w:comment>
  <w:comment w:id="13" w:author="jun lu" w:date="2021-12-27T16:26:00Z" w:initials="jl">
    <w:p w14:paraId="541388E1" w14:textId="0C80A482" w:rsidR="00DF74A0" w:rsidRDefault="00DF74A0">
      <w:pPr>
        <w:pStyle w:val="ac"/>
      </w:pPr>
      <w:r>
        <w:rPr>
          <w:rStyle w:val="ab"/>
        </w:rPr>
        <w:annotationRef/>
      </w:r>
      <w:r>
        <w:rPr>
          <w:rFonts w:hint="eastAsia"/>
        </w:rPr>
        <w:t>就高选择，如果是业务信息是</w:t>
      </w:r>
      <w:r>
        <w:rPr>
          <w:rFonts w:hint="eastAsia"/>
        </w:rPr>
        <w:t>3</w:t>
      </w:r>
      <w:r>
        <w:rPr>
          <w:rFonts w:hint="eastAsia"/>
        </w:rPr>
        <w:t>系统服务是</w:t>
      </w:r>
      <w:r>
        <w:rPr>
          <w:rFonts w:hint="eastAsia"/>
        </w:rPr>
        <w:t>2</w:t>
      </w:r>
      <w:r>
        <w:rPr>
          <w:rFonts w:hint="eastAsia"/>
        </w:rPr>
        <w:t>，那么安全等级是</w:t>
      </w:r>
      <w:r>
        <w:rPr>
          <w:rFonts w:hint="eastAsia"/>
        </w:rPr>
        <w:t>3</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408E4" w15:done="0"/>
  <w15:commentEx w15:paraId="5EB71D6B" w15:done="0"/>
  <w15:commentEx w15:paraId="1DCA92D1" w15:done="0"/>
  <w15:commentEx w15:paraId="02ED3EE3" w15:done="0"/>
  <w15:commentEx w15:paraId="541388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B9C4" w16cex:dateUtc="2021-10-27T03:43:00Z"/>
  <w16cex:commentExtensible w16cex:durableId="257462B9" w16cex:dateUtc="2021-12-27T08:05:00Z"/>
  <w16cex:commentExtensible w16cex:durableId="25746571" w16cex:dateUtc="2021-12-27T08:16:00Z"/>
  <w16cex:commentExtensible w16cex:durableId="2574672F" w16cex:dateUtc="2021-12-27T08:24:00Z"/>
  <w16cex:commentExtensible w16cex:durableId="257467D1" w16cex:dateUtc="2021-12-27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408E4" w16cid:durableId="2523B9C4"/>
  <w16cid:commentId w16cid:paraId="5EB71D6B" w16cid:durableId="257462B9"/>
  <w16cid:commentId w16cid:paraId="1DCA92D1" w16cid:durableId="25746571"/>
  <w16cid:commentId w16cid:paraId="02ED3EE3" w16cid:durableId="2574672F"/>
  <w16cid:commentId w16cid:paraId="541388E1" w16cid:durableId="25746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329C" w14:textId="77777777" w:rsidR="00E37317" w:rsidRDefault="00E37317">
      <w:r>
        <w:separator/>
      </w:r>
    </w:p>
  </w:endnote>
  <w:endnote w:type="continuationSeparator" w:id="0">
    <w:p w14:paraId="4FF1049B" w14:textId="77777777" w:rsidR="00E37317" w:rsidRDefault="00E3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5FF2" w14:textId="77777777" w:rsidR="00E37317" w:rsidRDefault="00E37317">
      <w:r>
        <w:separator/>
      </w:r>
    </w:p>
  </w:footnote>
  <w:footnote w:type="continuationSeparator" w:id="0">
    <w:p w14:paraId="17AA53D9" w14:textId="77777777" w:rsidR="00E37317" w:rsidRDefault="00E37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BA40" w14:textId="77777777" w:rsidR="00AF1602" w:rsidRDefault="00AF1602">
    <w:pPr>
      <w:pStyle w:val="a3"/>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620062606@qq.com">
    <w15:presenceInfo w15:providerId="Windows Live" w15:userId="70211ebcf0d18b2b"/>
  </w15:person>
  <w15:person w15:author="jun lu">
    <w15:presenceInfo w15:providerId="Windows Live" w15:userId="39825cc210aaf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602"/>
    <w:rsid w:val="00072B72"/>
    <w:rsid w:val="0007410F"/>
    <w:rsid w:val="000A4FDE"/>
    <w:rsid w:val="001052D6"/>
    <w:rsid w:val="00116A54"/>
    <w:rsid w:val="00130459"/>
    <w:rsid w:val="00137A51"/>
    <w:rsid w:val="00150E22"/>
    <w:rsid w:val="001A1EF8"/>
    <w:rsid w:val="001B5E8F"/>
    <w:rsid w:val="001D1A6E"/>
    <w:rsid w:val="00207DFC"/>
    <w:rsid w:val="0021311C"/>
    <w:rsid w:val="002205FE"/>
    <w:rsid w:val="002501A1"/>
    <w:rsid w:val="002954DA"/>
    <w:rsid w:val="002B1628"/>
    <w:rsid w:val="003078A0"/>
    <w:rsid w:val="00322007"/>
    <w:rsid w:val="00392953"/>
    <w:rsid w:val="00394DEF"/>
    <w:rsid w:val="003C3B05"/>
    <w:rsid w:val="003C49AA"/>
    <w:rsid w:val="003C5FDE"/>
    <w:rsid w:val="003E0D1D"/>
    <w:rsid w:val="003F1EC2"/>
    <w:rsid w:val="004072C1"/>
    <w:rsid w:val="00417994"/>
    <w:rsid w:val="00494D25"/>
    <w:rsid w:val="00496255"/>
    <w:rsid w:val="004A0D59"/>
    <w:rsid w:val="0052770D"/>
    <w:rsid w:val="00546240"/>
    <w:rsid w:val="0055148B"/>
    <w:rsid w:val="005A7B7F"/>
    <w:rsid w:val="005A7F41"/>
    <w:rsid w:val="005D36EF"/>
    <w:rsid w:val="005F3EFE"/>
    <w:rsid w:val="006614DF"/>
    <w:rsid w:val="00697278"/>
    <w:rsid w:val="006B43A6"/>
    <w:rsid w:val="006B64CC"/>
    <w:rsid w:val="006D603E"/>
    <w:rsid w:val="00737C00"/>
    <w:rsid w:val="00767B9C"/>
    <w:rsid w:val="007A2E9C"/>
    <w:rsid w:val="007A6126"/>
    <w:rsid w:val="007E52E4"/>
    <w:rsid w:val="00807470"/>
    <w:rsid w:val="00823507"/>
    <w:rsid w:val="00875F23"/>
    <w:rsid w:val="00881773"/>
    <w:rsid w:val="0091662F"/>
    <w:rsid w:val="00933BB4"/>
    <w:rsid w:val="009468FE"/>
    <w:rsid w:val="00980A3E"/>
    <w:rsid w:val="0098301A"/>
    <w:rsid w:val="00984F3B"/>
    <w:rsid w:val="00986299"/>
    <w:rsid w:val="009D600B"/>
    <w:rsid w:val="009E48CC"/>
    <w:rsid w:val="00A24C9D"/>
    <w:rsid w:val="00A71303"/>
    <w:rsid w:val="00A85AEE"/>
    <w:rsid w:val="00AA7F7C"/>
    <w:rsid w:val="00AC4DDF"/>
    <w:rsid w:val="00AE0620"/>
    <w:rsid w:val="00AF1602"/>
    <w:rsid w:val="00B73347"/>
    <w:rsid w:val="00B74945"/>
    <w:rsid w:val="00B91C65"/>
    <w:rsid w:val="00BC08B8"/>
    <w:rsid w:val="00BD17F6"/>
    <w:rsid w:val="00BF399D"/>
    <w:rsid w:val="00BF45FA"/>
    <w:rsid w:val="00C5722A"/>
    <w:rsid w:val="00CA0F0B"/>
    <w:rsid w:val="00CF3690"/>
    <w:rsid w:val="00D15544"/>
    <w:rsid w:val="00DA28C3"/>
    <w:rsid w:val="00DA5C37"/>
    <w:rsid w:val="00DE50BD"/>
    <w:rsid w:val="00DF74A0"/>
    <w:rsid w:val="00E20788"/>
    <w:rsid w:val="00E37317"/>
    <w:rsid w:val="00E56B0E"/>
    <w:rsid w:val="00E839F7"/>
    <w:rsid w:val="00EF1D38"/>
    <w:rsid w:val="00F01248"/>
    <w:rsid w:val="00F507E4"/>
    <w:rsid w:val="00F70016"/>
    <w:rsid w:val="76E3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7A9429"/>
  <w15:docId w15:val="{48BFA53F-9EB8-440E-9912-DAC416AC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1"/>
    </w:rPr>
  </w:style>
  <w:style w:type="paragraph" w:styleId="1">
    <w:name w:val="heading 1"/>
    <w:basedOn w:val="a"/>
    <w:next w:val="a"/>
    <w:link w:val="10"/>
    <w:qFormat/>
    <w:rsid w:val="00394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rFonts w:ascii="Calibri" w:hAnsi="Calibri"/>
      <w:kern w:val="0"/>
      <w:sz w:val="18"/>
      <w:szCs w:val="18"/>
    </w:rPr>
  </w:style>
  <w:style w:type="paragraph" w:styleId="a4">
    <w:name w:val="footer"/>
    <w:basedOn w:val="a"/>
    <w:link w:val="a5"/>
    <w:rsid w:val="00737C00"/>
    <w:pPr>
      <w:tabs>
        <w:tab w:val="center" w:pos="4153"/>
        <w:tab w:val="right" w:pos="8306"/>
      </w:tabs>
      <w:snapToGrid w:val="0"/>
      <w:jc w:val="left"/>
    </w:pPr>
    <w:rPr>
      <w:sz w:val="18"/>
      <w:szCs w:val="18"/>
    </w:rPr>
  </w:style>
  <w:style w:type="character" w:customStyle="1" w:styleId="a5">
    <w:name w:val="页脚 字符"/>
    <w:basedOn w:val="a0"/>
    <w:link w:val="a4"/>
    <w:rsid w:val="00737C00"/>
    <w:rPr>
      <w:rFonts w:ascii="Times New Roman" w:hAnsi="Times New Roman"/>
      <w:kern w:val="2"/>
      <w:sz w:val="18"/>
      <w:szCs w:val="18"/>
    </w:rPr>
  </w:style>
  <w:style w:type="paragraph" w:styleId="a6">
    <w:name w:val="Body Text"/>
    <w:basedOn w:val="a"/>
    <w:link w:val="a7"/>
    <w:rsid w:val="00737C00"/>
    <w:pPr>
      <w:spacing w:after="120"/>
    </w:pPr>
    <w:rPr>
      <w:rFonts w:ascii="Calibri" w:hAnsi="Calibri"/>
      <w:szCs w:val="24"/>
    </w:rPr>
  </w:style>
  <w:style w:type="character" w:customStyle="1" w:styleId="a7">
    <w:name w:val="正文文本 字符"/>
    <w:basedOn w:val="a0"/>
    <w:link w:val="a6"/>
    <w:rsid w:val="00737C00"/>
    <w:rPr>
      <w:kern w:val="2"/>
      <w:sz w:val="21"/>
      <w:szCs w:val="24"/>
    </w:rPr>
  </w:style>
  <w:style w:type="paragraph" w:customStyle="1" w:styleId="Char">
    <w:name w:val="Char"/>
    <w:basedOn w:val="a"/>
    <w:rsid w:val="00737C00"/>
    <w:pPr>
      <w:tabs>
        <w:tab w:val="left" w:pos="360"/>
      </w:tabs>
    </w:pPr>
    <w:rPr>
      <w:rFonts w:ascii="Calibri" w:hAnsi="Calibri"/>
      <w:sz w:val="24"/>
      <w:szCs w:val="24"/>
    </w:rPr>
  </w:style>
  <w:style w:type="paragraph" w:styleId="a8">
    <w:name w:val="Date"/>
    <w:basedOn w:val="a"/>
    <w:next w:val="a"/>
    <w:link w:val="a9"/>
    <w:rsid w:val="00737C00"/>
    <w:pPr>
      <w:ind w:leftChars="2500" w:left="100"/>
    </w:pPr>
  </w:style>
  <w:style w:type="character" w:customStyle="1" w:styleId="a9">
    <w:name w:val="日期 字符"/>
    <w:basedOn w:val="a0"/>
    <w:link w:val="a8"/>
    <w:rsid w:val="00737C00"/>
    <w:rPr>
      <w:rFonts w:ascii="Times New Roman" w:hAnsi="Times New Roman"/>
      <w:kern w:val="2"/>
      <w:sz w:val="21"/>
      <w:szCs w:val="21"/>
    </w:rPr>
  </w:style>
  <w:style w:type="table" w:styleId="aa">
    <w:name w:val="Table Grid"/>
    <w:basedOn w:val="a1"/>
    <w:rsid w:val="00983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394DEF"/>
    <w:rPr>
      <w:rFonts w:ascii="Times New Roman" w:hAnsi="Times New Roman"/>
      <w:b/>
      <w:bCs/>
      <w:kern w:val="44"/>
      <w:sz w:val="44"/>
      <w:szCs w:val="44"/>
    </w:rPr>
  </w:style>
  <w:style w:type="character" w:styleId="ab">
    <w:name w:val="annotation reference"/>
    <w:basedOn w:val="a0"/>
    <w:rsid w:val="00546240"/>
    <w:rPr>
      <w:sz w:val="21"/>
      <w:szCs w:val="21"/>
    </w:rPr>
  </w:style>
  <w:style w:type="paragraph" w:styleId="ac">
    <w:name w:val="annotation text"/>
    <w:basedOn w:val="a"/>
    <w:link w:val="ad"/>
    <w:rsid w:val="00546240"/>
    <w:pPr>
      <w:jc w:val="left"/>
    </w:pPr>
  </w:style>
  <w:style w:type="character" w:customStyle="1" w:styleId="ad">
    <w:name w:val="批注文字 字符"/>
    <w:basedOn w:val="a0"/>
    <w:link w:val="ac"/>
    <w:rsid w:val="00546240"/>
    <w:rPr>
      <w:rFonts w:ascii="Times New Roman" w:hAnsi="Times New Roman"/>
      <w:kern w:val="2"/>
      <w:sz w:val="21"/>
      <w:szCs w:val="21"/>
    </w:rPr>
  </w:style>
  <w:style w:type="paragraph" w:styleId="ae">
    <w:name w:val="annotation subject"/>
    <w:basedOn w:val="ac"/>
    <w:next w:val="ac"/>
    <w:link w:val="af"/>
    <w:semiHidden/>
    <w:unhideWhenUsed/>
    <w:rsid w:val="00546240"/>
    <w:rPr>
      <w:b/>
      <w:bCs/>
    </w:rPr>
  </w:style>
  <w:style w:type="character" w:customStyle="1" w:styleId="af">
    <w:name w:val="批注主题 字符"/>
    <w:basedOn w:val="ad"/>
    <w:link w:val="ae"/>
    <w:semiHidden/>
    <w:rsid w:val="00546240"/>
    <w:rPr>
      <w:rFonts w:ascii="Times New Roman" w:hAnsi="Times New Roman"/>
      <w:b/>
      <w:bCs/>
      <w:kern w:val="2"/>
      <w:sz w:val="21"/>
      <w:szCs w:val="21"/>
    </w:rPr>
  </w:style>
  <w:style w:type="paragraph" w:styleId="af0">
    <w:name w:val="Balloon Text"/>
    <w:basedOn w:val="a"/>
    <w:link w:val="af1"/>
    <w:semiHidden/>
    <w:unhideWhenUsed/>
    <w:rsid w:val="00322007"/>
    <w:rPr>
      <w:sz w:val="18"/>
      <w:szCs w:val="18"/>
    </w:rPr>
  </w:style>
  <w:style w:type="character" w:customStyle="1" w:styleId="af1">
    <w:name w:val="批注框文本 字符"/>
    <w:basedOn w:val="a0"/>
    <w:link w:val="af0"/>
    <w:semiHidden/>
    <w:rsid w:val="0032200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 lu</cp:lastModifiedBy>
  <cp:revision>42</cp:revision>
  <dcterms:created xsi:type="dcterms:W3CDTF">2014-10-29T12:08:00Z</dcterms:created>
  <dcterms:modified xsi:type="dcterms:W3CDTF">2021-12-27T08:27:00Z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