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EBC40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b w:val="0"/>
          <w:bCs w:val="0"/>
          <w:i w:val="0"/>
          <w:iCs w:val="0"/>
          <w:caps w:val="0"/>
          <w:color w:val="000000"/>
          <w:spacing w:val="0"/>
          <w:kern w:val="0"/>
          <w:sz w:val="28"/>
          <w:szCs w:val="28"/>
          <w:vertAlign w:val="baseline"/>
          <w:lang w:val="en-US" w:eastAsia="zh-CN" w:bidi="ar"/>
        </w:rPr>
      </w:pPr>
      <w:r>
        <w:rPr>
          <w:rFonts w:hint="eastAsia" w:ascii="仿宋" w:hAnsi="仿宋" w:eastAsia="仿宋" w:cs="仿宋"/>
          <w:b/>
          <w:bCs/>
          <w:i w:val="0"/>
          <w:iCs w:val="0"/>
          <w:caps w:val="0"/>
          <w:color w:val="000000"/>
          <w:spacing w:val="0"/>
          <w:kern w:val="0"/>
          <w:sz w:val="28"/>
          <w:szCs w:val="28"/>
          <w:vertAlign w:val="baseline"/>
          <w:lang w:val="en-US" w:eastAsia="zh-CN" w:bidi="ar"/>
        </w:rPr>
        <w:t>判断题</w:t>
      </w:r>
    </w:p>
    <w:p w14:paraId="3ED876C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rPr>
      </w:pPr>
      <w:r>
        <w:rPr>
          <w:rFonts w:hint="eastAsia" w:ascii="仿宋" w:hAnsi="仿宋" w:eastAsia="仿宋" w:cs="仿宋"/>
          <w:b w:val="0"/>
          <w:bCs w:val="0"/>
          <w:i w:val="0"/>
          <w:iCs w:val="0"/>
          <w:caps w:val="0"/>
          <w:color w:val="000000"/>
          <w:spacing w:val="0"/>
          <w:kern w:val="0"/>
          <w:sz w:val="28"/>
          <w:szCs w:val="28"/>
          <w:vertAlign w:val="baseline"/>
          <w:lang w:val="en-US" w:eastAsia="zh-CN" w:bidi="ar"/>
        </w:rPr>
        <w:t>1.</w:t>
      </w:r>
      <w:r>
        <w:rPr>
          <w:rFonts w:hint="eastAsia" w:ascii="仿宋" w:hAnsi="仿宋" w:eastAsia="仿宋" w:cs="仿宋"/>
          <w:sz w:val="28"/>
          <w:szCs w:val="28"/>
        </w:rPr>
        <w:t>lottie使用loadAnimation方法加载动画。</w:t>
      </w:r>
    </w:p>
    <w:p w14:paraId="1329D033">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正确（True）</w:t>
      </w:r>
    </w:p>
    <w:p w14:paraId="162DBDFC">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错误（False）</w:t>
      </w:r>
    </w:p>
    <w:p w14:paraId="771858C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rPr>
      </w:pPr>
      <w:r>
        <w:rPr>
          <w:rFonts w:hint="eastAsia" w:ascii="仿宋" w:hAnsi="仿宋" w:eastAsia="仿宋" w:cs="仿宋"/>
          <w:b w:val="0"/>
          <w:bCs w:val="0"/>
          <w:i w:val="0"/>
          <w:iCs w:val="0"/>
          <w:caps w:val="0"/>
          <w:color w:val="000000"/>
          <w:spacing w:val="0"/>
          <w:kern w:val="0"/>
          <w:sz w:val="28"/>
          <w:szCs w:val="28"/>
          <w:vertAlign w:val="baseline"/>
          <w:lang w:val="en-US" w:eastAsia="zh-CN" w:bidi="ar"/>
        </w:rPr>
        <w:t>2.</w:t>
      </w:r>
      <w:r>
        <w:rPr>
          <w:rFonts w:hint="eastAsia" w:ascii="仿宋" w:hAnsi="仿宋" w:eastAsia="仿宋" w:cs="仿宋"/>
          <w:sz w:val="28"/>
          <w:szCs w:val="28"/>
        </w:rPr>
        <w:t>HarmonyOS云开发可以在一个项目中同时实现端侧和云侧功能的开发。</w:t>
      </w:r>
    </w:p>
    <w:p w14:paraId="5001A657">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正确（True）</w:t>
      </w:r>
    </w:p>
    <w:p w14:paraId="3BD726AC">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错误（False）</w:t>
      </w:r>
    </w:p>
    <w:p w14:paraId="69CC043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rPr>
      </w:pPr>
      <w:r>
        <w:rPr>
          <w:rFonts w:hint="eastAsia" w:ascii="仿宋" w:hAnsi="仿宋" w:eastAsia="仿宋" w:cs="仿宋"/>
          <w:b w:val="0"/>
          <w:bCs w:val="0"/>
          <w:i w:val="0"/>
          <w:iCs w:val="0"/>
          <w:caps w:val="0"/>
          <w:color w:val="000000"/>
          <w:spacing w:val="0"/>
          <w:kern w:val="0"/>
          <w:sz w:val="28"/>
          <w:szCs w:val="28"/>
          <w:vertAlign w:val="baseline"/>
          <w:lang w:val="en-US" w:eastAsia="zh-CN" w:bidi="ar"/>
        </w:rPr>
        <w:t>3.</w:t>
      </w:r>
      <w:r>
        <w:rPr>
          <w:rFonts w:hint="eastAsia" w:ascii="仿宋" w:hAnsi="仿宋" w:eastAsia="仿宋" w:cs="仿宋"/>
          <w:sz w:val="28"/>
          <w:szCs w:val="28"/>
        </w:rPr>
        <w:t>进行端云一体开发时，开发者需要精通前端、后端不同的开发语言。</w:t>
      </w:r>
    </w:p>
    <w:p w14:paraId="21AFD13F">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正确（True）</w:t>
      </w:r>
    </w:p>
    <w:p w14:paraId="465F3311">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错误（False）</w:t>
      </w:r>
    </w:p>
    <w:p w14:paraId="2CF1C67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rPr>
      </w:pPr>
      <w:r>
        <w:rPr>
          <w:rFonts w:hint="eastAsia" w:ascii="仿宋" w:hAnsi="仿宋" w:eastAsia="仿宋" w:cs="仿宋"/>
          <w:b w:val="0"/>
          <w:bCs w:val="0"/>
          <w:i w:val="0"/>
          <w:iCs w:val="0"/>
          <w:caps w:val="0"/>
          <w:color w:val="000000"/>
          <w:spacing w:val="0"/>
          <w:kern w:val="0"/>
          <w:sz w:val="28"/>
          <w:szCs w:val="28"/>
          <w:vertAlign w:val="baseline"/>
          <w:lang w:val="en-US" w:eastAsia="zh-CN" w:bidi="ar"/>
        </w:rPr>
        <w:t>4.</w:t>
      </w:r>
      <w:r>
        <w:rPr>
          <w:rFonts w:hint="eastAsia" w:ascii="仿宋" w:hAnsi="仿宋" w:eastAsia="仿宋" w:cs="仿宋"/>
          <w:sz w:val="28"/>
          <w:szCs w:val="28"/>
        </w:rPr>
        <w:t>应用权限保护的对象可以分为数据和功能:数据包含了个人数据(如照片、通讯录、日历、位置等)、设备数据(如设备标识、相机、麦克风等)、应用数据。功能则包括了设备功能(如打电话、发短信、联网等)、应用功能(如弹出悬浮框、创建快捷方式等)等。</w:t>
      </w:r>
    </w:p>
    <w:p w14:paraId="492C7853">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正确（True）</w:t>
      </w:r>
    </w:p>
    <w:p w14:paraId="16FA35E3">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错误（False）</w:t>
      </w:r>
    </w:p>
    <w:p w14:paraId="0EED9F4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rPr>
      </w:pPr>
      <w:r>
        <w:rPr>
          <w:rFonts w:hint="eastAsia" w:ascii="仿宋" w:hAnsi="仿宋" w:eastAsia="仿宋" w:cs="仿宋"/>
          <w:b w:val="0"/>
          <w:bCs w:val="0"/>
          <w:i w:val="0"/>
          <w:iCs w:val="0"/>
          <w:caps w:val="0"/>
          <w:color w:val="000000"/>
          <w:spacing w:val="0"/>
          <w:kern w:val="0"/>
          <w:sz w:val="28"/>
          <w:szCs w:val="28"/>
          <w:vertAlign w:val="baseline"/>
          <w:lang w:val="en-US" w:eastAsia="zh-CN" w:bidi="ar"/>
        </w:rPr>
        <w:t>5.</w:t>
      </w:r>
      <w:r>
        <w:rPr>
          <w:rFonts w:hint="eastAsia" w:ascii="仿宋" w:hAnsi="仿宋" w:eastAsia="仿宋" w:cs="仿宋"/>
          <w:sz w:val="28"/>
          <w:szCs w:val="28"/>
        </w:rPr>
        <w:t>@Link装饰器不能在@Entry装饰的自定义组件中使用。</w:t>
      </w:r>
    </w:p>
    <w:p w14:paraId="45264C99">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正确（True）</w:t>
      </w:r>
    </w:p>
    <w:p w14:paraId="2959B736">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错误（False）</w:t>
      </w:r>
    </w:p>
    <w:p w14:paraId="51396D5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rPr>
      </w:pPr>
      <w:r>
        <w:rPr>
          <w:rFonts w:hint="eastAsia" w:ascii="仿宋" w:hAnsi="仿宋" w:eastAsia="仿宋" w:cs="仿宋"/>
          <w:b w:val="0"/>
          <w:bCs w:val="0"/>
          <w:i w:val="0"/>
          <w:iCs w:val="0"/>
          <w:caps w:val="0"/>
          <w:color w:val="000000"/>
          <w:spacing w:val="0"/>
          <w:kern w:val="0"/>
          <w:sz w:val="28"/>
          <w:szCs w:val="28"/>
          <w:vertAlign w:val="baseline"/>
          <w:lang w:val="en-US" w:eastAsia="zh-CN" w:bidi="ar"/>
        </w:rPr>
        <w:t>6.</w:t>
      </w:r>
      <w:r>
        <w:rPr>
          <w:rFonts w:hint="eastAsia" w:ascii="仿宋" w:hAnsi="仿宋" w:eastAsia="仿宋" w:cs="仿宋"/>
          <w:sz w:val="28"/>
          <w:szCs w:val="28"/>
        </w:rPr>
        <w:t>关系型数据库(Relational Database,RDB)支持Worker线程:</w:t>
      </w:r>
    </w:p>
    <w:p w14:paraId="2B64E34B">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正确（True）</w:t>
      </w:r>
    </w:p>
    <w:p w14:paraId="47279754">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错误（False）</w:t>
      </w:r>
    </w:p>
    <w:p w14:paraId="3248DDE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rPr>
      </w:pPr>
      <w:r>
        <w:rPr>
          <w:rFonts w:hint="eastAsia" w:ascii="仿宋" w:hAnsi="仿宋" w:eastAsia="仿宋" w:cs="仿宋"/>
          <w:b w:val="0"/>
          <w:bCs w:val="0"/>
          <w:i w:val="0"/>
          <w:iCs w:val="0"/>
          <w:caps w:val="0"/>
          <w:color w:val="000000"/>
          <w:spacing w:val="0"/>
          <w:kern w:val="0"/>
          <w:sz w:val="28"/>
          <w:szCs w:val="28"/>
          <w:vertAlign w:val="baseline"/>
          <w:lang w:val="en-US" w:eastAsia="zh-CN" w:bidi="ar"/>
        </w:rPr>
        <w:t>7.</w:t>
      </w:r>
      <w:r>
        <w:rPr>
          <w:rFonts w:hint="eastAsia" w:ascii="仿宋" w:hAnsi="仿宋" w:eastAsia="仿宋" w:cs="仿宋"/>
          <w:sz w:val="28"/>
          <w:szCs w:val="28"/>
        </w:rPr>
        <w:t>@Watch装饰器用于监听状态变量的变化，当状态变量变化时，@Watch的回调方法将被调用</w:t>
      </w:r>
    </w:p>
    <w:p w14:paraId="1B428AEA">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正确（True）</w:t>
      </w:r>
    </w:p>
    <w:p w14:paraId="14DFB27B">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错误（False）</w:t>
      </w:r>
    </w:p>
    <w:p w14:paraId="38990B1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rPr>
      </w:pPr>
      <w:r>
        <w:rPr>
          <w:rFonts w:hint="eastAsia" w:ascii="仿宋" w:hAnsi="仿宋" w:eastAsia="仿宋" w:cs="仿宋"/>
          <w:b w:val="0"/>
          <w:bCs w:val="0"/>
          <w:i w:val="0"/>
          <w:iCs w:val="0"/>
          <w:caps w:val="0"/>
          <w:color w:val="000000"/>
          <w:spacing w:val="0"/>
          <w:kern w:val="0"/>
          <w:sz w:val="28"/>
          <w:szCs w:val="28"/>
          <w:vertAlign w:val="baseline"/>
          <w:lang w:val="en-US" w:eastAsia="zh-CN" w:bidi="ar"/>
        </w:rPr>
        <w:t>8.</w:t>
      </w:r>
      <w:r>
        <w:rPr>
          <w:rFonts w:hint="eastAsia" w:ascii="仿宋" w:hAnsi="仿宋" w:eastAsia="仿宋" w:cs="仿宋"/>
          <w:sz w:val="28"/>
          <w:szCs w:val="28"/>
        </w:rPr>
        <w:t>自定义组件的build()函数执行完成之后回调onDidBuild接口，不建议在onDidBuild函数中更改状态变量、使用animateTo等功能，这可能会导致不稳定的UI表现。</w:t>
      </w:r>
    </w:p>
    <w:p w14:paraId="2E8F3FBE">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正确（True）</w:t>
      </w:r>
    </w:p>
    <w:p w14:paraId="1ABC6702">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错误（False）</w:t>
      </w:r>
    </w:p>
    <w:p w14:paraId="79E0FD2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rPr>
      </w:pPr>
      <w:r>
        <w:rPr>
          <w:rFonts w:hint="eastAsia" w:ascii="仿宋" w:hAnsi="仿宋" w:eastAsia="仿宋" w:cs="仿宋"/>
          <w:b w:val="0"/>
          <w:bCs w:val="0"/>
          <w:i w:val="0"/>
          <w:iCs w:val="0"/>
          <w:caps w:val="0"/>
          <w:color w:val="000000"/>
          <w:spacing w:val="0"/>
          <w:kern w:val="0"/>
          <w:sz w:val="28"/>
          <w:szCs w:val="28"/>
          <w:vertAlign w:val="baseline"/>
          <w:lang w:val="en-US" w:eastAsia="zh-CN" w:bidi="ar"/>
        </w:rPr>
        <w:t>9.</w:t>
      </w:r>
      <w:r>
        <w:rPr>
          <w:rFonts w:hint="eastAsia" w:ascii="仿宋" w:hAnsi="仿宋" w:eastAsia="仿宋" w:cs="仿宋"/>
          <w:sz w:val="28"/>
          <w:szCs w:val="28"/>
        </w:rPr>
        <w:t>组件在配置属性参数时不可以传入表达式。</w:t>
      </w:r>
    </w:p>
    <w:p w14:paraId="06AC79D7">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正确（True）</w:t>
      </w:r>
    </w:p>
    <w:p w14:paraId="6F2FB609">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错误（False）</w:t>
      </w:r>
    </w:p>
    <w:p w14:paraId="7613722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rPr>
      </w:pPr>
      <w:r>
        <w:rPr>
          <w:rFonts w:hint="eastAsia" w:ascii="仿宋" w:hAnsi="仿宋" w:eastAsia="仿宋" w:cs="仿宋"/>
          <w:b w:val="0"/>
          <w:bCs w:val="0"/>
          <w:i w:val="0"/>
          <w:iCs w:val="0"/>
          <w:caps w:val="0"/>
          <w:color w:val="000000"/>
          <w:spacing w:val="0"/>
          <w:kern w:val="0"/>
          <w:sz w:val="28"/>
          <w:szCs w:val="28"/>
          <w:vertAlign w:val="baseline"/>
          <w:lang w:val="en-US" w:eastAsia="zh-CN" w:bidi="ar"/>
        </w:rPr>
        <w:t>10.</w:t>
      </w:r>
      <w:r>
        <w:rPr>
          <w:rFonts w:hint="eastAsia" w:ascii="仿宋" w:hAnsi="仿宋" w:eastAsia="仿宋" w:cs="仿宋"/>
          <w:sz w:val="28"/>
          <w:szCs w:val="28"/>
        </w:rPr>
        <w:t>路径动画的路径属性设置依赖于motionPath属性。</w:t>
      </w:r>
    </w:p>
    <w:p w14:paraId="00BAD914">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正确（True）</w:t>
      </w:r>
    </w:p>
    <w:p w14:paraId="10715306">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错误（False）</w:t>
      </w:r>
    </w:p>
    <w:p w14:paraId="43FC468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rPr>
      </w:pPr>
      <w:r>
        <w:rPr>
          <w:rFonts w:hint="eastAsia" w:ascii="仿宋" w:hAnsi="仿宋" w:eastAsia="仿宋" w:cs="仿宋"/>
          <w:b w:val="0"/>
          <w:bCs w:val="0"/>
          <w:i w:val="0"/>
          <w:iCs w:val="0"/>
          <w:caps w:val="0"/>
          <w:color w:val="000000"/>
          <w:spacing w:val="0"/>
          <w:kern w:val="0"/>
          <w:sz w:val="28"/>
          <w:szCs w:val="28"/>
          <w:vertAlign w:val="baseline"/>
          <w:lang w:val="en-US" w:eastAsia="zh-CN" w:bidi="ar"/>
        </w:rPr>
        <w:t>11.</w:t>
      </w:r>
      <w:r>
        <w:rPr>
          <w:rFonts w:hint="eastAsia" w:ascii="仿宋" w:hAnsi="仿宋" w:eastAsia="仿宋" w:cs="仿宋"/>
          <w:sz w:val="28"/>
          <w:szCs w:val="28"/>
        </w:rPr>
        <w:t>支持模块化开发是指一个应用通常会包含多种功能，将不同的功能特性按模块来划分和管理是一种良好的设计方式。在开发过程中，我们可以将每个功能模块作为一个独立的Module进行开发，Module中可以包含源代码、资源文件、第三方库、配置文件等，每一个Module可以独立编译，实现特定的功能。这种模块化、松耦合的应用管理方式有助于应用的开发、维护与扩展。</w:t>
      </w:r>
    </w:p>
    <w:p w14:paraId="3A3699D9">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正确（True）</w:t>
      </w:r>
    </w:p>
    <w:p w14:paraId="6C781806">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错误（False）</w:t>
      </w:r>
    </w:p>
    <w:p w14:paraId="381F6D1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b w:val="0"/>
          <w:bCs w:val="0"/>
          <w:i w:val="0"/>
          <w:iCs w:val="0"/>
          <w:caps w:val="0"/>
          <w:color w:val="000000"/>
          <w:spacing w:val="0"/>
          <w:kern w:val="0"/>
          <w:sz w:val="28"/>
          <w:szCs w:val="28"/>
          <w:vertAlign w:val="baseline"/>
          <w:lang w:val="en-US" w:eastAsia="zh-CN" w:bidi="ar"/>
        </w:rPr>
      </w:pPr>
    </w:p>
    <w:p w14:paraId="39BAB15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b/>
          <w:bCs/>
          <w:i w:val="0"/>
          <w:iCs w:val="0"/>
          <w:caps w:val="0"/>
          <w:color w:val="000000"/>
          <w:spacing w:val="0"/>
          <w:kern w:val="0"/>
          <w:sz w:val="28"/>
          <w:szCs w:val="28"/>
          <w:vertAlign w:val="baseline"/>
          <w:lang w:val="en-US" w:eastAsia="zh-CN" w:bidi="ar"/>
        </w:rPr>
      </w:pPr>
    </w:p>
    <w:p w14:paraId="7356894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b/>
          <w:bCs/>
          <w:i w:val="0"/>
          <w:iCs w:val="0"/>
          <w:caps w:val="0"/>
          <w:color w:val="000000"/>
          <w:spacing w:val="0"/>
          <w:kern w:val="0"/>
          <w:sz w:val="28"/>
          <w:szCs w:val="28"/>
          <w:vertAlign w:val="baseline"/>
          <w:lang w:val="en-US" w:eastAsia="zh-CN" w:bidi="ar"/>
        </w:rPr>
      </w:pPr>
    </w:p>
    <w:p w14:paraId="78D298B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sz w:val="28"/>
          <w:szCs w:val="28"/>
          <w:lang w:val="en-US" w:eastAsia="zh-CN"/>
        </w:rPr>
      </w:pPr>
      <w:r>
        <w:rPr>
          <w:rFonts w:hint="eastAsia" w:ascii="仿宋" w:hAnsi="仿宋" w:eastAsia="仿宋" w:cs="仿宋"/>
          <w:b/>
          <w:bCs/>
          <w:i w:val="0"/>
          <w:iCs w:val="0"/>
          <w:caps w:val="0"/>
          <w:color w:val="000000"/>
          <w:spacing w:val="0"/>
          <w:kern w:val="0"/>
          <w:sz w:val="28"/>
          <w:szCs w:val="28"/>
          <w:vertAlign w:val="baseline"/>
          <w:lang w:val="en-US" w:eastAsia="zh-CN" w:bidi="ar"/>
        </w:rPr>
        <w:t>单选题</w:t>
      </w:r>
    </w:p>
    <w:p w14:paraId="08C2C758">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仿宋" w:hAnsi="仿宋" w:eastAsia="仿宋" w:cs="仿宋"/>
          <w:color w:val="000000"/>
          <w:kern w:val="0"/>
          <w:sz w:val="28"/>
          <w:szCs w:val="28"/>
        </w:rPr>
      </w:pPr>
      <w:r>
        <w:rPr>
          <w:rFonts w:hint="eastAsia" w:ascii="仿宋" w:hAnsi="仿宋" w:eastAsia="仿宋" w:cs="仿宋"/>
          <w:color w:val="000000"/>
          <w:kern w:val="0"/>
          <w:sz w:val="28"/>
          <w:szCs w:val="28"/>
          <w:lang w:val="en-US" w:eastAsia="zh-CN"/>
        </w:rPr>
        <w:t>1.</w:t>
      </w:r>
      <w:r>
        <w:rPr>
          <w:rFonts w:hint="eastAsia" w:ascii="仿宋" w:hAnsi="仿宋" w:eastAsia="仿宋" w:cs="仿宋"/>
          <w:color w:val="000000"/>
          <w:kern w:val="0"/>
          <w:sz w:val="28"/>
          <w:szCs w:val="28"/>
        </w:rPr>
        <w:t>下列哪种组合方式不能实现子组件与父组件之间双向数据同步。</w:t>
      </w:r>
    </w:p>
    <w:p w14:paraId="15FC07AB">
      <w:pPr>
        <w:keepNext w:val="0"/>
        <w:keepLines w:val="0"/>
        <w:pageBreakBefore w:val="0"/>
        <w:widowControl/>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000000"/>
          <w:kern w:val="0"/>
          <w:sz w:val="28"/>
          <w:szCs w:val="28"/>
        </w:rPr>
      </w:pPr>
      <w:r>
        <w:rPr>
          <w:rFonts w:hint="eastAsia" w:ascii="仿宋" w:hAnsi="仿宋" w:eastAsia="仿宋" w:cs="仿宋"/>
          <w:color w:val="000000"/>
          <w:kern w:val="0"/>
          <w:sz w:val="28"/>
          <w:szCs w:val="28"/>
        </w:rPr>
        <w:t>A. @State和@Link</w:t>
      </w:r>
    </w:p>
    <w:p w14:paraId="0AF0F7BE">
      <w:pPr>
        <w:keepNext w:val="0"/>
        <w:keepLines w:val="0"/>
        <w:pageBreakBefore w:val="0"/>
        <w:widowControl/>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000000"/>
          <w:kern w:val="0"/>
          <w:sz w:val="28"/>
          <w:szCs w:val="28"/>
        </w:rPr>
      </w:pPr>
      <w:r>
        <w:rPr>
          <w:rFonts w:hint="eastAsia" w:ascii="仿宋" w:hAnsi="仿宋" w:eastAsia="仿宋" w:cs="仿宋"/>
          <w:color w:val="000000"/>
          <w:kern w:val="0"/>
          <w:sz w:val="28"/>
          <w:szCs w:val="28"/>
        </w:rPr>
        <w:t>B. @Provide和@Consume</w:t>
      </w:r>
    </w:p>
    <w:p w14:paraId="338D75A1">
      <w:pPr>
        <w:keepNext w:val="0"/>
        <w:keepLines w:val="0"/>
        <w:pageBreakBefore w:val="0"/>
        <w:widowControl/>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000000"/>
          <w:kern w:val="0"/>
          <w:sz w:val="28"/>
          <w:szCs w:val="28"/>
        </w:rPr>
      </w:pPr>
      <w:r>
        <w:rPr>
          <w:rFonts w:hint="eastAsia" w:ascii="仿宋" w:hAnsi="仿宋" w:eastAsia="仿宋" w:cs="仿宋"/>
          <w:color w:val="000000"/>
          <w:kern w:val="0"/>
          <w:sz w:val="28"/>
          <w:szCs w:val="28"/>
        </w:rPr>
        <w:t>C. @Observed和@ObjectLink</w:t>
      </w:r>
    </w:p>
    <w:p w14:paraId="317D6D99">
      <w:pPr>
        <w:keepNext w:val="0"/>
        <w:keepLines w:val="0"/>
        <w:pageBreakBefore w:val="0"/>
        <w:widowControl/>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000000"/>
          <w:kern w:val="0"/>
          <w:sz w:val="28"/>
          <w:szCs w:val="28"/>
        </w:rPr>
      </w:pPr>
      <w:r>
        <w:rPr>
          <w:rFonts w:hint="eastAsia" w:ascii="仿宋" w:hAnsi="仿宋" w:eastAsia="仿宋" w:cs="仿宋"/>
          <w:color w:val="000000"/>
          <w:kern w:val="0"/>
          <w:sz w:val="28"/>
          <w:szCs w:val="28"/>
        </w:rPr>
        <w:t>D. @State和@Prop</w:t>
      </w:r>
    </w:p>
    <w:p w14:paraId="5CD0CCD6">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仿宋" w:hAnsi="仿宋" w:eastAsia="仿宋" w:cs="仿宋"/>
          <w:color w:val="000000"/>
          <w:kern w:val="0"/>
          <w:sz w:val="28"/>
          <w:szCs w:val="28"/>
        </w:rPr>
      </w:pPr>
      <w:r>
        <w:rPr>
          <w:rFonts w:hint="eastAsia" w:ascii="仿宋" w:hAnsi="仿宋" w:eastAsia="仿宋" w:cs="仿宋"/>
          <w:color w:val="000000"/>
          <w:kern w:val="0"/>
          <w:sz w:val="28"/>
          <w:szCs w:val="28"/>
          <w:lang w:val="en-US" w:eastAsia="zh-CN"/>
        </w:rPr>
        <w:t>2.</w:t>
      </w:r>
      <w:r>
        <w:rPr>
          <w:rFonts w:hint="eastAsia" w:ascii="仿宋" w:hAnsi="仿宋" w:eastAsia="仿宋" w:cs="仿宋"/>
          <w:color w:val="000000"/>
          <w:kern w:val="0"/>
          <w:sz w:val="28"/>
          <w:szCs w:val="28"/>
        </w:rPr>
        <w:t xml:space="preserve">下面哪一个事件可以获取到 List 滑动的偏移量 </w:t>
      </w:r>
    </w:p>
    <w:p w14:paraId="546C96F3">
      <w:pPr>
        <w:keepNext w:val="0"/>
        <w:keepLines w:val="0"/>
        <w:pageBreakBefore w:val="0"/>
        <w:widowControl/>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000000"/>
          <w:kern w:val="0"/>
          <w:sz w:val="28"/>
          <w:szCs w:val="28"/>
        </w:rPr>
      </w:pPr>
      <w:r>
        <w:rPr>
          <w:rFonts w:hint="eastAsia" w:ascii="仿宋" w:hAnsi="仿宋" w:eastAsia="仿宋" w:cs="仿宋"/>
          <w:color w:val="000000"/>
          <w:kern w:val="0"/>
          <w:sz w:val="28"/>
          <w:szCs w:val="28"/>
        </w:rPr>
        <w:t>A. onScroll</w:t>
      </w:r>
    </w:p>
    <w:p w14:paraId="13AAE9C9">
      <w:pPr>
        <w:keepNext w:val="0"/>
        <w:keepLines w:val="0"/>
        <w:pageBreakBefore w:val="0"/>
        <w:widowControl/>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000000"/>
          <w:kern w:val="0"/>
          <w:sz w:val="28"/>
          <w:szCs w:val="28"/>
        </w:rPr>
      </w:pPr>
      <w:r>
        <w:rPr>
          <w:rFonts w:hint="eastAsia" w:ascii="仿宋" w:hAnsi="仿宋" w:eastAsia="仿宋" w:cs="仿宋"/>
          <w:color w:val="000000"/>
          <w:kern w:val="0"/>
          <w:sz w:val="28"/>
          <w:szCs w:val="28"/>
        </w:rPr>
        <w:t>B. onScrollIndex</w:t>
      </w:r>
    </w:p>
    <w:p w14:paraId="7D1891CB">
      <w:pPr>
        <w:keepNext w:val="0"/>
        <w:keepLines w:val="0"/>
        <w:pageBreakBefore w:val="0"/>
        <w:widowControl/>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000000"/>
          <w:kern w:val="0"/>
          <w:sz w:val="28"/>
          <w:szCs w:val="28"/>
        </w:rPr>
      </w:pPr>
      <w:r>
        <w:rPr>
          <w:rFonts w:hint="eastAsia" w:ascii="仿宋" w:hAnsi="仿宋" w:eastAsia="仿宋" w:cs="仿宋"/>
          <w:color w:val="000000"/>
          <w:kern w:val="0"/>
          <w:sz w:val="28"/>
          <w:szCs w:val="28"/>
        </w:rPr>
        <w:t>C. onReachStart</w:t>
      </w:r>
    </w:p>
    <w:p w14:paraId="001848FC">
      <w:pPr>
        <w:keepNext w:val="0"/>
        <w:keepLines w:val="0"/>
        <w:pageBreakBefore w:val="0"/>
        <w:widowControl/>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color w:val="000000"/>
          <w:kern w:val="0"/>
          <w:sz w:val="28"/>
          <w:szCs w:val="28"/>
        </w:rPr>
        <w:t>D. onReachEnd</w:t>
      </w:r>
    </w:p>
    <w:p w14:paraId="180B18D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rPr>
      </w:pPr>
      <w:r>
        <w:rPr>
          <w:rFonts w:hint="eastAsia" w:ascii="仿宋" w:hAnsi="仿宋" w:eastAsia="仿宋" w:cs="仿宋"/>
          <w:color w:val="000000"/>
          <w:kern w:val="0"/>
          <w:sz w:val="28"/>
          <w:szCs w:val="28"/>
          <w:lang w:val="en-US" w:eastAsia="zh-CN"/>
        </w:rPr>
        <w:t>3.</w:t>
      </w:r>
      <w:r>
        <w:rPr>
          <w:rFonts w:hint="eastAsia" w:ascii="仿宋" w:hAnsi="仿宋" w:eastAsia="仿宋" w:cs="仿宋"/>
          <w:sz w:val="28"/>
          <w:szCs w:val="28"/>
        </w:rPr>
        <w:t>下面是ArkTs中变量名、方法名、参数名推荐的代码风格是(</w:t>
      </w:r>
      <w:r>
        <w:rPr>
          <w:rFonts w:hint="eastAsia" w:ascii="仿宋" w:hAnsi="仿宋" w:eastAsia="仿宋" w:cs="仿宋"/>
          <w:sz w:val="28"/>
          <w:szCs w:val="28"/>
          <w:lang w:val="en-US" w:eastAsia="zh-CN"/>
        </w:rPr>
        <w:t xml:space="preserve"> </w:t>
      </w:r>
      <w:r>
        <w:rPr>
          <w:rFonts w:hint="eastAsia" w:ascii="仿宋" w:hAnsi="仿宋" w:eastAsia="仿宋" w:cs="仿宋"/>
          <w:sz w:val="28"/>
          <w:szCs w:val="28"/>
        </w:rPr>
        <w:t>)</w:t>
      </w:r>
    </w:p>
    <w:p w14:paraId="6BD7AC3D">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全大写，下划线分割</w:t>
      </w:r>
    </w:p>
    <w:p w14:paraId="781CCD82">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全小写，下划线分割</w:t>
      </w:r>
    </w:p>
    <w:p w14:paraId="5F3C3BAB">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大驼峰</w:t>
      </w:r>
    </w:p>
    <w:p w14:paraId="14637417">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000000"/>
          <w:kern w:val="0"/>
          <w:sz w:val="28"/>
          <w:szCs w:val="28"/>
        </w:rPr>
      </w:pPr>
      <w:r>
        <w:rPr>
          <w:rFonts w:hint="eastAsia" w:ascii="仿宋" w:hAnsi="仿宋" w:eastAsia="仿宋" w:cs="仿宋"/>
          <w:sz w:val="28"/>
          <w:szCs w:val="28"/>
        </w:rPr>
        <w:t>D. 小驼峰</w:t>
      </w:r>
    </w:p>
    <w:p w14:paraId="3F27CE9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rPr>
      </w:pPr>
      <w:r>
        <w:rPr>
          <w:rFonts w:hint="eastAsia" w:ascii="仿宋" w:hAnsi="仿宋" w:eastAsia="仿宋" w:cs="仿宋"/>
          <w:color w:val="000000"/>
          <w:kern w:val="0"/>
          <w:sz w:val="28"/>
          <w:szCs w:val="28"/>
          <w:lang w:val="en-US" w:eastAsia="zh-CN"/>
        </w:rPr>
        <w:t>4.</w:t>
      </w:r>
      <w:r>
        <w:rPr>
          <w:rFonts w:hint="eastAsia" w:ascii="仿宋" w:hAnsi="仿宋" w:eastAsia="仿宋" w:cs="仿宋"/>
          <w:color w:val="000000"/>
          <w:kern w:val="0"/>
          <w:sz w:val="28"/>
          <w:szCs w:val="28"/>
        </w:rPr>
        <w:t xml:space="preserve"> </w:t>
      </w:r>
      <w:r>
        <w:rPr>
          <w:rFonts w:hint="eastAsia" w:ascii="仿宋" w:hAnsi="仿宋" w:eastAsia="仿宋" w:cs="仿宋"/>
          <w:sz w:val="28"/>
          <w:szCs w:val="28"/>
        </w:rPr>
        <w:t>直板机上的短视频切换到折叠屏打开状态后，哪些UI设计有助于体验提升?(</w:t>
      </w:r>
      <w:r>
        <w:rPr>
          <w:rFonts w:hint="eastAsia" w:ascii="仿宋" w:hAnsi="仿宋" w:eastAsia="仿宋" w:cs="仿宋"/>
          <w:sz w:val="28"/>
          <w:szCs w:val="28"/>
          <w:lang w:val="en-US" w:eastAsia="zh-CN"/>
        </w:rPr>
        <w:t xml:space="preserve"> </w:t>
      </w:r>
      <w:r>
        <w:rPr>
          <w:rFonts w:hint="eastAsia" w:ascii="仿宋" w:hAnsi="仿宋" w:eastAsia="仿宋" w:cs="仿宋"/>
          <w:sz w:val="28"/>
          <w:szCs w:val="28"/>
        </w:rPr>
        <w:t>)</w:t>
      </w:r>
    </w:p>
    <w:p w14:paraId="2C3F3300">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短视频出现在折叠屏左侧即可，右侧可以留白。</w:t>
      </w:r>
    </w:p>
    <w:p w14:paraId="39DABE76">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短视频做左右满屏显示，视频顶部和底部用户看不到没关系；</w:t>
      </w:r>
    </w:p>
    <w:p w14:paraId="52477147">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界面不做任何优化，直接复用直板机UI界面效果，左右可以留白或者背景模糊。</w:t>
      </w:r>
    </w:p>
    <w:p w14:paraId="1F0E335A">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000000"/>
          <w:kern w:val="0"/>
          <w:sz w:val="28"/>
          <w:szCs w:val="28"/>
        </w:rPr>
      </w:pPr>
      <w:r>
        <w:rPr>
          <w:rFonts w:hint="eastAsia" w:ascii="仿宋" w:hAnsi="仿宋" w:eastAsia="仿宋" w:cs="仿宋"/>
          <w:sz w:val="28"/>
          <w:szCs w:val="28"/>
        </w:rPr>
        <w:t>D. 短视频在屏幕左侧，右侧界面使用视频评论信息，实现边看边评的用户体验</w:t>
      </w:r>
    </w:p>
    <w:p w14:paraId="3C5F563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rPr>
      </w:pPr>
      <w:r>
        <w:rPr>
          <w:rFonts w:hint="eastAsia" w:ascii="仿宋" w:hAnsi="仿宋" w:eastAsia="仿宋" w:cs="仿宋"/>
          <w:color w:val="000000"/>
          <w:kern w:val="0"/>
          <w:sz w:val="28"/>
          <w:szCs w:val="28"/>
          <w:lang w:val="en-US" w:eastAsia="zh-CN"/>
        </w:rPr>
        <w:t>5.</w:t>
      </w:r>
      <w:r>
        <w:rPr>
          <w:rFonts w:hint="eastAsia" w:ascii="仿宋" w:hAnsi="仿宋" w:eastAsia="仿宋" w:cs="仿宋"/>
          <w:color w:val="000000"/>
          <w:kern w:val="0"/>
          <w:sz w:val="28"/>
          <w:szCs w:val="28"/>
        </w:rPr>
        <w:t xml:space="preserve"> </w:t>
      </w:r>
      <w:r>
        <w:rPr>
          <w:rFonts w:hint="eastAsia" w:ascii="仿宋" w:hAnsi="仿宋" w:eastAsia="仿宋" w:cs="仿宋"/>
          <w:sz w:val="28"/>
          <w:szCs w:val="28"/>
        </w:rPr>
        <w:t>关于自定义组件的生命周期下列说法错误的是:()</w:t>
      </w:r>
    </w:p>
    <w:p w14:paraId="662E2DB0">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允许在生命周期函数中使用async await</w:t>
      </w:r>
    </w:p>
    <w:p w14:paraId="5EEA44B1">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生命周期回调函数是私有的，在运行时由开发框架在特定的时间进行调用，不能从应用程序中手动调用</w:t>
      </w:r>
    </w:p>
    <w:p w14:paraId="6857CBE2">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允许在生命周期函数中使用Promise和异步回调函数，比如网络资源获取，定时器设置等</w:t>
      </w:r>
    </w:p>
    <w:p w14:paraId="16C3429D">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000000"/>
          <w:kern w:val="0"/>
          <w:sz w:val="28"/>
          <w:szCs w:val="28"/>
        </w:rPr>
      </w:pPr>
      <w:r>
        <w:rPr>
          <w:rFonts w:hint="eastAsia" w:ascii="仿宋" w:hAnsi="仿宋" w:eastAsia="仿宋" w:cs="仿宋"/>
          <w:sz w:val="28"/>
          <w:szCs w:val="28"/>
        </w:rPr>
        <w:t>D. 自定义组件的生命周期回调函数用于通知用户该自定义组件的生命周期变化</w:t>
      </w:r>
    </w:p>
    <w:p w14:paraId="430236F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rPr>
      </w:pPr>
      <w:r>
        <w:rPr>
          <w:rFonts w:hint="eastAsia" w:ascii="仿宋" w:hAnsi="仿宋" w:eastAsia="仿宋" w:cs="仿宋"/>
          <w:color w:val="000000"/>
          <w:kern w:val="0"/>
          <w:sz w:val="28"/>
          <w:szCs w:val="28"/>
          <w:lang w:val="en-US" w:eastAsia="zh-CN"/>
        </w:rPr>
        <w:t>6</w:t>
      </w:r>
      <w:r>
        <w:rPr>
          <w:rFonts w:hint="eastAsia" w:ascii="仿宋" w:hAnsi="仿宋" w:eastAsia="仿宋" w:cs="仿宋"/>
          <w:color w:val="000000"/>
          <w:kern w:val="0"/>
          <w:sz w:val="28"/>
          <w:szCs w:val="28"/>
        </w:rPr>
        <w:t>.</w:t>
      </w:r>
      <w:r>
        <w:rPr>
          <w:rFonts w:hint="eastAsia" w:ascii="仿宋" w:hAnsi="仿宋" w:eastAsia="仿宋" w:cs="仿宋"/>
          <w:sz w:val="28"/>
          <w:szCs w:val="28"/>
        </w:rPr>
        <w:t>关于UIAbility的启动模式，下列说法错误的是:(</w:t>
      </w:r>
      <w:r>
        <w:rPr>
          <w:rFonts w:hint="eastAsia" w:ascii="仿宋" w:hAnsi="仿宋" w:eastAsia="仿宋" w:cs="仿宋"/>
          <w:sz w:val="28"/>
          <w:szCs w:val="28"/>
          <w:lang w:val="en-US" w:eastAsia="zh-CN"/>
        </w:rPr>
        <w:t xml:space="preserve"> </w:t>
      </w:r>
      <w:r>
        <w:rPr>
          <w:rFonts w:hint="eastAsia" w:ascii="仿宋" w:hAnsi="仿宋" w:eastAsia="仿宋" w:cs="仿宋"/>
          <w:sz w:val="28"/>
          <w:szCs w:val="28"/>
        </w:rPr>
        <w:t>)</w:t>
      </w:r>
    </w:p>
    <w:p w14:paraId="2D6DBC1E">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multiton为多实例启动模式，每次startAbility(</w:t>
      </w:r>
      <w:r>
        <w:rPr>
          <w:rFonts w:hint="eastAsia" w:ascii="仿宋" w:hAnsi="仿宋" w:eastAsia="仿宋" w:cs="仿宋"/>
          <w:sz w:val="28"/>
          <w:szCs w:val="28"/>
          <w:lang w:val="en-US" w:eastAsia="zh-CN"/>
        </w:rPr>
        <w:t xml:space="preserve"> </w:t>
      </w:r>
      <w:r>
        <w:rPr>
          <w:rFonts w:hint="eastAsia" w:ascii="仿宋" w:hAnsi="仿宋" w:eastAsia="仿宋" w:cs="仿宋"/>
          <w:sz w:val="28"/>
          <w:szCs w:val="28"/>
        </w:rPr>
        <w:t>)都会启动一个新的实例，系统默认为multiton启动模式。</w:t>
      </w:r>
    </w:p>
    <w:p w14:paraId="014C9F70">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singleton为单实例启动模式，系统中只存在唯一一个实例，调用startAbility()时，如果该类型的实例已存在，则复用系统中的唯一一个实例。</w:t>
      </w:r>
    </w:p>
    <w:p w14:paraId="29FC54AC">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specified为指定实例启动模式，运行时由业务自行决定是否创建多实例。</w:t>
      </w:r>
    </w:p>
    <w:p w14:paraId="3A9815D2">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000000"/>
          <w:kern w:val="0"/>
          <w:sz w:val="28"/>
          <w:szCs w:val="28"/>
        </w:rPr>
      </w:pPr>
      <w:r>
        <w:rPr>
          <w:rFonts w:hint="eastAsia" w:ascii="仿宋" w:hAnsi="仿宋" w:eastAsia="仿宋" w:cs="仿宋"/>
          <w:sz w:val="28"/>
          <w:szCs w:val="28"/>
        </w:rPr>
        <w:t>D. UIAbility支持单实例、多实例和指定实例3种启动模式，在module.json5中通过launchType字段进行配置。</w:t>
      </w:r>
    </w:p>
    <w:p w14:paraId="02EA19D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rPr>
      </w:pPr>
      <w:r>
        <w:rPr>
          <w:rFonts w:hint="eastAsia" w:ascii="仿宋" w:hAnsi="仿宋" w:eastAsia="仿宋" w:cs="仿宋"/>
          <w:color w:val="000000"/>
          <w:kern w:val="0"/>
          <w:sz w:val="28"/>
          <w:szCs w:val="28"/>
          <w:lang w:val="en-US" w:eastAsia="zh-CN"/>
        </w:rPr>
        <w:t>7</w:t>
      </w:r>
      <w:r>
        <w:rPr>
          <w:rFonts w:hint="eastAsia" w:ascii="仿宋" w:hAnsi="仿宋" w:eastAsia="仿宋" w:cs="仿宋"/>
          <w:color w:val="000000"/>
          <w:kern w:val="0"/>
          <w:sz w:val="28"/>
          <w:szCs w:val="28"/>
        </w:rPr>
        <w:t xml:space="preserve">. </w:t>
      </w:r>
      <w:r>
        <w:rPr>
          <w:rFonts w:hint="eastAsia" w:ascii="仿宋" w:hAnsi="仿宋" w:eastAsia="仿宋" w:cs="仿宋"/>
          <w:sz w:val="28"/>
          <w:szCs w:val="28"/>
        </w:rPr>
        <w:t>用户使用折叠屏进行电商购物比价时，什么体验比较好?(</w:t>
      </w:r>
      <w:r>
        <w:rPr>
          <w:rFonts w:hint="eastAsia" w:ascii="仿宋" w:hAnsi="仿宋" w:eastAsia="仿宋" w:cs="仿宋"/>
          <w:sz w:val="28"/>
          <w:szCs w:val="28"/>
          <w:lang w:val="en-US" w:eastAsia="zh-CN"/>
        </w:rPr>
        <w:t xml:space="preserve"> </w:t>
      </w:r>
      <w:r>
        <w:rPr>
          <w:rFonts w:hint="eastAsia" w:ascii="仿宋" w:hAnsi="仿宋" w:eastAsia="仿宋" w:cs="仿宋"/>
          <w:sz w:val="28"/>
          <w:szCs w:val="28"/>
        </w:rPr>
        <w:t>)</w:t>
      </w:r>
    </w:p>
    <w:p w14:paraId="241DB83A">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用户不需要比较，凭借记忆就可以。</w:t>
      </w:r>
    </w:p>
    <w:p w14:paraId="574A110B">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查看商品详情时，在宽屏设备上，可点击应用内"分屏"按钮进行分屏，可满足同时查看两个商品的详细参数进行购物比价的诉求。</w:t>
      </w:r>
    </w:p>
    <w:p w14:paraId="7C054BE6">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eastAsia="zh-CN"/>
        </w:rPr>
      </w:pPr>
      <w:r>
        <w:rPr>
          <w:rFonts w:hint="eastAsia" w:ascii="仿宋" w:hAnsi="仿宋" w:eastAsia="仿宋" w:cs="仿宋"/>
          <w:sz w:val="28"/>
          <w:szCs w:val="28"/>
        </w:rPr>
        <w:t>C. 用户自己用纸和笔记录每个商品的信息，进行比较</w:t>
      </w:r>
      <w:r>
        <w:rPr>
          <w:rFonts w:hint="eastAsia" w:ascii="仿宋" w:hAnsi="仿宋" w:eastAsia="仿宋" w:cs="仿宋"/>
          <w:sz w:val="28"/>
          <w:szCs w:val="28"/>
          <w:lang w:eastAsia="zh-CN"/>
        </w:rPr>
        <w:t>。</w:t>
      </w:r>
    </w:p>
    <w:p w14:paraId="064EE3FA">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eastAsia="zh-CN"/>
        </w:rPr>
      </w:pPr>
      <w:r>
        <w:rPr>
          <w:rFonts w:hint="eastAsia" w:ascii="仿宋" w:hAnsi="仿宋" w:eastAsia="仿宋" w:cs="仿宋"/>
          <w:sz w:val="28"/>
          <w:szCs w:val="28"/>
        </w:rPr>
        <w:t>D. 直板机的界面怎么比价，在折叠屏上的界面就怎么比价</w:t>
      </w:r>
      <w:r>
        <w:rPr>
          <w:rFonts w:hint="eastAsia" w:ascii="仿宋" w:hAnsi="仿宋" w:eastAsia="仿宋" w:cs="仿宋"/>
          <w:sz w:val="28"/>
          <w:szCs w:val="28"/>
          <w:lang w:eastAsia="zh-CN"/>
        </w:rPr>
        <w:t>。</w:t>
      </w:r>
    </w:p>
    <w:p w14:paraId="2F7384D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rPr>
      </w:pPr>
      <w:r>
        <w:rPr>
          <w:rFonts w:hint="eastAsia" w:ascii="仿宋" w:hAnsi="仿宋" w:eastAsia="仿宋" w:cs="仿宋"/>
          <w:color w:val="000000"/>
          <w:kern w:val="0"/>
          <w:sz w:val="28"/>
          <w:szCs w:val="28"/>
          <w:lang w:val="en-US" w:eastAsia="zh-CN"/>
        </w:rPr>
        <w:t>8.</w:t>
      </w:r>
      <w:r>
        <w:rPr>
          <w:rFonts w:hint="eastAsia" w:ascii="仿宋" w:hAnsi="仿宋" w:eastAsia="仿宋" w:cs="仿宋"/>
          <w:sz w:val="28"/>
          <w:szCs w:val="28"/>
        </w:rPr>
        <w:t>下面是ArkTS中类名、枚举名推荐的代码风格是(</w:t>
      </w:r>
      <w:r>
        <w:rPr>
          <w:rFonts w:hint="eastAsia" w:ascii="仿宋" w:hAnsi="仿宋" w:eastAsia="仿宋" w:cs="仿宋"/>
          <w:sz w:val="28"/>
          <w:szCs w:val="28"/>
          <w:lang w:val="en-US" w:eastAsia="zh-CN"/>
        </w:rPr>
        <w:t xml:space="preserve"> </w:t>
      </w:r>
      <w:r>
        <w:rPr>
          <w:rFonts w:hint="eastAsia" w:ascii="仿宋" w:hAnsi="仿宋" w:eastAsia="仿宋" w:cs="仿宋"/>
          <w:sz w:val="28"/>
          <w:szCs w:val="28"/>
        </w:rPr>
        <w:t>)</w:t>
      </w:r>
    </w:p>
    <w:p w14:paraId="08A7A23A">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大驼峰</w:t>
      </w:r>
    </w:p>
    <w:p w14:paraId="7219C266">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全大写，下划线分割</w:t>
      </w:r>
    </w:p>
    <w:p w14:paraId="106177CA">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小驼峰</w:t>
      </w:r>
    </w:p>
    <w:p w14:paraId="344EF159">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000000"/>
          <w:kern w:val="0"/>
          <w:sz w:val="28"/>
          <w:szCs w:val="28"/>
        </w:rPr>
      </w:pPr>
      <w:r>
        <w:rPr>
          <w:rFonts w:hint="eastAsia" w:ascii="仿宋" w:hAnsi="仿宋" w:eastAsia="仿宋" w:cs="仿宋"/>
          <w:sz w:val="28"/>
          <w:szCs w:val="28"/>
        </w:rPr>
        <w:t>D. 全小写，下划线分割</w:t>
      </w:r>
    </w:p>
    <w:p w14:paraId="61D3EB3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b/>
          <w:bCs/>
          <w:i w:val="0"/>
          <w:iCs w:val="0"/>
          <w:caps w:val="0"/>
          <w:color w:val="000000"/>
          <w:spacing w:val="0"/>
          <w:kern w:val="0"/>
          <w:sz w:val="28"/>
          <w:szCs w:val="28"/>
          <w:vertAlign w:val="baseline"/>
          <w:lang w:val="en-US" w:eastAsia="zh-CN" w:bidi="ar"/>
        </w:rPr>
      </w:pPr>
    </w:p>
    <w:p w14:paraId="2827C04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b/>
          <w:bCs/>
          <w:i w:val="0"/>
          <w:iCs w:val="0"/>
          <w:caps w:val="0"/>
          <w:color w:val="000000"/>
          <w:spacing w:val="0"/>
          <w:kern w:val="0"/>
          <w:sz w:val="28"/>
          <w:szCs w:val="28"/>
          <w:vertAlign w:val="baseline"/>
          <w:lang w:val="en-US" w:eastAsia="zh-CN" w:bidi="ar"/>
        </w:rPr>
      </w:pPr>
    </w:p>
    <w:p w14:paraId="38C3D63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kern w:val="0"/>
          <w:sz w:val="28"/>
          <w:szCs w:val="28"/>
        </w:rPr>
      </w:pPr>
      <w:r>
        <w:rPr>
          <w:rFonts w:hint="eastAsia" w:ascii="仿宋" w:hAnsi="仿宋" w:eastAsia="仿宋" w:cs="仿宋"/>
          <w:b/>
          <w:bCs/>
          <w:i w:val="0"/>
          <w:iCs w:val="0"/>
          <w:caps w:val="0"/>
          <w:color w:val="000000"/>
          <w:spacing w:val="0"/>
          <w:kern w:val="0"/>
          <w:sz w:val="28"/>
          <w:szCs w:val="28"/>
          <w:vertAlign w:val="baseline"/>
          <w:lang w:val="en-US" w:eastAsia="zh-CN" w:bidi="ar"/>
        </w:rPr>
        <w:t>多选题</w:t>
      </w:r>
    </w:p>
    <w:p w14:paraId="772427E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rPr>
      </w:pPr>
      <w:r>
        <w:rPr>
          <w:rFonts w:hint="eastAsia" w:ascii="仿宋" w:hAnsi="仿宋" w:eastAsia="仿宋" w:cs="仿宋"/>
          <w:color w:val="000000"/>
          <w:kern w:val="0"/>
          <w:sz w:val="28"/>
          <w:szCs w:val="28"/>
          <w:lang w:val="en-US" w:eastAsia="zh-CN"/>
        </w:rPr>
        <w:t>1.</w:t>
      </w:r>
      <w:r>
        <w:rPr>
          <w:rFonts w:hint="eastAsia" w:ascii="仿宋" w:hAnsi="仿宋" w:eastAsia="仿宋" w:cs="仿宋"/>
          <w:sz w:val="28"/>
          <w:szCs w:val="28"/>
        </w:rPr>
        <w:t>HarmonyOS提供的哪些组件可以实现动画绘制(</w:t>
      </w:r>
      <w:r>
        <w:rPr>
          <w:rFonts w:hint="eastAsia" w:ascii="仿宋" w:hAnsi="仿宋" w:eastAsia="仿宋" w:cs="仿宋"/>
          <w:sz w:val="28"/>
          <w:szCs w:val="28"/>
          <w:lang w:val="en-US" w:eastAsia="zh-CN"/>
        </w:rPr>
        <w:t xml:space="preserve"> </w:t>
      </w:r>
      <w:r>
        <w:rPr>
          <w:rFonts w:hint="eastAsia" w:ascii="仿宋" w:hAnsi="仿宋" w:eastAsia="仿宋" w:cs="仿宋"/>
          <w:sz w:val="28"/>
          <w:szCs w:val="28"/>
        </w:rPr>
        <w:t>)</w:t>
      </w:r>
    </w:p>
    <w:p w14:paraId="53811E2C">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Image组件</w:t>
      </w:r>
    </w:p>
    <w:p w14:paraId="5F83149D">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Popup组件</w:t>
      </w:r>
    </w:p>
    <w:p w14:paraId="041F1F5D">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Radio组件</w:t>
      </w:r>
    </w:p>
    <w:p w14:paraId="78453753">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ImageAnimator组件</w:t>
      </w:r>
    </w:p>
    <w:p w14:paraId="35E4AB0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rPr>
      </w:pPr>
      <w:r>
        <w:rPr>
          <w:rFonts w:hint="eastAsia" w:ascii="仿宋" w:hAnsi="仿宋" w:eastAsia="仿宋" w:cs="仿宋"/>
          <w:color w:val="000000"/>
          <w:kern w:val="0"/>
          <w:sz w:val="28"/>
          <w:szCs w:val="28"/>
          <w:lang w:val="en-US" w:eastAsia="zh-CN"/>
        </w:rPr>
        <w:t>2.</w:t>
      </w:r>
      <w:r>
        <w:rPr>
          <w:rFonts w:hint="eastAsia" w:ascii="仿宋" w:hAnsi="仿宋" w:eastAsia="仿宋" w:cs="仿宋"/>
          <w:sz w:val="28"/>
          <w:szCs w:val="28"/>
        </w:rPr>
        <w:t>Web组件支持以下哪些常用属性(</w:t>
      </w:r>
      <w:r>
        <w:rPr>
          <w:rFonts w:hint="eastAsia" w:ascii="仿宋" w:hAnsi="仿宋" w:eastAsia="仿宋" w:cs="仿宋"/>
          <w:sz w:val="28"/>
          <w:szCs w:val="28"/>
          <w:lang w:val="en-US" w:eastAsia="zh-CN"/>
        </w:rPr>
        <w:t xml:space="preserve"> </w:t>
      </w:r>
      <w:r>
        <w:rPr>
          <w:rFonts w:hint="eastAsia" w:ascii="仿宋" w:hAnsi="仿宋" w:eastAsia="仿宋" w:cs="仿宋"/>
          <w:sz w:val="28"/>
          <w:szCs w:val="28"/>
        </w:rPr>
        <w:t>)</w:t>
      </w:r>
    </w:p>
    <w:p w14:paraId="4C6C60A6">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darkMode(mode:WebDarkMode)设置网页深色模式</w:t>
      </w:r>
    </w:p>
    <w:p w14:paraId="1C202BFC">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textAutosizing设置使能文本自动调整大小</w:t>
      </w:r>
    </w:p>
    <w:p w14:paraId="56D744B5">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copyOptions(value: CopyOptions)设置剪贴板复制范围</w:t>
      </w:r>
    </w:p>
    <w:p w14:paraId="60FEDA5B">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InputWindowInfo 设置网页输入法软键盘的窗口信息</w:t>
      </w:r>
    </w:p>
    <w:p w14:paraId="5BA3DF2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rPr>
      </w:pPr>
      <w:r>
        <w:rPr>
          <w:rFonts w:hint="eastAsia" w:ascii="仿宋" w:hAnsi="仿宋" w:eastAsia="仿宋" w:cs="仿宋"/>
          <w:color w:val="000000"/>
          <w:kern w:val="0"/>
          <w:sz w:val="28"/>
          <w:szCs w:val="28"/>
          <w:lang w:val="en-US" w:eastAsia="zh-CN"/>
        </w:rPr>
        <w:t>3.</w:t>
      </w:r>
      <w:r>
        <w:rPr>
          <w:rFonts w:hint="eastAsia" w:ascii="仿宋" w:hAnsi="仿宋" w:eastAsia="仿宋" w:cs="仿宋"/>
          <w:sz w:val="28"/>
          <w:szCs w:val="28"/>
        </w:rPr>
        <w:t>关于Web组件，下面描述正确的是:(</w:t>
      </w:r>
      <w:r>
        <w:rPr>
          <w:rFonts w:hint="eastAsia" w:ascii="仿宋" w:hAnsi="仿宋" w:eastAsia="仿宋" w:cs="仿宋"/>
          <w:sz w:val="28"/>
          <w:szCs w:val="28"/>
          <w:lang w:val="en-US" w:eastAsia="zh-CN"/>
        </w:rPr>
        <w:t xml:space="preserve"> </w:t>
      </w:r>
      <w:r>
        <w:rPr>
          <w:rFonts w:hint="eastAsia" w:ascii="仿宋" w:hAnsi="仿宋" w:eastAsia="仿宋" w:cs="仿宋"/>
          <w:sz w:val="28"/>
          <w:szCs w:val="28"/>
        </w:rPr>
        <w:t>)</w:t>
      </w:r>
    </w:p>
    <w:p w14:paraId="64415CFE">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WebController控制器可以控制Web组件各种行为，比如forward、backward、runJavaScript等。</w:t>
      </w:r>
    </w:p>
    <w:p w14:paraId="6961B2A6">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Web组件支持fileAccess、javaScriptAccess等多种属性的设置，例如javaScriptAccess(true)表示允许执行JavaScript脚本。</w:t>
      </w:r>
    </w:p>
    <w:p w14:paraId="1AC1A216">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Web组件支持onConfirm、onConsole等多种事件，例如网页调用confirm()告警时触发onConfirm回调。</w:t>
      </w:r>
    </w:p>
    <w:p w14:paraId="6FA7CF0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4.</w:t>
      </w:r>
      <w:r>
        <w:rPr>
          <w:rFonts w:hint="eastAsia" w:ascii="仿宋" w:hAnsi="仿宋" w:eastAsia="仿宋" w:cs="仿宋"/>
          <w:sz w:val="28"/>
          <w:szCs w:val="28"/>
        </w:rPr>
        <w:t>关于Web组件描述正确的是(</w:t>
      </w:r>
      <w:r>
        <w:rPr>
          <w:rFonts w:hint="eastAsia" w:ascii="仿宋" w:hAnsi="仿宋" w:eastAsia="仿宋" w:cs="仿宋"/>
          <w:sz w:val="28"/>
          <w:szCs w:val="28"/>
          <w:lang w:val="en-US" w:eastAsia="zh-CN"/>
        </w:rPr>
        <w:t xml:space="preserve"> </w:t>
      </w:r>
      <w:r>
        <w:rPr>
          <w:rFonts w:hint="eastAsia" w:ascii="仿宋" w:hAnsi="仿宋" w:eastAsia="仿宋" w:cs="仿宋"/>
          <w:sz w:val="28"/>
          <w:szCs w:val="28"/>
        </w:rPr>
        <w:t>)</w:t>
      </w:r>
    </w:p>
    <w:p w14:paraId="4FB03F6E">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当使用Web组件访问本地资源时，需要添加网络权限</w:t>
      </w:r>
    </w:p>
    <w:p w14:paraId="4B97E406">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Web组件传入的地址可以是本地资源也可以是网络资源</w:t>
      </w:r>
    </w:p>
    <w:p w14:paraId="68F3D356">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WebviewController 可以控制Web组件的各种行为，例如网页的前进、后退等功能</w:t>
      </w:r>
    </w:p>
    <w:p w14:paraId="6048676C">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Web组件是提供具有网页显示能力的一种组件</w:t>
      </w:r>
    </w:p>
    <w:p w14:paraId="46CECA1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5.</w:t>
      </w:r>
      <w:r>
        <w:rPr>
          <w:rFonts w:hint="eastAsia" w:ascii="仿宋" w:hAnsi="仿宋" w:eastAsia="仿宋" w:cs="仿宋"/>
          <w:sz w:val="28"/>
          <w:szCs w:val="28"/>
        </w:rPr>
        <w:t>以下哪些是ArkTS中声明一个枚举类型的正确的是(</w:t>
      </w:r>
      <w:r>
        <w:rPr>
          <w:rFonts w:hint="eastAsia" w:ascii="仿宋" w:hAnsi="仿宋" w:eastAsia="仿宋" w:cs="仿宋"/>
          <w:sz w:val="28"/>
          <w:szCs w:val="28"/>
          <w:lang w:val="en-US" w:eastAsia="zh-CN"/>
        </w:rPr>
        <w:t xml:space="preserve"> </w:t>
      </w:r>
      <w:r>
        <w:rPr>
          <w:rFonts w:hint="eastAsia" w:ascii="仿宋" w:hAnsi="仿宋" w:eastAsia="仿宋" w:cs="仿宋"/>
          <w:sz w:val="28"/>
          <w:szCs w:val="28"/>
        </w:rPr>
        <w:t>)</w:t>
      </w:r>
    </w:p>
    <w:p w14:paraId="49E2B686">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const enum Color {Red, Green, Blue}</w:t>
      </w:r>
    </w:p>
    <w:p w14:paraId="1A6D85C1">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interface Color {Red, Green, Blue }</w:t>
      </w:r>
    </w:p>
    <w:p w14:paraId="62E39D78">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type Color= 'Red'|'Green'|'Blue'</w:t>
      </w:r>
    </w:p>
    <w:p w14:paraId="233792E5">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enum Color{Red, Green, Blue }</w:t>
      </w:r>
    </w:p>
    <w:p w14:paraId="41C4A9E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6.</w:t>
      </w:r>
      <w:r>
        <w:rPr>
          <w:rFonts w:hint="eastAsia" w:ascii="仿宋" w:hAnsi="仿宋" w:eastAsia="仿宋" w:cs="仿宋"/>
          <w:sz w:val="28"/>
          <w:szCs w:val="28"/>
        </w:rPr>
        <w:t>ArkTS编码规范的目标是()</w:t>
      </w:r>
    </w:p>
    <w:p w14:paraId="177D4963">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提高代码的性能</w:t>
      </w:r>
    </w:p>
    <w:p w14:paraId="398CD8D3">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提高代码的可读性</w:t>
      </w:r>
    </w:p>
    <w:p w14:paraId="29A25A36">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提高代码的安全性</w:t>
      </w:r>
    </w:p>
    <w:p w14:paraId="2AB03DCE">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提高代码的规范性(肯定正确已经考试测试过)</w:t>
      </w:r>
    </w:p>
    <w:p w14:paraId="4D2224C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7.</w:t>
      </w:r>
      <w:r>
        <w:rPr>
          <w:rFonts w:hint="eastAsia" w:ascii="仿宋" w:hAnsi="仿宋" w:eastAsia="仿宋" w:cs="仿宋"/>
          <w:sz w:val="28"/>
          <w:szCs w:val="28"/>
        </w:rPr>
        <w:t>以下哪些是ArkTS中类的定义的正确写法()</w:t>
      </w:r>
    </w:p>
    <w:p w14:paraId="737602AC">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class Person4 { readonly name:string; constructor(name:string){this.name = name;}}</w:t>
      </w:r>
    </w:p>
    <w:p w14:paraId="24D5C8C3">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class Person3{static count:number=0; constructor(){Person3.count++;}}</w:t>
      </w:r>
    </w:p>
    <w:p w14:paraId="3E001C6C">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class Person1 { constructor(public name: string)}</w:t>
      </w:r>
    </w:p>
    <w:p w14:paraId="1A5F7054">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class Person2{ private name: string; constructor(name: string){ this.name = name;}}</w:t>
      </w:r>
    </w:p>
    <w:p w14:paraId="3955370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rPr>
      </w:pPr>
      <w:r>
        <w:rPr>
          <w:rFonts w:hint="eastAsia" w:ascii="仿宋" w:hAnsi="仿宋" w:eastAsia="仿宋" w:cs="仿宋"/>
          <w:color w:val="000000"/>
          <w:kern w:val="0"/>
          <w:sz w:val="28"/>
          <w:szCs w:val="28"/>
          <w:lang w:val="en-US" w:eastAsia="zh-CN"/>
        </w:rPr>
        <w:t>8.</w:t>
      </w:r>
      <w:r>
        <w:rPr>
          <w:rFonts w:hint="eastAsia" w:ascii="仿宋" w:hAnsi="仿宋" w:eastAsia="仿宋" w:cs="仿宋"/>
          <w:sz w:val="28"/>
          <w:szCs w:val="28"/>
        </w:rPr>
        <w:t>按照ArkTS编程规范，数组遍历时优先使用哪种方法()</w:t>
      </w:r>
    </w:p>
    <w:p w14:paraId="3E2C667C">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forEach</w:t>
      </w:r>
    </w:p>
    <w:p w14:paraId="34EA3304">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for</w:t>
      </w:r>
    </w:p>
    <w:p w14:paraId="66210C49">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switch</w:t>
      </w:r>
    </w:p>
    <w:p w14:paraId="2B61F02D">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map</w:t>
      </w:r>
    </w:p>
    <w:p w14:paraId="6294502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rPr>
      </w:pPr>
      <w:r>
        <w:rPr>
          <w:rFonts w:hint="eastAsia" w:ascii="仿宋" w:hAnsi="仿宋" w:eastAsia="仿宋" w:cs="仿宋"/>
          <w:color w:val="000000"/>
          <w:kern w:val="0"/>
          <w:sz w:val="28"/>
          <w:szCs w:val="28"/>
          <w:lang w:val="en-US" w:eastAsia="zh-CN"/>
        </w:rPr>
        <w:t>9.</w:t>
      </w:r>
      <w:r>
        <w:rPr>
          <w:rFonts w:hint="eastAsia" w:ascii="仿宋" w:hAnsi="仿宋" w:eastAsia="仿宋" w:cs="仿宋"/>
          <w:sz w:val="28"/>
          <w:szCs w:val="28"/>
        </w:rPr>
        <w:t>按照ArkTS编程规范，finally代码块中，以下哪些情况可能会导致finally代码块无法正常结束()</w:t>
      </w:r>
    </w:p>
    <w:p w14:paraId="41B0DF9A">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使用throw语句</w:t>
      </w:r>
      <w:bookmarkStart w:id="0" w:name="_GoBack"/>
      <w:bookmarkEnd w:id="0"/>
    </w:p>
    <w:p w14:paraId="573F195D">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使用return语句</w:t>
      </w:r>
    </w:p>
    <w:p w14:paraId="490F8F16">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使用break或continue语句</w:t>
      </w:r>
    </w:p>
    <w:p w14:paraId="77D045B9">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使用console语句</w:t>
      </w:r>
    </w:p>
    <w:p w14:paraId="2DB3B23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rPr>
      </w:pPr>
      <w:r>
        <w:rPr>
          <w:rFonts w:hint="eastAsia" w:ascii="仿宋" w:hAnsi="仿宋" w:eastAsia="仿宋" w:cs="仿宋"/>
          <w:color w:val="000000"/>
          <w:kern w:val="0"/>
          <w:sz w:val="28"/>
          <w:szCs w:val="28"/>
          <w:lang w:val="en-US" w:eastAsia="zh-CN"/>
        </w:rPr>
        <w:t>10.</w:t>
      </w:r>
      <w:r>
        <w:rPr>
          <w:rFonts w:hint="eastAsia" w:ascii="仿宋" w:hAnsi="仿宋" w:eastAsia="仿宋" w:cs="仿宋"/>
          <w:sz w:val="28"/>
          <w:szCs w:val="28"/>
        </w:rPr>
        <w:t>对于DevEcoStudio实时预览功能描述正确的是()</w:t>
      </w:r>
    </w:p>
    <w:p w14:paraId="6DE9A3C8">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仅支持arkts组件</w:t>
      </w:r>
    </w:p>
    <w:p w14:paraId="61DC15A7">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手动保存后刷新</w:t>
      </w:r>
    </w:p>
    <w:p w14:paraId="6098B7ED">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默认开启</w:t>
      </w:r>
    </w:p>
    <w:p w14:paraId="27810F7A">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适用于所有类型的组件</w:t>
      </w:r>
    </w:p>
    <w:p w14:paraId="016BE563">
      <w:pPr>
        <w:keepNext w:val="0"/>
        <w:keepLines w:val="0"/>
        <w:pageBreakBefore w:val="0"/>
        <w:kinsoku/>
        <w:wordWrap/>
        <w:overflowPunct/>
        <w:topLinePunct w:val="0"/>
        <w:autoSpaceDE/>
        <w:autoSpaceDN/>
        <w:bidi w:val="0"/>
        <w:adjustRightInd/>
        <w:snapToGrid/>
        <w:spacing w:line="360" w:lineRule="auto"/>
        <w:textAlignment w:val="auto"/>
        <w:rPr>
          <w:rFonts w:hint="default" w:ascii="仿宋" w:hAnsi="仿宋" w:eastAsia="仿宋" w:cs="仿宋"/>
          <w:color w:val="000000"/>
          <w:kern w:val="0"/>
          <w:sz w:val="28"/>
          <w:szCs w:val="28"/>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0E77"/>
    <w:rsid w:val="00165CD8"/>
    <w:rsid w:val="00AE363E"/>
    <w:rsid w:val="00DB0E77"/>
    <w:rsid w:val="08FD4BD5"/>
    <w:rsid w:val="4CDC0CA5"/>
    <w:rsid w:val="4D0E24D9"/>
    <w:rsid w:val="7B0940E7"/>
    <w:rsid w:val="7B7F74A4"/>
    <w:rsid w:val="7EE308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nhideWhenUsed="0"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4"/>
    <w:basedOn w:val="1"/>
    <w:link w:val="6"/>
    <w:qFormat/>
    <w:uiPriority w:val="9"/>
    <w:pPr>
      <w:widowControl/>
      <w:spacing w:before="100" w:beforeAutospacing="1" w:after="100" w:afterAutospacing="1"/>
      <w:jc w:val="left"/>
      <w:outlineLvl w:val="3"/>
    </w:pPr>
    <w:rPr>
      <w:rFonts w:ascii="宋体" w:hAnsi="宋体" w:eastAsia="宋体" w:cs="宋体"/>
      <w:b/>
      <w:bCs/>
      <w:kern w:val="0"/>
      <w:sz w:val="24"/>
      <w:szCs w:val="24"/>
    </w:rPr>
  </w:style>
  <w:style w:type="character" w:default="1" w:styleId="4">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5">
    <w:name w:val="HTML Code"/>
    <w:basedOn w:val="4"/>
    <w:semiHidden/>
    <w:unhideWhenUsed/>
    <w:qFormat/>
    <w:uiPriority w:val="99"/>
    <w:rPr>
      <w:rFonts w:ascii="宋体" w:hAnsi="宋体" w:eastAsia="宋体" w:cs="宋体"/>
      <w:sz w:val="24"/>
      <w:szCs w:val="24"/>
    </w:rPr>
  </w:style>
  <w:style w:type="character" w:customStyle="1" w:styleId="6">
    <w:name w:val="标题 4 字符"/>
    <w:basedOn w:val="4"/>
    <w:link w:val="2"/>
    <w:qFormat/>
    <w:uiPriority w:val="9"/>
    <w:rPr>
      <w:rFonts w:ascii="宋体" w:hAnsi="宋体" w:eastAsia="宋体" w:cs="宋体"/>
      <w:b/>
      <w:bCs/>
      <w:kern w:val="0"/>
      <w:sz w:val="24"/>
      <w:szCs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2063</Words>
  <Characters>3281</Characters>
  <Lines>36</Lines>
  <Paragraphs>10</Paragraphs>
  <TotalTime>6</TotalTime>
  <ScaleCrop>false</ScaleCrop>
  <LinksUpToDate>false</LinksUpToDate>
  <CharactersWithSpaces>3414</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2026-01-26T02:30:00Z</dcterms:created>
  <dc:creator>2762109496@qq.com</dc:creator>
  <cp:lastModifiedBy>小猪佩奇</cp:lastModifiedBy>
  <dcterms:modified xsi:type="dcterms:W3CDTF">2026-01-27T06:35:57Z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eyJoZGlkIjoiYWQwYTA0ZjU5MTE5OTUwZWFjODRjZmJjOGI1NWExNzEiLCJ1c2VySWQiOiI2NzQ2NTA3MzAifQ==</vt:lpwstr>
  </property>
  <property fmtid="{D5CDD505-2E9C-101B-9397-08002B2CF9AE}" pid="3" name="KSOProductBuildVer">
    <vt:lpwstr>2052-12.1.0.24657</vt:lpwstr>
  </property>
  <property fmtid="{D5CDD505-2E9C-101B-9397-08002B2CF9AE}" pid="4" name="ICV">
    <vt:lpwstr>A43A0DBAFA82464F99F23556C1DAA1F3_13</vt:lpwstr>
  </property>
</Properties>
</file>