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6F37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判断题</w:t>
      </w:r>
    </w:p>
    <w:p w14:paraId="02E77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在Stage模型中，module.json5配置文件取代了FA模型中的config.json，主要用于对应用包的结构进行声明，包括Ability的配置、权限申请等信息。</w:t>
      </w:r>
    </w:p>
    <w:p w14:paraId="468E3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7A334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0CBF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TaskPool主要用于执行耗时较长的任务，并且开发者需要主动管理其生命周期，手动进行销毁。</w:t>
      </w:r>
    </w:p>
    <w:p w14:paraId="27B45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40C97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3557D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@Prop装饰的变量可以和父组件建立双向同步关系，当子组件修改该变量时，父组件对应的变量也会同步更新。</w:t>
      </w:r>
    </w:p>
    <w:p w14:paraId="06661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31D40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3FF0A5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RelativeContainer布局容器通过设置子组件的锚点信息，可以实现子组件之间相对位置的灵活布局。</w:t>
      </w:r>
    </w:p>
    <w:p w14:paraId="3B511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3268B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F2E6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在UIAbility的生命周期中，onWindowStageCreate()回调是在UIAbility实例创建完成之后触发的，开发者必须在此回调中通过windowStage.loadContent()加载页面，否则应用启动将显示白屏。</w:t>
      </w:r>
    </w:p>
    <w:p w14:paraId="4D100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66377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7D3D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 ArkTS中，Image组件加载资源图片时，必须使用$r('app.media.filename')格式，并且文件名需要包含文件后缀。</w:t>
      </w:r>
    </w:p>
    <w:p w14:paraId="317B0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3808F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5C588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 首选项Preferences适用于存储大量的结构化数据，如用户的聊天记录、复杂的业务对象列表等。</w:t>
      </w:r>
    </w:p>
    <w:p w14:paraId="3BBF4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62C33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C1D7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 使用Row容器时，若设置justifyContent(FlexAlign.SpaceBetween)，则第一个子组件与行首对齐，最后一个子组件与行尾对齐，中间的子组件间距相等。</w:t>
      </w:r>
    </w:p>
    <w:p w14:paraId="05ADE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6C63C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537F0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9. 在ArkTS自定义组件中，build()函数内部允许声明局部变量，也允许使用console.log打印日志。</w:t>
      </w:r>
    </w:p>
    <w:p w14:paraId="5CE0C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6311C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30BC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10. 每一个UIAbility实例都运行在独立的进程中，拥有独立的内存空间，因此UIAbility之间无法直接共享全局变量。</w:t>
      </w:r>
    </w:p>
    <w:p w14:paraId="4911F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3AA63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B69D82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单选题</w:t>
      </w:r>
    </w:p>
    <w:p w14:paraId="36974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11. 在ArkUI中，若需要将多个子组件重叠显示，应选择以下哪种布局容器？</w:t>
      </w:r>
    </w:p>
    <w:p w14:paraId="64C95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Column</w:t>
      </w:r>
    </w:p>
    <w:p w14:paraId="1A512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Row</w:t>
      </w:r>
    </w:p>
    <w:p w14:paraId="36CDF5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Stack</w:t>
      </w:r>
    </w:p>
    <w:p w14:paraId="16455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Flex</w:t>
      </w:r>
    </w:p>
    <w:p w14:paraId="7C83F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12. 关于跨组件状态管理，如果希望在祖先组件GrandParent和后代组件GrandChild之间建立双向数据同步，且不希望逐层传递props，应使用哪一对装饰器？</w:t>
      </w:r>
    </w:p>
    <w:p w14:paraId="6EB3D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@State 和 @Link</w:t>
      </w:r>
    </w:p>
    <w:p w14:paraId="036EF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@Provide 和 @Consume</w:t>
      </w:r>
    </w:p>
    <w:p w14:paraId="52AA2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@Observed 和 @ObjectLink</w:t>
      </w:r>
    </w:p>
    <w:p w14:paraId="63A1E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@Prop 和 @Link</w:t>
      </w:r>
    </w:p>
    <w:p w14:paraId="545E56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13. 在Stage模型应用中，若需要声明应用使用“访问互联网”的权限，应修改哪个配置文件？</w:t>
      </w:r>
    </w:p>
    <w:p w14:paraId="42272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main_pages.json</w:t>
      </w:r>
    </w:p>
    <w:p w14:paraId="7361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app.json5</w:t>
      </w:r>
    </w:p>
    <w:p w14:paraId="0A5E5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module.json5</w:t>
      </w:r>
    </w:p>
    <w:p w14:paraId="5F79A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package.json</w:t>
      </w:r>
    </w:p>
    <w:p w14:paraId="599CE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14. 使用Worker线程进行并发开发时，主线程向Worker线程发送消息使用的方法是：</w:t>
      </w:r>
    </w:p>
    <w:p w14:paraId="729F0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postMessage()</w:t>
      </w:r>
    </w:p>
    <w:p w14:paraId="5A539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sendMessage()</w:t>
      </w:r>
    </w:p>
    <w:p w14:paraId="54817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emit()</w:t>
      </w:r>
    </w:p>
    <w:p w14:paraId="064D3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dispatch()</w:t>
      </w:r>
    </w:p>
    <w:p w14:paraId="5B999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15. 在UIAbility的生命周期中，当应用从前台切换到后台时，会触发哪个回调？</w:t>
      </w:r>
    </w:p>
    <w:p w14:paraId="2E58C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onDestroy</w:t>
      </w:r>
    </w:p>
    <w:p w14:paraId="1EFDB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onBackground</w:t>
      </w:r>
    </w:p>
    <w:p w14:paraId="05EB1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onForeground</w:t>
      </w:r>
    </w:p>
    <w:p w14:paraId="25E08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onWindowStageDestroy</w:t>
      </w:r>
    </w:p>
    <w:p w14:paraId="31E70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16. 关于资源访问，若在 string.json 中定义了 { "name": "login_text", "value": "登录" }，在ArkTS中获取该字符串的正确写法是：</w:t>
      </w:r>
    </w:p>
    <w:p w14:paraId="069AC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$r('app.string.login_text')</w:t>
      </w:r>
    </w:p>
    <w:p w14:paraId="7B5FA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$r('string.login_text')</w:t>
      </w:r>
    </w:p>
    <w:p w14:paraId="1EEBC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getResources().getString('login_text')</w:t>
      </w:r>
    </w:p>
    <w:p w14:paraId="57346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Resource('login_text')</w:t>
      </w:r>
    </w:p>
    <w:p w14:paraId="10305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17. 在Column容器中，若希望所有子组件在交叉轴方向上居中对齐，应设置哪个属性？</w:t>
      </w:r>
    </w:p>
    <w:p w14:paraId="294B5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justifyContent(FlexAlign.Center)</w:t>
      </w:r>
    </w:p>
    <w:p w14:paraId="4ACD3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alignContent(Alignment.Center)</w:t>
      </w:r>
    </w:p>
    <w:p w14:paraId="3CEA2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alignItems(HorizontalAlign.Center)</w:t>
      </w:r>
    </w:p>
    <w:p w14:paraId="7D698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align(Alignment.Center)</w:t>
      </w:r>
    </w:p>
    <w:p w14:paraId="54DE7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18. 下列关于ArkTS组件生命周期的描述，正确的是：</w:t>
      </w:r>
    </w:p>
    <w:p w14:paraId="74BD6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aboutToAppear在组件创建后、build执行前触发。</w:t>
      </w:r>
    </w:p>
    <w:p w14:paraId="20432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aboutToAppear在build执行后、页面渲染前触发。</w:t>
      </w:r>
    </w:p>
    <w:p w14:paraId="4BC89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onPageShow是自定义组件Component的生命周期接口。</w:t>
      </w:r>
    </w:p>
    <w:p w14:paraId="6A6D5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aboutToDisappear在组件完全销毁后触发，此时无法访问组件变量。</w:t>
      </w:r>
    </w:p>
    <w:p w14:paraId="7ED2F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19. 在开发元服务Atomic Service时，以下哪个特性是不支持的？</w:t>
      </w:r>
    </w:p>
    <w:p w14:paraId="7DA70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免安装，即点即用</w:t>
      </w:r>
    </w:p>
    <w:p w14:paraId="0BC89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支持服务卡片</w:t>
      </w:r>
    </w:p>
    <w:p w14:paraId="293F2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可以在桌面生成应用图标</w:t>
      </w:r>
    </w:p>
    <w:p w14:paraId="75DCE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无限后台运行时长</w:t>
      </w:r>
    </w:p>
    <w:p w14:paraId="366F6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20. 想要实现一个列表，当列表项超过屏幕时可以滚动，并且支持懒加载以优化性能，应选用哪个组件？</w:t>
      </w:r>
    </w:p>
    <w:p w14:paraId="6BFF6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Scroll</w:t>
      </w:r>
    </w:p>
    <w:p w14:paraId="3F719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List</w:t>
      </w:r>
    </w:p>
    <w:p w14:paraId="03B1E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GridRow</w:t>
      </w:r>
    </w:p>
    <w:p w14:paraId="5A622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Swiper</w:t>
      </w:r>
    </w:p>
    <w:p w14:paraId="02709B3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多选题</w:t>
      </w:r>
    </w:p>
    <w:p w14:paraId="34FF9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21. 以下关于ArkUI布局能力的描述，正确的有：</w:t>
      </w:r>
    </w:p>
    <w:p w14:paraId="4D5ED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Flex布局主轴默认不换行，如果子组件宽度总和超过父容器，子组件会被压缩。</w:t>
      </w:r>
    </w:p>
    <w:p w14:paraId="4AAA4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Column容器的主轴方向是垂直方向，交叉轴方向是水平方向。</w:t>
      </w:r>
    </w:p>
    <w:p w14:paraId="00B9A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Row容器通过space属性设置子组件在主轴方向上的间距。</w:t>
      </w:r>
    </w:p>
    <w:p w14:paraId="6DF2C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Stack容器中，后定义的子组件会覆盖在先定义的子组件之上。</w:t>
      </w:r>
    </w:p>
    <w:p w14:paraId="14F72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22. Stage模型下的UIAbility生命周期状态包括：</w:t>
      </w:r>
    </w:p>
    <w:p w14:paraId="69083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Create</w:t>
      </w:r>
    </w:p>
    <w:p w14:paraId="7B1C2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Foreground</w:t>
      </w:r>
    </w:p>
    <w:p w14:paraId="021D5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Background</w:t>
      </w:r>
    </w:p>
    <w:p w14:paraId="39E28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Destroy</w:t>
      </w:r>
    </w:p>
    <w:p w14:paraId="41AD0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23. 关于TaskPool和Worker的对比，以下说法正确的有：</w:t>
      </w:r>
    </w:p>
    <w:p w14:paraId="26DD7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TaskPool支持任务优先级配置，Worker不支持。</w:t>
      </w:r>
    </w:p>
    <w:p w14:paraId="1929C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TaskPool由系统自动管理生命周期，Worker需要开发者手动创建和终止。</w:t>
      </w:r>
    </w:p>
    <w:p w14:paraId="721BD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TaskPool和Worker都可以直接操作UI组件。</w:t>
      </w:r>
    </w:p>
    <w:p w14:paraId="30DC7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Worker更适合执行运行时间超过3分钟的长时任务。</w:t>
      </w:r>
    </w:p>
    <w:p w14:paraId="15E36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24. 针对状态管理，@Observed和@ObjectLink装饰器主要用于解决什么问题？</w:t>
      </w:r>
    </w:p>
    <w:p w14:paraId="50302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简单数据类型的同步</w:t>
      </w:r>
    </w:p>
    <w:p w14:paraId="61CCC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嵌套类/对象数组属性变化时的UI刷新</w:t>
      </w:r>
    </w:p>
    <w:p w14:paraId="0911D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跨设备数据同步</w:t>
      </w:r>
    </w:p>
    <w:p w14:paraId="0CA0F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二维数组内部元素的监听</w:t>
      </w:r>
    </w:p>
    <w:p w14:paraId="15D18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25. 在module.json5文件中，abilities标签数组下可以配置哪些属性？</w:t>
      </w:r>
    </w:p>
    <w:p w14:paraId="236D6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name</w:t>
      </w:r>
    </w:p>
    <w:p w14:paraId="38672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srcEntry</w:t>
      </w:r>
    </w:p>
    <w:p w14:paraId="68F1E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description</w:t>
      </w:r>
    </w:p>
    <w:p w14:paraId="233A9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icon</w:t>
      </w:r>
    </w:p>
    <w:p w14:paraId="19668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26. HarmonyOS应用数据持久化支持以下哪些方式？</w:t>
      </w:r>
    </w:p>
    <w:p w14:paraId="0CC9A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用户首选项</w:t>
      </w:r>
    </w:p>
    <w:p w14:paraId="2E16D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键值型数据库</w:t>
      </w:r>
    </w:p>
    <w:p w14:paraId="3D60B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关系型数据库</w:t>
      </w:r>
    </w:p>
    <w:p w14:paraId="4345E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分布式文件系统</w:t>
      </w:r>
    </w:p>
    <w:p w14:paraId="6B9DF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27. 关于DevEco Studio的Previewer，以下功能支持的有：</w:t>
      </w:r>
    </w:p>
    <w:p w14:paraId="27040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实时预览：代码修改后保存，预览画面自动刷新。</w:t>
      </w:r>
    </w:p>
    <w:p w14:paraId="6025A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多端预览：同时查看手机、折叠屏、平板等不同设备的运行效果。</w:t>
      </w:r>
    </w:p>
    <w:p w14:paraId="202F6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交互预览：可以在预览器中点击按钮、滑动列表等进行交互。</w:t>
      </w:r>
    </w:p>
    <w:p w14:paraId="553AA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真机调试：直接在预览器中连接物理真机进行断点调试。</w:t>
      </w:r>
    </w:p>
    <w:p w14:paraId="477B7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28. 下面哪些是ArkTS中合法的事件绑定方式？</w:t>
      </w:r>
      <w:bookmarkStart w:id="0" w:name="_GoBack"/>
      <w:bookmarkEnd w:id="0"/>
    </w:p>
    <w:p w14:paraId="671C2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.onClick(() =&gt; { ... })</w:t>
      </w:r>
    </w:p>
    <w:p w14:paraId="3DC6C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.onTouch((event: TouchEvent) =&gt; { ... })</w:t>
      </w:r>
    </w:p>
    <w:p w14:paraId="0DF1C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.onAppear(() =&gt; { ... })</w:t>
      </w:r>
    </w:p>
    <w:p w14:paraId="0E642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.onUpdate(() =&gt; { ... })</w:t>
      </w:r>
    </w:p>
    <w:p w14:paraId="346B9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29. 页面路由Router与组件导航Navigation的区别，描述正确的有：</w:t>
      </w:r>
    </w:p>
    <w:p w14:paraId="1E635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Router是基于页面栈的路由管理，Navigation是基于组件的导航容器。</w:t>
      </w:r>
    </w:p>
    <w:p w14:paraId="64C56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Navigation组件天然支持分栏模式，更适合折叠屏和平板开发。</w:t>
      </w:r>
    </w:p>
    <w:p w14:paraId="04BA6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Router可以控制应用内的所有UIAbility跳转。</w:t>
      </w:r>
    </w:p>
    <w:p w14:paraId="7E4B4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Navigation从HarmonyOS Next版本开始被推荐作为主要导航方式。</w:t>
      </w:r>
    </w:p>
    <w:p w14:paraId="28F6F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30. 鸿蒙系统的一次开发多端部署，主要依赖哪些技术特性？</w:t>
      </w:r>
    </w:p>
    <w:p w14:paraId="24782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响应式布局</w:t>
      </w:r>
    </w:p>
    <w:p w14:paraId="305F2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自适应布局</w:t>
      </w:r>
    </w:p>
    <w:p w14:paraId="4D1AA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资源限定词</w:t>
      </w:r>
    </w:p>
    <w:p w14:paraId="138FB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条件渲染</w:t>
      </w:r>
    </w:p>
    <w:p w14:paraId="2119A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both"/>
        <w:textAlignment w:val="auto"/>
        <w:rPr>
          <w:rFonts w:hint="eastAsia" w:ascii="仿宋" w:hAnsi="仿宋" w:eastAsia="仿宋" w:cs="仿宋"/>
          <w:sz w:val="28"/>
          <w:szCs w:val="28"/>
        </w:rPr>
      </w:pPr>
    </w:p>
    <w:sectPr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7C6"/>
    <w:rsid w:val="0001229B"/>
    <w:rsid w:val="00024D67"/>
    <w:rsid w:val="0005498F"/>
    <w:rsid w:val="0006723A"/>
    <w:rsid w:val="001066E9"/>
    <w:rsid w:val="001B2409"/>
    <w:rsid w:val="001B565F"/>
    <w:rsid w:val="001C61F4"/>
    <w:rsid w:val="001E2FB7"/>
    <w:rsid w:val="001F5472"/>
    <w:rsid w:val="001F6A6F"/>
    <w:rsid w:val="002B1F4C"/>
    <w:rsid w:val="003023C1"/>
    <w:rsid w:val="003037B1"/>
    <w:rsid w:val="00352B93"/>
    <w:rsid w:val="00386983"/>
    <w:rsid w:val="003D0AAB"/>
    <w:rsid w:val="003F1A86"/>
    <w:rsid w:val="0041664C"/>
    <w:rsid w:val="00434B8A"/>
    <w:rsid w:val="0046118C"/>
    <w:rsid w:val="004840D3"/>
    <w:rsid w:val="00505AA0"/>
    <w:rsid w:val="00506F40"/>
    <w:rsid w:val="00571734"/>
    <w:rsid w:val="0058303D"/>
    <w:rsid w:val="0059612C"/>
    <w:rsid w:val="006126CF"/>
    <w:rsid w:val="0071390E"/>
    <w:rsid w:val="00727F9E"/>
    <w:rsid w:val="0073122D"/>
    <w:rsid w:val="007633DF"/>
    <w:rsid w:val="00784D10"/>
    <w:rsid w:val="00791E69"/>
    <w:rsid w:val="00793CA3"/>
    <w:rsid w:val="007F5B1D"/>
    <w:rsid w:val="00863232"/>
    <w:rsid w:val="008703FD"/>
    <w:rsid w:val="008D4C00"/>
    <w:rsid w:val="00900BFC"/>
    <w:rsid w:val="00903FB1"/>
    <w:rsid w:val="0095634E"/>
    <w:rsid w:val="009F0543"/>
    <w:rsid w:val="00AA2596"/>
    <w:rsid w:val="00AE45B5"/>
    <w:rsid w:val="00B57B71"/>
    <w:rsid w:val="00B8044C"/>
    <w:rsid w:val="00B868AF"/>
    <w:rsid w:val="00BB169E"/>
    <w:rsid w:val="00BB5044"/>
    <w:rsid w:val="00BF3FEB"/>
    <w:rsid w:val="00BF469E"/>
    <w:rsid w:val="00C007C6"/>
    <w:rsid w:val="00C14975"/>
    <w:rsid w:val="00CF0DF8"/>
    <w:rsid w:val="00D419C6"/>
    <w:rsid w:val="00D6361E"/>
    <w:rsid w:val="00D83591"/>
    <w:rsid w:val="00D96753"/>
    <w:rsid w:val="00DC15C3"/>
    <w:rsid w:val="00DD36EB"/>
    <w:rsid w:val="00E006CE"/>
    <w:rsid w:val="00E624E7"/>
    <w:rsid w:val="00EE2DE0"/>
    <w:rsid w:val="00EF13AB"/>
    <w:rsid w:val="00FB1466"/>
    <w:rsid w:val="00FD40A0"/>
    <w:rsid w:val="3CF778B6"/>
    <w:rsid w:val="6D51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40"/>
    </w:pPr>
    <w:rPr>
      <w:rFonts w:ascii="Times New Roman" w:hAnsi="Times New Roman" w:eastAsia="宋体" w:cs="宋体"/>
      <w:color w:val="1F1F1F"/>
      <w:sz w:val="24"/>
      <w:szCs w:val="24"/>
      <w:lang w:val="en-US" w:eastAsia="zh-CN" w:bidi="ar-SA"/>
    </w:rPr>
  </w:style>
  <w:style w:type="paragraph" w:styleId="2">
    <w:name w:val="heading 1"/>
    <w:basedOn w:val="1"/>
    <w:link w:val="25"/>
    <w:qFormat/>
    <w:uiPriority w:val="9"/>
    <w:pPr>
      <w:jc w:val="center"/>
      <w:outlineLvl w:val="0"/>
    </w:pPr>
    <w:rPr>
      <w:b/>
      <w:sz w:val="32"/>
      <w:szCs w:val="32"/>
    </w:rPr>
  </w:style>
  <w:style w:type="paragraph" w:styleId="3">
    <w:name w:val="heading 2"/>
    <w:basedOn w:val="1"/>
    <w:link w:val="26"/>
    <w:unhideWhenUsed/>
    <w:qFormat/>
    <w:uiPriority w:val="9"/>
    <w:pPr>
      <w:outlineLvl w:val="1"/>
    </w:pPr>
    <w:rPr>
      <w:b/>
      <w:sz w:val="28"/>
      <w:szCs w:val="26"/>
    </w:rPr>
  </w:style>
  <w:style w:type="paragraph" w:styleId="4">
    <w:name w:val="heading 3"/>
    <w:link w:val="27"/>
    <w:unhideWhenUsed/>
    <w:qFormat/>
    <w:uiPriority w:val="9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link w:val="21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1">
    <w:name w:val="HTML Preformatted"/>
    <w:basedOn w:val="1"/>
    <w:link w:val="3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12">
    <w:name w:val="Normal (Web)"/>
    <w:basedOn w:val="1"/>
    <w:semiHidden/>
    <w:unhideWhenUsed/>
    <w:qFormat/>
    <w:uiPriority w:val="99"/>
    <w:pPr>
      <w:spacing w:after="100" w:afterAutospacing="1"/>
    </w:pPr>
    <w:rPr>
      <w:rFonts w:ascii="宋体" w:hAnsi="宋体"/>
    </w:rPr>
  </w:style>
  <w:style w:type="paragraph" w:styleId="13">
    <w:name w:val="Title"/>
    <w:qFormat/>
    <w:uiPriority w:val="1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customStyle="1" w:styleId="19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20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21">
    <w:name w:val="脚注文本 字符"/>
    <w:link w:val="10"/>
    <w:semiHidden/>
    <w:unhideWhenUsed/>
    <w:qFormat/>
    <w:uiPriority w:val="99"/>
    <w:rPr>
      <w:sz w:val="20"/>
      <w:szCs w:val="20"/>
    </w:rPr>
  </w:style>
  <w:style w:type="character" w:customStyle="1" w:styleId="22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3">
    <w:name w:val="页脚 字符"/>
    <w:basedOn w:val="15"/>
    <w:link w:val="8"/>
    <w:qFormat/>
    <w:uiPriority w:val="99"/>
    <w:rPr>
      <w:sz w:val="18"/>
      <w:szCs w:val="18"/>
    </w:rPr>
  </w:style>
  <w:style w:type="paragraph" w:styleId="2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customStyle="1" w:styleId="25">
    <w:name w:val="标题 1 字符"/>
    <w:basedOn w:val="15"/>
    <w:link w:val="2"/>
    <w:uiPriority w:val="9"/>
    <w:rPr>
      <w:rFonts w:eastAsia="宋体"/>
      <w:b/>
      <w:sz w:val="32"/>
      <w:szCs w:val="32"/>
    </w:rPr>
  </w:style>
  <w:style w:type="character" w:customStyle="1" w:styleId="26">
    <w:name w:val="标题 2 字符"/>
    <w:basedOn w:val="15"/>
    <w:link w:val="3"/>
    <w:qFormat/>
    <w:uiPriority w:val="9"/>
    <w:rPr>
      <w:rFonts w:eastAsia="宋体"/>
      <w:b/>
      <w:sz w:val="28"/>
      <w:szCs w:val="26"/>
    </w:rPr>
  </w:style>
  <w:style w:type="character" w:customStyle="1" w:styleId="27">
    <w:name w:val="标题 3 字符"/>
    <w:basedOn w:val="15"/>
    <w:link w:val="4"/>
    <w:qFormat/>
    <w:uiPriority w:val="9"/>
    <w:rPr>
      <w:color w:val="1F4D78"/>
      <w:sz w:val="24"/>
      <w:szCs w:val="24"/>
    </w:rPr>
  </w:style>
  <w:style w:type="paragraph" w:customStyle="1" w:styleId="28">
    <w:name w:val="msonormal"/>
    <w:basedOn w:val="1"/>
    <w:qFormat/>
    <w:uiPriority w:val="0"/>
    <w:pPr>
      <w:spacing w:after="100" w:afterAutospacing="1"/>
    </w:pPr>
    <w:rPr>
      <w:rFonts w:ascii="宋体" w:hAnsi="宋体"/>
    </w:rPr>
  </w:style>
  <w:style w:type="character" w:customStyle="1" w:styleId="29">
    <w:name w:val="ng-tns-c2541204901-317"/>
    <w:basedOn w:val="15"/>
    <w:uiPriority w:val="0"/>
  </w:style>
  <w:style w:type="character" w:customStyle="1" w:styleId="30">
    <w:name w:val="mat-mdc-button-persistent-ripple"/>
    <w:basedOn w:val="15"/>
    <w:qFormat/>
    <w:uiPriority w:val="0"/>
  </w:style>
  <w:style w:type="character" w:customStyle="1" w:styleId="31">
    <w:name w:val="mat-focus-indicator"/>
    <w:basedOn w:val="15"/>
    <w:qFormat/>
    <w:uiPriority w:val="0"/>
  </w:style>
  <w:style w:type="character" w:customStyle="1" w:styleId="32">
    <w:name w:val="mat-mdc-button-touch-target"/>
    <w:basedOn w:val="15"/>
    <w:qFormat/>
    <w:uiPriority w:val="0"/>
  </w:style>
  <w:style w:type="character" w:customStyle="1" w:styleId="33">
    <w:name w:val="HTML 预设格式 字符"/>
    <w:basedOn w:val="15"/>
    <w:link w:val="11"/>
    <w:semiHidden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4">
    <w:name w:val="hljs-keyword"/>
    <w:basedOn w:val="15"/>
    <w:qFormat/>
    <w:uiPriority w:val="0"/>
  </w:style>
  <w:style w:type="character" w:customStyle="1" w:styleId="35">
    <w:name w:val="hljs-function"/>
    <w:basedOn w:val="15"/>
    <w:qFormat/>
    <w:uiPriority w:val="0"/>
  </w:style>
  <w:style w:type="character" w:customStyle="1" w:styleId="36">
    <w:name w:val="hljs-title"/>
    <w:basedOn w:val="15"/>
    <w:qFormat/>
    <w:uiPriority w:val="0"/>
  </w:style>
  <w:style w:type="character" w:customStyle="1" w:styleId="37">
    <w:name w:val="hljs-comment"/>
    <w:basedOn w:val="15"/>
    <w:qFormat/>
    <w:uiPriority w:val="0"/>
  </w:style>
  <w:style w:type="character" w:customStyle="1" w:styleId="38">
    <w:name w:val="hljs-string"/>
    <w:basedOn w:val="15"/>
    <w:qFormat/>
    <w:uiPriority w:val="0"/>
  </w:style>
  <w:style w:type="character" w:customStyle="1" w:styleId="39">
    <w:name w:val="hljs-number"/>
    <w:basedOn w:val="15"/>
    <w:qFormat/>
    <w:uiPriority w:val="0"/>
  </w:style>
  <w:style w:type="character" w:customStyle="1" w:styleId="40">
    <w:name w:val="hljs-literal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1791</Words>
  <Characters>3214</Characters>
  <Lines>340</Lines>
  <Paragraphs>561</Paragraphs>
  <TotalTime>5</TotalTime>
  <ScaleCrop>false</ScaleCrop>
  <LinksUpToDate>false</LinksUpToDate>
  <CharactersWithSpaces>3360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2026-01-23T09:32:00Z</dcterms:created>
  <dc:creator>Un-named</dc:creator>
  <cp:lastModifiedBy>小猪佩奇</cp:lastModifiedBy>
  <dcterms:modified xsi:type="dcterms:W3CDTF">2026-01-27T06:36:38Z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eyJoZGlkIjoiYWQwYTA0ZjU5MTE5OTUwZWFjODRjZmJjOGI1NWExNzEiLCJ1c2VySWQiOiI2NzQ2NTA3MzAifQ==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AF619256EF40438880C9FB179844DF4E_13</vt:lpwstr>
  </property>
</Properties>
</file>