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W w:w="0" w:type="auto"/>
        <w:jc w:val="right"/>
        <w:tblLayout w:type="autofit"/>
        <w:tblCellMar>
          <w:top w:w="0" w:type="dxa"/>
          <w:left w:w="108" w:type="dxa"/>
          <w:bottom w:w="0" w:type="dxa"/>
          <w:right w:w="108" w:type="dxa"/>
        </w:tblCellMar>
      </w:tblPr>
      <w:tblGrid>
        <w:gridCol w:w="1312"/>
        <w:gridCol w:w="2977"/>
      </w:tblGrid>
      <w:tr w14:paraId="21EA1DE9">
        <w:tblPrEx>
          <w:tblCellMar>
            <w:top w:w="0" w:type="dxa"/>
            <w:left w:w="108" w:type="dxa"/>
            <w:bottom w:w="0" w:type="dxa"/>
            <w:right w:w="108" w:type="dxa"/>
          </w:tblCellMar>
        </w:tblPrEx>
        <w:trPr>
          <w:jc w:val="right"/>
        </w:trPr>
        <w:tc>
          <w:tcPr>
            <w:tcW w:w="1312" w:type="dxa"/>
            <w:noWrap w:val="0"/>
            <w:vAlign w:val="top"/>
          </w:tcPr>
          <w:p w14:paraId="287C1C81">
            <w:pPr>
              <w:widowControl w:val="0"/>
              <w:tabs>
                <w:tab w:val="left" w:pos="6680"/>
              </w:tabs>
              <w:spacing w:line="312" w:lineRule="auto"/>
              <w:jc w:val="center"/>
              <w:outlineLvl w:val="9"/>
              <w:rPr>
                <w:rFonts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学号：</w:t>
            </w:r>
          </w:p>
        </w:tc>
        <w:tc>
          <w:tcPr>
            <w:tcW w:w="2977" w:type="dxa"/>
            <w:tcBorders>
              <w:bottom w:val="single" w:color="auto" w:sz="4" w:space="0"/>
            </w:tcBorders>
            <w:noWrap w:val="0"/>
            <w:vAlign w:val="top"/>
          </w:tcPr>
          <w:p w14:paraId="7734E686">
            <w:pPr>
              <w:widowControl w:val="0"/>
              <w:tabs>
                <w:tab w:val="left" w:pos="6680"/>
              </w:tabs>
              <w:spacing w:line="312" w:lineRule="auto"/>
              <w:jc w:val="both"/>
              <w:rPr>
                <w:rFonts w:asciiTheme="minorHAnsi" w:hAnsiTheme="minorHAnsi" w:eastAsiaTheme="minorEastAsia" w:cstheme="minorBidi"/>
                <w:b/>
                <w:kern w:val="2"/>
                <w:sz w:val="28"/>
                <w:szCs w:val="28"/>
                <w:lang w:val="en-US" w:eastAsia="zh-CN" w:bidi="ar-SA"/>
              </w:rPr>
            </w:pPr>
            <w:r>
              <w:rPr>
                <w:rFonts w:hint="eastAsia" w:asciiTheme="minorHAnsi" w:hAnsiTheme="minorHAnsi" w:eastAsiaTheme="minorEastAsia" w:cstheme="minorBidi"/>
                <w:b/>
                <w:kern w:val="2"/>
                <w:sz w:val="28"/>
                <w:szCs w:val="28"/>
                <w:lang w:val="en-US" w:eastAsia="zh-CN" w:bidi="ar-SA"/>
              </w:rPr>
              <w:t>XXXXXXXXXXXXX</w:t>
            </w:r>
          </w:p>
        </w:tc>
      </w:tr>
    </w:tbl>
    <w:p w14:paraId="4FA0C7E6">
      <w:pPr>
        <w:widowControl w:val="0"/>
        <w:tabs>
          <w:tab w:val="left" w:pos="6680"/>
        </w:tabs>
        <w:ind w:right="1120"/>
        <w:jc w:val="both"/>
        <w:rPr>
          <w:rFonts w:asciiTheme="minorHAnsi" w:hAnsiTheme="minorHAnsi" w:eastAsiaTheme="minorEastAsia" w:cstheme="minorBidi"/>
          <w:b/>
          <w:kern w:val="2"/>
          <w:sz w:val="28"/>
          <w:szCs w:val="28"/>
          <w:lang w:val="en-US" w:eastAsia="zh-CN" w:bidi="ar-SA"/>
        </w:rPr>
      </w:pPr>
    </w:p>
    <w:p w14:paraId="06EC4E00">
      <w:pPr>
        <w:widowControl w:val="0"/>
        <w:tabs>
          <w:tab w:val="left" w:pos="6680"/>
        </w:tabs>
        <w:ind w:right="1124"/>
        <w:jc w:val="both"/>
        <w:rPr>
          <w:rFonts w:asciiTheme="minorHAnsi" w:hAnsiTheme="minorHAnsi" w:eastAsiaTheme="minorEastAsia" w:cstheme="minorBidi"/>
          <w:b/>
          <w:kern w:val="2"/>
          <w:sz w:val="28"/>
          <w:szCs w:val="28"/>
          <w:lang w:val="en-US" w:eastAsia="zh-CN" w:bidi="ar-SA"/>
        </w:rPr>
      </w:pPr>
    </w:p>
    <w:p w14:paraId="573FFC6B">
      <w:pPr>
        <w:widowControl w:val="0"/>
        <w:jc w:val="both"/>
        <w:rPr>
          <w:rFonts w:asciiTheme="minorHAnsi" w:hAnsiTheme="minorHAnsi" w:eastAsiaTheme="minorEastAsia" w:cstheme="minorBidi"/>
          <w:kern w:val="2"/>
          <w:sz w:val="24"/>
          <w:szCs w:val="22"/>
          <w:lang w:val="en-US" w:eastAsia="zh-CN" w:bidi="ar-SA"/>
        </w:rPr>
      </w:pPr>
    </w:p>
    <w:p w14:paraId="0F562514">
      <w:pPr>
        <w:widowControl w:val="0"/>
        <w:jc w:val="both"/>
        <w:rPr>
          <w:rFonts w:asciiTheme="minorHAnsi" w:hAnsiTheme="minorHAnsi" w:eastAsiaTheme="minorEastAsia" w:cstheme="minorBidi"/>
          <w:b/>
          <w:kern w:val="2"/>
          <w:sz w:val="28"/>
          <w:szCs w:val="28"/>
          <w:lang w:val="en-US" w:eastAsia="zh-CN" w:bidi="ar-SA"/>
        </w:rPr>
      </w:pPr>
    </w:p>
    <w:p w14:paraId="39C09D68">
      <w:pPr>
        <w:widowControl w:val="0"/>
        <w:jc w:val="both"/>
        <w:rPr>
          <w:rFonts w:asciiTheme="minorHAnsi" w:hAnsiTheme="minorHAnsi" w:eastAsiaTheme="minorEastAsia" w:cstheme="minorBidi"/>
          <w:b/>
          <w:kern w:val="2"/>
          <w:sz w:val="28"/>
          <w:szCs w:val="28"/>
          <w:lang w:val="en-US" w:eastAsia="zh-CN" w:bidi="ar-SA"/>
        </w:rPr>
      </w:pPr>
    </w:p>
    <w:p w14:paraId="133228D9">
      <w:pPr>
        <w:widowControl w:val="0"/>
        <w:jc w:val="both"/>
        <w:outlineLvl w:val="9"/>
        <w:rPr>
          <w:rFonts w:hint="eastAsia" w:asciiTheme="minorHAnsi" w:hAnsiTheme="minorHAnsi" w:eastAsiaTheme="minorEastAsia" w:cstheme="minorBidi"/>
          <w:b/>
          <w:bCs/>
          <w:kern w:val="2"/>
          <w:sz w:val="21"/>
          <w:szCs w:val="22"/>
          <w:lang w:val="en-US" w:eastAsia="zh-CN" w:bidi="ar-SA"/>
        </w:rPr>
      </w:pPr>
      <w:r>
        <w:rPr>
          <w:rFonts w:hint="eastAsia" w:ascii="华文中宋" w:hAnsi="华文中宋" w:eastAsia="华文中宋" w:cs="华文中宋"/>
          <w:b/>
          <w:bCs/>
          <w:kern w:val="2"/>
          <w:sz w:val="40"/>
          <w:szCs w:val="40"/>
          <w:lang w:val="en-US" w:eastAsia="zh-CN" w:bidi="ar-SA"/>
        </w:rPr>
        <w:t>基于Hive的农产品质量追溯系统的设计与实现</w:t>
      </w:r>
    </w:p>
    <w:p w14:paraId="1D63DCAC">
      <w:pPr>
        <w:widowControl w:val="0"/>
        <w:spacing w:line="360" w:lineRule="auto"/>
        <w:jc w:val="center"/>
        <w:rPr>
          <w:rFonts w:eastAsia="华文中宋" w:asciiTheme="minorHAnsi" w:hAnsiTheme="minorHAnsi" w:cstheme="minorBidi"/>
          <w:b/>
          <w:bCs/>
          <w:kern w:val="2"/>
          <w:sz w:val="40"/>
          <w:szCs w:val="40"/>
          <w:lang w:val="en-US" w:eastAsia="zh-CN" w:bidi="ar-SA"/>
        </w:rPr>
      </w:pPr>
    </w:p>
    <w:p w14:paraId="2DE6AE7F">
      <w:pPr>
        <w:widowControl w:val="0"/>
        <w:spacing w:line="360" w:lineRule="auto"/>
        <w:jc w:val="center"/>
        <w:outlineLvl w:val="9"/>
        <w:rPr>
          <w:rFonts w:asciiTheme="minorHAnsi" w:hAnsiTheme="minorHAnsi" w:eastAsiaTheme="minorEastAsia" w:cstheme="minorBidi"/>
          <w:b/>
          <w:kern w:val="2"/>
          <w:sz w:val="40"/>
          <w:szCs w:val="40"/>
          <w:lang w:val="en-US" w:eastAsia="zh-CN" w:bidi="ar-SA"/>
        </w:rPr>
      </w:pPr>
      <w:r>
        <w:rPr>
          <w:rFonts w:asciiTheme="minorHAnsi" w:hAnsiTheme="minorHAnsi" w:eastAsiaTheme="minorEastAsia" w:cstheme="minorBidi"/>
          <w:b/>
          <w:kern w:val="2"/>
          <w:sz w:val="40"/>
          <w:szCs w:val="40"/>
          <w:lang w:val="en-US" w:eastAsia="zh-CN" w:bidi="ar-SA"/>
        </w:rPr>
        <w:t>（20磅字号，华文中宋，加粗，居中）</w:t>
      </w:r>
    </w:p>
    <w:p w14:paraId="0556654D">
      <w:pPr>
        <w:widowControl w:val="0"/>
        <w:jc w:val="center"/>
        <w:rPr>
          <w:rFonts w:asciiTheme="minorHAnsi" w:hAnsiTheme="minorHAnsi" w:eastAsiaTheme="minorEastAsia" w:cstheme="minorBidi"/>
          <w:b/>
          <w:kern w:val="2"/>
          <w:sz w:val="40"/>
          <w:szCs w:val="40"/>
          <w:lang w:val="en-US" w:eastAsia="zh-CN" w:bidi="ar-SA"/>
        </w:rPr>
      </w:pPr>
    </w:p>
    <w:p w14:paraId="5645565D">
      <w:pPr>
        <w:widowControl w:val="0"/>
        <w:spacing w:before="312" w:beforeLines="100" w:line="400" w:lineRule="exact"/>
        <w:jc w:val="both"/>
        <w:rPr>
          <w:rFonts w:asciiTheme="minorHAnsi" w:hAnsiTheme="minorHAnsi" w:eastAsiaTheme="minorEastAsia" w:cstheme="minorBidi"/>
          <w:b/>
          <w:kern w:val="2"/>
          <w:sz w:val="40"/>
          <w:szCs w:val="40"/>
          <w:lang w:val="en-US" w:eastAsia="zh-CN" w:bidi="ar-SA"/>
        </w:rPr>
      </w:pPr>
    </w:p>
    <w:tbl>
      <w:tblPr>
        <w:tblStyle w:val="20"/>
        <w:tblW w:w="0" w:type="auto"/>
        <w:jc w:val="center"/>
        <w:tblLayout w:type="autofit"/>
        <w:tblCellMar>
          <w:top w:w="0" w:type="dxa"/>
          <w:left w:w="108" w:type="dxa"/>
          <w:bottom w:w="0" w:type="dxa"/>
          <w:right w:w="108" w:type="dxa"/>
        </w:tblCellMar>
      </w:tblPr>
      <w:tblGrid>
        <w:gridCol w:w="1852"/>
        <w:gridCol w:w="4819"/>
      </w:tblGrid>
      <w:tr w14:paraId="2ADB0558">
        <w:tblPrEx>
          <w:tblCellMar>
            <w:top w:w="0" w:type="dxa"/>
            <w:left w:w="108" w:type="dxa"/>
            <w:bottom w:w="0" w:type="dxa"/>
            <w:right w:w="108" w:type="dxa"/>
          </w:tblCellMar>
        </w:tblPrEx>
        <w:trPr>
          <w:trHeight w:val="747" w:hRule="atLeast"/>
          <w:jc w:val="center"/>
        </w:trPr>
        <w:tc>
          <w:tcPr>
            <w:tcW w:w="1852" w:type="dxa"/>
            <w:noWrap w:val="0"/>
            <w:vAlign w:val="top"/>
          </w:tcPr>
          <w:p w14:paraId="6789A759">
            <w:pPr>
              <w:widowControl w:val="0"/>
              <w:spacing w:before="312" w:beforeLines="100" w:line="400" w:lineRule="exact"/>
              <w:jc w:val="center"/>
              <w:outlineLvl w:val="9"/>
              <w:rPr>
                <w:rFonts w:hint="eastAsia" w:eastAsia="黑体" w:asciiTheme="minorHAnsi" w:hAnsiTheme="minorHAnsi" w:cstheme="minorBidi"/>
                <w:kern w:val="2"/>
                <w:sz w:val="30"/>
                <w:szCs w:val="30"/>
                <w:lang w:val="en-US" w:eastAsia="zh-CN" w:bidi="ar-SA"/>
              </w:rPr>
            </w:pPr>
            <w:r>
              <w:rPr>
                <w:rFonts w:eastAsia="黑体" w:asciiTheme="minorHAnsi" w:hAnsiTheme="minorHAnsi" w:cstheme="minorBidi"/>
                <w:spacing w:val="0"/>
                <w:w w:val="100"/>
                <w:kern w:val="0"/>
                <w:sz w:val="30"/>
                <w:szCs w:val="30"/>
                <w:fitText w:val="1200" w:id="1269917477"/>
                <w:lang w:val="en-US" w:eastAsia="zh-CN" w:bidi="ar-SA"/>
              </w:rPr>
              <w:t>学院名称</w:t>
            </w:r>
            <w:r>
              <w:rPr>
                <w:rFonts w:eastAsia="黑体" w:asciiTheme="minorHAnsi" w:hAnsiTheme="minorHAnsi" w:cstheme="minorBidi"/>
                <w:kern w:val="2"/>
                <w:sz w:val="30"/>
                <w:szCs w:val="30"/>
                <w:lang w:val="en-US" w:eastAsia="zh-CN" w:bidi="ar-SA"/>
              </w:rPr>
              <w:t>：</w:t>
            </w:r>
          </w:p>
        </w:tc>
        <w:tc>
          <w:tcPr>
            <w:tcW w:w="4819" w:type="dxa"/>
            <w:tcBorders>
              <w:bottom w:val="single" w:color="auto" w:sz="4" w:space="0"/>
            </w:tcBorders>
            <w:noWrap w:val="0"/>
            <w:vAlign w:val="top"/>
          </w:tcPr>
          <w:p w14:paraId="0C8A7416">
            <w:pPr>
              <w:widowControl w:val="0"/>
              <w:spacing w:before="312" w:beforeLines="100" w:line="400" w:lineRule="exact"/>
              <w:jc w:val="center"/>
              <w:rPr>
                <w:rFonts w:hint="eastAsia" w:eastAsia="黑体" w:asciiTheme="minorHAnsi" w:hAnsiTheme="minorHAnsi" w:cstheme="minorBidi"/>
                <w:kern w:val="2"/>
                <w:sz w:val="30"/>
                <w:szCs w:val="30"/>
                <w:lang w:val="en-US" w:eastAsia="zh-CN" w:bidi="ar-SA"/>
              </w:rPr>
            </w:pPr>
            <w:r>
              <w:rPr>
                <w:rFonts w:hint="eastAsia" w:eastAsia="黑体" w:asciiTheme="minorHAnsi" w:hAnsiTheme="minorHAnsi" w:cstheme="minorBidi"/>
                <w:kern w:val="2"/>
                <w:sz w:val="30"/>
                <w:szCs w:val="30"/>
                <w:lang w:val="en-US" w:eastAsia="zh-CN" w:bidi="ar-SA"/>
              </w:rPr>
              <w:t>软件学院</w:t>
            </w:r>
          </w:p>
        </w:tc>
      </w:tr>
      <w:tr w14:paraId="074BE4FC">
        <w:tblPrEx>
          <w:tblCellMar>
            <w:top w:w="0" w:type="dxa"/>
            <w:left w:w="108" w:type="dxa"/>
            <w:bottom w:w="0" w:type="dxa"/>
            <w:right w:w="108" w:type="dxa"/>
          </w:tblCellMar>
        </w:tblPrEx>
        <w:trPr>
          <w:trHeight w:val="728" w:hRule="atLeast"/>
          <w:jc w:val="center"/>
        </w:trPr>
        <w:tc>
          <w:tcPr>
            <w:tcW w:w="1852" w:type="dxa"/>
            <w:noWrap w:val="0"/>
            <w:vAlign w:val="top"/>
          </w:tcPr>
          <w:p w14:paraId="7FC5B605">
            <w:pPr>
              <w:widowControl w:val="0"/>
              <w:spacing w:before="312" w:beforeLines="100" w:line="400" w:lineRule="exact"/>
              <w:jc w:val="center"/>
              <w:rPr>
                <w:rFonts w:hint="eastAsia" w:eastAsia="黑体" w:asciiTheme="minorHAnsi" w:hAnsiTheme="minorHAnsi" w:cstheme="minorBidi"/>
                <w:kern w:val="2"/>
                <w:sz w:val="30"/>
                <w:szCs w:val="30"/>
                <w:lang w:val="en-US" w:eastAsia="zh-CN" w:bidi="ar-SA"/>
              </w:rPr>
            </w:pPr>
            <w:r>
              <w:rPr>
                <w:rFonts w:eastAsia="黑体" w:asciiTheme="minorHAnsi" w:hAnsiTheme="minorHAnsi" w:cstheme="minorBidi"/>
                <w:spacing w:val="0"/>
                <w:w w:val="100"/>
                <w:kern w:val="0"/>
                <w:sz w:val="30"/>
                <w:szCs w:val="30"/>
                <w:fitText w:val="1200" w:id="373108834"/>
                <w:lang w:val="en-US" w:eastAsia="zh-CN" w:bidi="ar-SA"/>
              </w:rPr>
              <w:t>专业名称</w:t>
            </w:r>
            <w:r>
              <w:rPr>
                <w:rFonts w:eastAsia="黑体" w:asciiTheme="minorHAnsi" w:hAnsiTheme="minorHAnsi" w:cstheme="minorBidi"/>
                <w:kern w:val="2"/>
                <w:sz w:val="30"/>
                <w:szCs w:val="30"/>
                <w:lang w:val="en-US" w:eastAsia="zh-CN" w:bidi="ar-SA"/>
              </w:rPr>
              <w:t>：</w:t>
            </w:r>
          </w:p>
        </w:tc>
        <w:tc>
          <w:tcPr>
            <w:tcW w:w="4819" w:type="dxa"/>
            <w:tcBorders>
              <w:top w:val="single" w:color="auto" w:sz="4" w:space="0"/>
              <w:bottom w:val="single" w:color="auto" w:sz="4" w:space="0"/>
            </w:tcBorders>
            <w:noWrap w:val="0"/>
            <w:vAlign w:val="top"/>
          </w:tcPr>
          <w:p w14:paraId="2D75B892">
            <w:pPr>
              <w:widowControl w:val="0"/>
              <w:spacing w:before="312" w:beforeLines="100" w:line="400" w:lineRule="exact"/>
              <w:jc w:val="center"/>
              <w:rPr>
                <w:rFonts w:hint="eastAsia" w:eastAsia="黑体" w:asciiTheme="minorHAnsi" w:hAnsiTheme="minorHAnsi" w:cstheme="minorBidi"/>
                <w:kern w:val="2"/>
                <w:sz w:val="30"/>
                <w:szCs w:val="30"/>
                <w:lang w:val="en-US" w:eastAsia="zh-CN" w:bidi="ar-SA"/>
              </w:rPr>
            </w:pPr>
            <w:r>
              <w:rPr>
                <w:rFonts w:hint="eastAsia" w:eastAsia="黑体" w:asciiTheme="minorHAnsi" w:hAnsiTheme="minorHAnsi" w:cstheme="minorBidi"/>
                <w:kern w:val="2"/>
                <w:sz w:val="30"/>
                <w:szCs w:val="30"/>
                <w:lang w:val="en-US" w:eastAsia="zh-CN" w:bidi="ar-SA"/>
              </w:rPr>
              <w:t>计算机</w:t>
            </w:r>
            <w:r>
              <w:rPr>
                <w:rFonts w:eastAsia="黑体" w:asciiTheme="minorHAnsi" w:hAnsiTheme="minorHAnsi" w:cstheme="minorBidi"/>
                <w:kern w:val="2"/>
                <w:sz w:val="30"/>
                <w:szCs w:val="30"/>
                <w:lang w:val="en-US" w:eastAsia="zh-CN" w:bidi="ar-SA"/>
              </w:rPr>
              <w:t>科学与技术</w:t>
            </w:r>
          </w:p>
        </w:tc>
      </w:tr>
      <w:tr w14:paraId="08818B2E">
        <w:tblPrEx>
          <w:tblCellMar>
            <w:top w:w="0" w:type="dxa"/>
            <w:left w:w="108" w:type="dxa"/>
            <w:bottom w:w="0" w:type="dxa"/>
            <w:right w:w="108" w:type="dxa"/>
          </w:tblCellMar>
        </w:tblPrEx>
        <w:trPr>
          <w:trHeight w:val="728" w:hRule="atLeast"/>
          <w:jc w:val="center"/>
        </w:trPr>
        <w:tc>
          <w:tcPr>
            <w:tcW w:w="1852" w:type="dxa"/>
            <w:noWrap w:val="0"/>
            <w:vAlign w:val="top"/>
          </w:tcPr>
          <w:p w14:paraId="7CFA6449">
            <w:pPr>
              <w:widowControl w:val="0"/>
              <w:spacing w:before="312" w:beforeLines="100" w:line="400" w:lineRule="exact"/>
              <w:jc w:val="center"/>
              <w:rPr>
                <w:rFonts w:hint="eastAsia" w:eastAsia="黑体" w:asciiTheme="minorHAnsi" w:hAnsiTheme="minorHAnsi" w:cstheme="minorBidi"/>
                <w:kern w:val="2"/>
                <w:sz w:val="30"/>
                <w:szCs w:val="30"/>
                <w:lang w:val="en-US" w:eastAsia="zh-CN" w:bidi="ar-SA"/>
              </w:rPr>
            </w:pPr>
            <w:r>
              <w:rPr>
                <w:rFonts w:eastAsia="黑体" w:asciiTheme="minorHAnsi" w:hAnsiTheme="minorHAnsi" w:cstheme="minorBidi"/>
                <w:spacing w:val="0"/>
                <w:kern w:val="0"/>
                <w:sz w:val="30"/>
                <w:szCs w:val="30"/>
                <w:fitText w:val="1200" w:id="1791952915"/>
                <w:lang w:val="en-US" w:eastAsia="zh-CN" w:bidi="ar-SA"/>
              </w:rPr>
              <w:t>年级班别</w:t>
            </w:r>
            <w:r>
              <w:rPr>
                <w:rFonts w:eastAsia="黑体" w:asciiTheme="minorHAnsi" w:hAnsiTheme="minorHAnsi" w:cstheme="minorBidi"/>
                <w:kern w:val="2"/>
                <w:sz w:val="30"/>
                <w:szCs w:val="30"/>
                <w:lang w:val="en-US" w:eastAsia="zh-CN" w:bidi="ar-SA"/>
              </w:rPr>
              <w:t>：</w:t>
            </w:r>
          </w:p>
        </w:tc>
        <w:tc>
          <w:tcPr>
            <w:tcW w:w="4819" w:type="dxa"/>
            <w:tcBorders>
              <w:top w:val="single" w:color="auto" w:sz="4" w:space="0"/>
              <w:bottom w:val="single" w:color="auto" w:sz="4" w:space="0"/>
            </w:tcBorders>
            <w:noWrap w:val="0"/>
            <w:vAlign w:val="top"/>
          </w:tcPr>
          <w:p w14:paraId="740F5E7F">
            <w:pPr>
              <w:widowControl w:val="0"/>
              <w:spacing w:before="312" w:beforeLines="100" w:line="400" w:lineRule="exact"/>
              <w:jc w:val="center"/>
              <w:rPr>
                <w:rFonts w:hint="eastAsia" w:eastAsia="黑体" w:asciiTheme="minorHAnsi" w:hAnsiTheme="minorHAnsi" w:cstheme="minorBidi"/>
                <w:kern w:val="2"/>
                <w:sz w:val="30"/>
                <w:szCs w:val="30"/>
                <w:lang w:val="en-US" w:eastAsia="zh-CN" w:bidi="ar-SA"/>
              </w:rPr>
            </w:pPr>
            <w:r>
              <w:rPr>
                <w:rFonts w:hint="eastAsia" w:eastAsia="黑体" w:asciiTheme="minorHAnsi" w:hAnsiTheme="minorHAnsi" w:cstheme="minorBidi"/>
                <w:kern w:val="2"/>
                <w:sz w:val="30"/>
                <w:szCs w:val="30"/>
                <w:lang w:val="en-US" w:eastAsia="zh-CN" w:bidi="ar-SA"/>
              </w:rPr>
              <w:t>2023级XXXXX</w:t>
            </w:r>
            <w:r>
              <w:rPr>
                <w:rFonts w:hint="eastAsia" w:eastAsia="黑体" w:asciiTheme="minorHAnsi" w:hAnsiTheme="minorHAnsi" w:cstheme="minorBidi"/>
                <w:color w:val="FF0000"/>
                <w:kern w:val="2"/>
                <w:sz w:val="30"/>
                <w:szCs w:val="30"/>
                <w:lang w:val="en-US" w:eastAsia="zh-CN" w:bidi="ar-SA"/>
              </w:rPr>
              <w:t>（填写行政班级）</w:t>
            </w:r>
          </w:p>
        </w:tc>
      </w:tr>
      <w:tr w14:paraId="37138EAA">
        <w:tblPrEx>
          <w:tblCellMar>
            <w:top w:w="0" w:type="dxa"/>
            <w:left w:w="108" w:type="dxa"/>
            <w:bottom w:w="0" w:type="dxa"/>
            <w:right w:w="108" w:type="dxa"/>
          </w:tblCellMar>
        </w:tblPrEx>
        <w:trPr>
          <w:trHeight w:val="728" w:hRule="atLeast"/>
          <w:jc w:val="center"/>
        </w:trPr>
        <w:tc>
          <w:tcPr>
            <w:tcW w:w="1852" w:type="dxa"/>
            <w:noWrap w:val="0"/>
            <w:vAlign w:val="top"/>
          </w:tcPr>
          <w:p w14:paraId="5B7FB7BA">
            <w:pPr>
              <w:widowControl w:val="0"/>
              <w:spacing w:before="312" w:beforeLines="100" w:line="400" w:lineRule="exact"/>
              <w:jc w:val="center"/>
              <w:rPr>
                <w:rFonts w:hint="eastAsia" w:eastAsia="黑体" w:asciiTheme="minorHAnsi" w:hAnsiTheme="minorHAnsi" w:cstheme="minorBidi"/>
                <w:kern w:val="2"/>
                <w:sz w:val="30"/>
                <w:szCs w:val="30"/>
                <w:lang w:val="en-US" w:eastAsia="zh-CN" w:bidi="ar-SA"/>
              </w:rPr>
            </w:pPr>
            <w:r>
              <w:rPr>
                <w:rFonts w:eastAsia="黑体" w:asciiTheme="minorHAnsi" w:hAnsiTheme="minorHAnsi" w:cstheme="minorBidi"/>
                <w:spacing w:val="300"/>
                <w:kern w:val="0"/>
                <w:sz w:val="30"/>
                <w:szCs w:val="30"/>
                <w:fitText w:val="1200" w:id="22901393"/>
                <w:lang w:val="en-US" w:eastAsia="zh-CN" w:bidi="ar-SA"/>
              </w:rPr>
              <w:t>姓</w:t>
            </w:r>
            <w:r>
              <w:rPr>
                <w:rFonts w:eastAsia="黑体" w:asciiTheme="minorHAnsi" w:hAnsiTheme="minorHAnsi" w:cstheme="minorBidi"/>
                <w:spacing w:val="0"/>
                <w:kern w:val="0"/>
                <w:sz w:val="30"/>
                <w:szCs w:val="30"/>
                <w:fitText w:val="1200" w:id="22901393"/>
                <w:lang w:val="en-US" w:eastAsia="zh-CN" w:bidi="ar-SA"/>
              </w:rPr>
              <w:t>名</w:t>
            </w:r>
            <w:r>
              <w:rPr>
                <w:rFonts w:eastAsia="黑体" w:asciiTheme="minorHAnsi" w:hAnsiTheme="minorHAnsi" w:cstheme="minorBidi"/>
                <w:kern w:val="2"/>
                <w:sz w:val="30"/>
                <w:szCs w:val="30"/>
                <w:lang w:val="en-US" w:eastAsia="zh-CN" w:bidi="ar-SA"/>
              </w:rPr>
              <w:t>：</w:t>
            </w:r>
          </w:p>
        </w:tc>
        <w:tc>
          <w:tcPr>
            <w:tcW w:w="4819" w:type="dxa"/>
            <w:tcBorders>
              <w:top w:val="single" w:color="auto" w:sz="4" w:space="0"/>
              <w:bottom w:val="single" w:color="auto" w:sz="4" w:space="0"/>
            </w:tcBorders>
            <w:noWrap w:val="0"/>
            <w:vAlign w:val="top"/>
          </w:tcPr>
          <w:p w14:paraId="66BB02F1">
            <w:pPr>
              <w:widowControl w:val="0"/>
              <w:spacing w:before="312" w:beforeLines="100" w:line="400" w:lineRule="exact"/>
              <w:jc w:val="center"/>
              <w:rPr>
                <w:rFonts w:hint="eastAsia" w:eastAsia="黑体" w:asciiTheme="minorHAnsi" w:hAnsiTheme="minorHAnsi" w:cstheme="minorBidi"/>
                <w:kern w:val="2"/>
                <w:sz w:val="30"/>
                <w:szCs w:val="30"/>
                <w:lang w:val="en-US" w:eastAsia="zh-CN" w:bidi="ar-SA"/>
              </w:rPr>
            </w:pPr>
            <w:r>
              <w:rPr>
                <w:rFonts w:eastAsia="黑体" w:asciiTheme="minorHAnsi" w:hAnsiTheme="minorHAnsi" w:cstheme="minorBidi"/>
                <w:kern w:val="2"/>
                <w:sz w:val="30"/>
                <w:szCs w:val="30"/>
                <w:lang w:val="en-US" w:eastAsia="zh-CN" w:bidi="ar-SA"/>
              </w:rPr>
              <w:t>XXX</w:t>
            </w:r>
          </w:p>
        </w:tc>
      </w:tr>
      <w:tr w14:paraId="07D1F9DF">
        <w:tblPrEx>
          <w:tblCellMar>
            <w:top w:w="0" w:type="dxa"/>
            <w:left w:w="108" w:type="dxa"/>
            <w:bottom w:w="0" w:type="dxa"/>
            <w:right w:w="108" w:type="dxa"/>
          </w:tblCellMar>
        </w:tblPrEx>
        <w:trPr>
          <w:trHeight w:val="747" w:hRule="atLeast"/>
          <w:jc w:val="center"/>
        </w:trPr>
        <w:tc>
          <w:tcPr>
            <w:tcW w:w="1852" w:type="dxa"/>
            <w:noWrap w:val="0"/>
            <w:vAlign w:val="top"/>
          </w:tcPr>
          <w:p w14:paraId="398B74CE">
            <w:pPr>
              <w:widowControl w:val="0"/>
              <w:spacing w:before="312" w:beforeLines="100" w:line="400" w:lineRule="exact"/>
              <w:jc w:val="center"/>
              <w:rPr>
                <w:rFonts w:hint="eastAsia" w:eastAsia="黑体" w:asciiTheme="minorHAnsi" w:hAnsiTheme="minorHAnsi" w:cstheme="minorBidi"/>
                <w:kern w:val="2"/>
                <w:sz w:val="30"/>
                <w:szCs w:val="30"/>
                <w:lang w:val="en-US" w:eastAsia="zh-CN" w:bidi="ar-SA"/>
              </w:rPr>
            </w:pPr>
            <w:r>
              <w:rPr>
                <w:rFonts w:eastAsia="黑体" w:asciiTheme="minorHAnsi" w:hAnsiTheme="minorHAnsi" w:cstheme="minorBidi"/>
                <w:spacing w:val="0"/>
                <w:kern w:val="0"/>
                <w:sz w:val="30"/>
                <w:szCs w:val="30"/>
                <w:fitText w:val="1200" w:id="1672544499"/>
                <w:lang w:val="en-US" w:eastAsia="zh-CN" w:bidi="ar-SA"/>
              </w:rPr>
              <w:t>指导教师</w:t>
            </w:r>
            <w:r>
              <w:rPr>
                <w:rFonts w:eastAsia="黑体" w:asciiTheme="minorHAnsi" w:hAnsiTheme="minorHAnsi" w:cstheme="minorBidi"/>
                <w:kern w:val="2"/>
                <w:sz w:val="30"/>
                <w:szCs w:val="30"/>
                <w:lang w:val="en-US" w:eastAsia="zh-CN" w:bidi="ar-SA"/>
              </w:rPr>
              <w:t>：</w:t>
            </w:r>
          </w:p>
        </w:tc>
        <w:tc>
          <w:tcPr>
            <w:tcW w:w="4819" w:type="dxa"/>
            <w:tcBorders>
              <w:top w:val="single" w:color="auto" w:sz="4" w:space="0"/>
              <w:bottom w:val="single" w:color="auto" w:sz="4" w:space="0"/>
            </w:tcBorders>
            <w:noWrap w:val="0"/>
            <w:vAlign w:val="top"/>
          </w:tcPr>
          <w:p w14:paraId="063FAF08">
            <w:pPr>
              <w:widowControl w:val="0"/>
              <w:spacing w:before="312" w:beforeLines="100" w:line="400" w:lineRule="exact"/>
              <w:jc w:val="center"/>
              <w:rPr>
                <w:rFonts w:hint="eastAsia" w:eastAsia="黑体" w:asciiTheme="minorHAnsi" w:hAnsiTheme="minorHAnsi" w:cstheme="minorBidi"/>
                <w:kern w:val="2"/>
                <w:sz w:val="30"/>
                <w:szCs w:val="30"/>
                <w:lang w:val="en-US" w:eastAsia="zh-CN" w:bidi="ar-SA"/>
              </w:rPr>
            </w:pPr>
            <w:r>
              <w:rPr>
                <w:rFonts w:eastAsia="黑体" w:asciiTheme="minorHAnsi" w:hAnsiTheme="minorHAnsi" w:cstheme="minorBidi"/>
                <w:kern w:val="2"/>
                <w:sz w:val="30"/>
                <w:szCs w:val="30"/>
                <w:lang w:val="en-US" w:eastAsia="zh-CN" w:bidi="ar-SA"/>
              </w:rPr>
              <w:t>XXX</w:t>
            </w:r>
          </w:p>
        </w:tc>
      </w:tr>
    </w:tbl>
    <w:p w14:paraId="05EF439E">
      <w:pPr>
        <w:widowControl w:val="0"/>
        <w:jc w:val="both"/>
        <w:rPr>
          <w:rFonts w:hint="eastAsia" w:eastAsia="黑体" w:asciiTheme="minorHAnsi" w:hAnsiTheme="minorHAnsi" w:cstheme="minorBidi"/>
          <w:kern w:val="2"/>
          <w:sz w:val="30"/>
          <w:szCs w:val="30"/>
          <w:lang w:val="en-US" w:eastAsia="zh-CN" w:bidi="ar-SA"/>
        </w:rPr>
      </w:pPr>
    </w:p>
    <w:p w14:paraId="2B5ACBD0">
      <w:pPr>
        <w:widowControl w:val="0"/>
        <w:ind w:firstLine="1350" w:firstLineChars="450"/>
        <w:jc w:val="both"/>
        <w:outlineLvl w:val="9"/>
        <w:rPr>
          <w:rFonts w:eastAsia="楷体_GB2312" w:asciiTheme="minorHAnsi" w:hAnsiTheme="minorHAnsi" w:cstheme="minorBidi"/>
          <w:b/>
          <w:kern w:val="2"/>
          <w:sz w:val="40"/>
          <w:szCs w:val="40"/>
          <w:lang w:val="en-US" w:eastAsia="zh-CN" w:bidi="ar-SA"/>
        </w:rPr>
      </w:pPr>
      <w:r>
        <w:rPr>
          <w:rFonts w:eastAsia="黑体" w:asciiTheme="minorHAnsi" w:hAnsiTheme="minorHAnsi" w:cstheme="minorBidi"/>
          <w:kern w:val="2"/>
          <w:sz w:val="30"/>
          <w:szCs w:val="30"/>
          <w:lang w:val="en-US" w:eastAsia="zh-CN" w:bidi="ar-SA"/>
        </w:rPr>
        <w:t>（黑体，小三，居中，上面横线上内容要居中；行政班级填写格式为“数据安全</w:t>
      </w:r>
      <w:r>
        <w:rPr>
          <w:rFonts w:hint="eastAsia" w:eastAsia="黑体" w:asciiTheme="minorHAnsi" w:hAnsiTheme="minorHAnsi" w:cstheme="minorBidi"/>
          <w:kern w:val="2"/>
          <w:sz w:val="30"/>
          <w:szCs w:val="30"/>
          <w:lang w:val="en-US" w:eastAsia="zh-CN" w:bidi="ar-SA"/>
        </w:rPr>
        <w:t>1班</w:t>
      </w:r>
      <w:r>
        <w:rPr>
          <w:rFonts w:eastAsia="黑体" w:asciiTheme="minorHAnsi" w:hAnsiTheme="minorHAnsi" w:cstheme="minorBidi"/>
          <w:kern w:val="2"/>
          <w:sz w:val="30"/>
          <w:szCs w:val="30"/>
          <w:lang w:val="en-US" w:eastAsia="zh-CN" w:bidi="ar-SA"/>
        </w:rPr>
        <w:t>”）</w:t>
      </w:r>
    </w:p>
    <w:p w14:paraId="669B5408">
      <w:pPr>
        <w:widowControl w:val="0"/>
        <w:jc w:val="both"/>
        <w:rPr>
          <w:rFonts w:asciiTheme="minorHAnsi" w:hAnsiTheme="minorHAnsi" w:eastAsiaTheme="minorEastAsia" w:cstheme="minorBidi"/>
          <w:kern w:val="2"/>
          <w:sz w:val="32"/>
          <w:szCs w:val="32"/>
          <w:u w:val="single"/>
          <w:lang w:val="en-US" w:eastAsia="zh-CN" w:bidi="ar-SA"/>
        </w:rPr>
      </w:pPr>
    </w:p>
    <w:p w14:paraId="7B7A590B">
      <w:pPr>
        <w:widowControl w:val="0"/>
        <w:jc w:val="center"/>
        <w:outlineLvl w:val="9"/>
        <w:rPr>
          <w:rFonts w:asciiTheme="minorHAnsi" w:hAnsiTheme="minorHAnsi" w:eastAsiaTheme="minorEastAsia" w:cstheme="minorBidi"/>
          <w:kern w:val="2"/>
          <w:sz w:val="32"/>
          <w:szCs w:val="32"/>
          <w:lang w:val="en-US" w:eastAsia="zh-CN" w:bidi="ar-SA"/>
        </w:rPr>
      </w:pPr>
      <w:r>
        <w:rPr>
          <w:rFonts w:asciiTheme="minorHAnsi" w:hAnsiTheme="minorHAnsi" w:eastAsiaTheme="minorEastAsia" w:cstheme="minorBidi"/>
          <w:kern w:val="2"/>
          <w:sz w:val="32"/>
          <w:szCs w:val="32"/>
          <w:lang w:val="en-US" w:eastAsia="zh-CN" w:bidi="ar-SA"/>
        </w:rPr>
        <w:t>XXXX年XX月</w:t>
      </w:r>
    </w:p>
    <w:p w14:paraId="565EB217">
      <w:pPr>
        <w:pStyle w:val="56"/>
        <w:keepNext/>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31F3F08B">
      <w:pPr>
        <w:pStyle w:val="56"/>
        <w:keepNext/>
      </w:pPr>
      <w:r>
        <w:t>声明</w:t>
      </w:r>
    </w:p>
    <w:p w14:paraId="4CD0DA7A">
      <w:pPr>
        <w:pStyle w:val="55"/>
      </w:pPr>
      <w:r>
        <w:t>本项目报告所含内容是在指导教师的指导下，由学生本人通过科学的研究方法获得的。项目中所使用数据等无抄袭他人成果情况，学生本人对项目报告内容和方法的真实性负全部责任。</w:t>
      </w:r>
    </w:p>
    <w:p w14:paraId="0BEF7680">
      <w:pPr>
        <w:spacing w:line="360" w:lineRule="auto"/>
        <w:rPr>
          <w:rFonts w:ascii="宋体" w:hAnsi="宋体"/>
          <w:sz w:val="28"/>
          <w:szCs w:val="28"/>
        </w:rPr>
      </w:pPr>
      <w:r>
        <w:rPr>
          <w:rFonts w:hint="eastAsia" w:ascii="宋体" w:hAnsi="宋体"/>
          <w:sz w:val="28"/>
          <w:szCs w:val="28"/>
        </w:rPr>
        <w:t xml:space="preserve"> </w:t>
      </w:r>
    </w:p>
    <w:p w14:paraId="7F8830D4">
      <w:pPr>
        <w:spacing w:line="360" w:lineRule="auto"/>
        <w:rPr>
          <w:rFonts w:ascii="宋体" w:hAnsi="宋体"/>
          <w:sz w:val="28"/>
          <w:szCs w:val="28"/>
        </w:rPr>
      </w:pPr>
    </w:p>
    <w:p w14:paraId="05A65BB8">
      <w:pPr>
        <w:spacing w:line="360" w:lineRule="auto"/>
        <w:rPr>
          <w:rFonts w:ascii="宋体" w:hAnsi="宋体"/>
          <w:sz w:val="28"/>
          <w:szCs w:val="28"/>
        </w:rPr>
      </w:pPr>
    </w:p>
    <w:p w14:paraId="3CFD027F">
      <w:pPr>
        <w:spacing w:line="360" w:lineRule="auto"/>
        <w:rPr>
          <w:rFonts w:ascii="宋体" w:hAnsi="宋体"/>
          <w:sz w:val="28"/>
          <w:szCs w:val="28"/>
        </w:rPr>
      </w:pPr>
    </w:p>
    <w:p w14:paraId="21FBF610">
      <w:pPr>
        <w:spacing w:line="360" w:lineRule="auto"/>
        <w:rPr>
          <w:rFonts w:ascii="宋体" w:hAnsi="宋体"/>
          <w:sz w:val="28"/>
          <w:szCs w:val="28"/>
        </w:rPr>
      </w:pPr>
    </w:p>
    <w:p w14:paraId="2AB7D7A5">
      <w:pPr>
        <w:spacing w:line="360" w:lineRule="auto"/>
        <w:rPr>
          <w:rFonts w:ascii="宋体" w:hAnsi="宋体"/>
          <w:sz w:val="28"/>
          <w:szCs w:val="28"/>
        </w:rPr>
      </w:pPr>
    </w:p>
    <w:p w14:paraId="5BB605C9">
      <w:pPr>
        <w:spacing w:line="360" w:lineRule="auto"/>
        <w:ind w:firstLine="628" w:firstLineChars="200"/>
        <w:rPr>
          <w:rFonts w:ascii="宋体" w:hAnsi="宋体"/>
          <w:sz w:val="28"/>
          <w:szCs w:val="28"/>
        </w:rPr>
      </w:pPr>
      <w:r>
        <w:rPr>
          <w:rFonts w:hint="eastAsia" w:ascii="宋体" w:hAnsi="宋体"/>
          <w:sz w:val="28"/>
          <w:szCs w:val="28"/>
        </w:rPr>
        <w:t xml:space="preserve">学生签名：                        指导教师签名：           </w:t>
      </w:r>
    </w:p>
    <w:p w14:paraId="7F934B6C">
      <w:pPr>
        <w:spacing w:line="360" w:lineRule="auto"/>
        <w:rPr>
          <w:rFonts w:ascii="宋体" w:hAnsi="宋体"/>
          <w:sz w:val="28"/>
          <w:szCs w:val="28"/>
        </w:rPr>
      </w:pPr>
    </w:p>
    <w:p w14:paraId="08F37EEB">
      <w:pPr>
        <w:spacing w:line="360" w:lineRule="auto"/>
        <w:ind w:firstLine="628" w:firstLineChars="200"/>
        <w:rPr>
          <w:rFonts w:hint="eastAsia" w:ascii="宋体" w:hAnsi="宋体"/>
          <w:sz w:val="28"/>
          <w:szCs w:val="28"/>
        </w:rPr>
      </w:pPr>
      <w:r>
        <w:rPr>
          <w:rFonts w:hint="eastAsia" w:ascii="宋体" w:hAnsi="宋体"/>
          <w:sz w:val="28"/>
          <w:szCs w:val="28"/>
        </w:rPr>
        <w:t>年    月    日                  年    月    日</w:t>
      </w:r>
    </w:p>
    <w:p w14:paraId="4371A5E4">
      <w:pPr>
        <w:pStyle w:val="19"/>
        <w:outlineLvl w:val="9"/>
        <w:sectPr>
          <w:headerReference r:id="rId4" w:type="default"/>
          <w:footerReference r:id="rId5" w:type="default"/>
          <w:type w:val="oddPage"/>
          <w:pgSz w:w="11906" w:h="16838"/>
          <w:pgMar w:top="1440" w:right="1803" w:bottom="1440" w:left="1803" w:header="850" w:footer="850" w:gutter="0"/>
          <w:pgBorders>
            <w:top w:val="none" w:sz="0" w:space="0"/>
            <w:left w:val="none" w:sz="0" w:space="0"/>
            <w:bottom w:val="none" w:sz="0" w:space="0"/>
            <w:right w:val="none" w:sz="0" w:space="0"/>
          </w:pgBorders>
          <w:pgNumType w:fmt="upperRoman" w:start="1"/>
          <w:cols w:space="425" w:num="1"/>
          <w:docGrid w:type="linesAndChars" w:linePitch="332" w:charSpace="6987"/>
        </w:sectPr>
      </w:pPr>
    </w:p>
    <w:p w14:paraId="607A591E">
      <w:pPr>
        <w:pStyle w:val="19"/>
        <w:outlineLvl w:val="9"/>
      </w:pPr>
      <w:r>
        <w:t>基于Hive的农产品质量追溯系统的设计与实现</w:t>
      </w:r>
    </w:p>
    <w:p w14:paraId="36D5B7CC">
      <w:pPr>
        <w:pStyle w:val="41"/>
        <w:keepNext/>
        <w:widowControl/>
        <w:outlineLvl w:val="9"/>
        <w:rPr>
          <w:rFonts w:hint="eastAsia" w:eastAsia="黑体"/>
          <w:lang w:eastAsia="zh-CN"/>
        </w:rPr>
      </w:pPr>
      <w:r>
        <w:rPr>
          <w:rFonts w:hint="eastAsia"/>
          <w:lang w:eastAsia="zh-CN"/>
        </w:rPr>
        <w:t>摘  要</w:t>
      </w:r>
    </w:p>
    <w:p w14:paraId="48D9317F">
      <w:pPr>
        <w:pStyle w:val="42"/>
      </w:pPr>
      <w:r>
        <w:t>农产品质量安全关乎消费者健康、农业产业发展及社会稳定，构建全程可追溯体系是行业必然需求。当前农产品追溯存在数据分散、存储有限、查询低效等问题，难以满足全产业链管控需求。结合大数据技术优势，设计开发基于Hive的农产品质量追溯系统，整合种植、加工、物流、销售全环节数据，采用Docker容器化部署保障环境一致性，通过Spark实现数据高效处理，依托Flask构建Web交互界面。阐述系统相关技术与发展现状，分析可行性与功能需求，完成架构、流程、数据库及模块设计，重点实现核心功能模块并开展测试，最后探讨系统优化方向。系统实现了农产品质量全程追溯与数据可视化分析，为消费者、企业及监管部门提供便</w:t>
      </w:r>
      <w:bookmarkStart w:id="51" w:name="_GoBack"/>
      <w:bookmarkEnd w:id="51"/>
      <w:r>
        <w:t>捷服务，具有实际应用价值。</w:t>
      </w:r>
    </w:p>
    <w:p w14:paraId="1D3EBB63">
      <w:pPr>
        <w:pStyle w:val="43"/>
        <w:ind w:firstLine="0" w:firstLineChars="0"/>
        <w:rPr>
          <w:rStyle w:val="44"/>
          <w:rFonts w:hint="eastAsia"/>
          <w:b/>
          <w:lang w:eastAsia="zh-CN"/>
        </w:rPr>
      </w:pPr>
    </w:p>
    <w:p w14:paraId="70C3DD9A">
      <w:pPr>
        <w:pStyle w:val="43"/>
        <w:ind w:firstLine="0" w:firstLineChars="0"/>
        <w:rPr>
          <w:b w:val="0"/>
          <w:i w:val="0"/>
        </w:rPr>
      </w:pPr>
      <w:r>
        <w:rPr>
          <w:rStyle w:val="44"/>
          <w:rFonts w:hint="eastAsia"/>
          <w:b/>
          <w:lang w:eastAsia="zh-CN"/>
        </w:rPr>
        <w:t>关键词：</w:t>
      </w:r>
      <w:r>
        <w:rPr>
          <w:b w:val="0"/>
          <w:i w:val="0"/>
        </w:rPr>
        <w:t>农产品质量追溯；Hive数据仓库；Docker容器化；Spark；B/S架构</w:t>
      </w:r>
    </w:p>
    <w:p w14:paraId="497DCF84">
      <w:pPr>
        <w:pStyle w:val="19"/>
        <w:outlineLvl w:val="9"/>
        <w:sectPr>
          <w:headerReference r:id="rId6" w:type="default"/>
          <w:pgSz w:w="11906" w:h="16838"/>
          <w:pgMar w:top="1440" w:right="1803" w:bottom="1440" w:left="1803" w:header="850" w:footer="850" w:gutter="0"/>
          <w:pgBorders>
            <w:top w:val="none" w:sz="0" w:space="0"/>
            <w:left w:val="none" w:sz="0" w:space="0"/>
            <w:bottom w:val="none" w:sz="0" w:space="0"/>
            <w:right w:val="none" w:sz="0" w:space="0"/>
          </w:pgBorders>
          <w:pgNumType w:fmt="upperRoman"/>
          <w:cols w:space="425" w:num="1"/>
          <w:docGrid w:type="linesAndChars" w:linePitch="332" w:charSpace="6987"/>
        </w:sectPr>
      </w:pPr>
    </w:p>
    <w:p w14:paraId="25195C07">
      <w:pPr>
        <w:pStyle w:val="19"/>
        <w:outlineLvl w:val="9"/>
      </w:pPr>
      <w:r>
        <w:t>Research and Implementation of Agricultural Product Quality Traceability System Based on Hive</w:t>
      </w:r>
    </w:p>
    <w:p w14:paraId="58EC2E6A">
      <w:pPr>
        <w:pStyle w:val="45"/>
        <w:keepNext/>
        <w:widowControl/>
        <w:outlineLvl w:val="9"/>
        <w:rPr>
          <w:rFonts w:hint="eastAsia" w:eastAsia="宋体"/>
          <w:lang w:eastAsia="zh-CN"/>
        </w:rPr>
      </w:pPr>
      <w:r>
        <w:rPr>
          <w:rFonts w:hint="eastAsia"/>
          <w:lang w:eastAsia="zh-CN"/>
        </w:rPr>
        <w:t>Abstract</w:t>
      </w:r>
    </w:p>
    <w:p w14:paraId="77BD8959">
      <w:pPr>
        <w:pStyle w:val="46"/>
      </w:pPr>
      <w:r>
        <w:t>The quality and safety of agricultural products are related to consumers' health, agricultural industry development and social stability. Building a full-process traceability system is an inevitable demand of the industry. Currently, agricultural product traceability faces problems such as scattered data, limited storage and low query efficiency, which are difficult to meet the needs of the entire industrial chain management and control. Combining the advantages of big data technology, this study designs and develops an agricultural product quality traceability system based on Hive, integrating data from the whole links of planting, processing, logistics and sales, adopting Docker containerization deployment to ensure environmental consistency, realizing efficient data processing through Spark, and building a Web interactive interface relying on Flask. This paper expounds the relevant technologies and development status of the system, analyzes the feasibility and functional requirements, completes the design of architecture, process, database and modules, focuses on realizing the core functional modules and carrying out tests, and finally discusses the optimization direction of the system. The system realizes the whole-process traceability of agricultural product quality and data visualization analysis, provides convenient services for consumers, enterprises and regulatory authorities, and has practical application value.</w:t>
      </w:r>
    </w:p>
    <w:p w14:paraId="5E8E2A6F">
      <w:pPr>
        <w:pStyle w:val="47"/>
        <w:ind w:firstLine="0" w:firstLineChars="0"/>
        <w:rPr>
          <w:rStyle w:val="48"/>
          <w:rFonts w:hint="eastAsia"/>
          <w:b/>
          <w:lang w:eastAsia="zh-CN"/>
        </w:rPr>
      </w:pPr>
    </w:p>
    <w:p w14:paraId="3ABCA780">
      <w:pPr>
        <w:pStyle w:val="47"/>
        <w:ind w:firstLine="0" w:firstLineChars="0"/>
        <w:rPr>
          <w:b w:val="0"/>
          <w:i w:val="0"/>
        </w:rPr>
      </w:pPr>
      <w:r>
        <w:rPr>
          <w:rStyle w:val="48"/>
          <w:rFonts w:hint="eastAsia"/>
          <w:b/>
          <w:lang w:eastAsia="zh-CN"/>
        </w:rPr>
        <w:t>Keywords:</w:t>
      </w:r>
      <w:r>
        <w:rPr>
          <w:b w:val="0"/>
          <w:i w:val="0"/>
        </w:rPr>
        <w:t>Agricultural Product Quality Traceability；Hive Data Warehouse；Docker Containerization；Spark；B/S Architecture</w:t>
      </w:r>
    </w:p>
    <w:p w14:paraId="54A7C718">
      <w:pPr>
        <w:pStyle w:val="49"/>
        <w:sectPr>
          <w:headerReference r:id="rId7" w:type="default"/>
          <w:pgSz w:w="11906" w:h="16838"/>
          <w:pgMar w:top="1440" w:right="1803" w:bottom="1440" w:left="1803" w:header="850" w:footer="850" w:gutter="0"/>
          <w:pgBorders>
            <w:top w:val="none" w:sz="0" w:space="0"/>
            <w:left w:val="none" w:sz="0" w:space="0"/>
            <w:bottom w:val="none" w:sz="0" w:space="0"/>
            <w:right w:val="none" w:sz="0" w:space="0"/>
          </w:pgBorders>
          <w:pgNumType w:fmt="upperRoman"/>
          <w:cols w:space="425" w:num="1"/>
          <w:docGrid w:type="linesAndChars" w:linePitch="332" w:charSpace="6987"/>
        </w:sectPr>
      </w:pPr>
    </w:p>
    <w:p w14:paraId="3C7C6443">
      <w:pPr>
        <w:pStyle w:val="49"/>
      </w:pPr>
      <w:r>
        <w:t>目</w:t>
      </w:r>
      <w:r>
        <w:rPr>
          <w:rFonts w:hint="eastAsia"/>
          <w:lang w:eastAsia="zh-CN"/>
        </w:rPr>
        <w:t xml:space="preserve">  </w:t>
      </w:r>
      <w:r>
        <w:t>录</w:t>
      </w:r>
    </w:p>
    <w:p w14:paraId="7C798C98">
      <w:pPr>
        <w:pStyle w:val="15"/>
        <w:tabs>
          <w:tab w:val="right" w:leader="dot" w:pos="8300"/>
        </w:tabs>
      </w:pPr>
      <w:r>
        <w:fldChar w:fldCharType="begin"/>
      </w:r>
      <w:r>
        <w:instrText xml:space="preserve">TOC \o "1-3" \h \u </w:instrText>
      </w:r>
      <w:r>
        <w:fldChar w:fldCharType="separate"/>
      </w:r>
      <w:r>
        <w:fldChar w:fldCharType="begin"/>
      </w:r>
      <w:r>
        <w:instrText xml:space="preserve"> HYPERLINK \l _Toc23034 </w:instrText>
      </w:r>
      <w:r>
        <w:fldChar w:fldCharType="separate"/>
      </w:r>
      <w:r>
        <w:rPr>
          <w:rFonts w:hint="default"/>
          <w:bdr w:val="none" w:sz="0" w:space="0"/>
        </w:rPr>
        <w:t xml:space="preserve">1 </w:t>
      </w:r>
      <w:r>
        <w:t>前　言</w:t>
      </w:r>
      <w:r>
        <w:tab/>
      </w:r>
      <w:r>
        <w:fldChar w:fldCharType="begin"/>
      </w:r>
      <w:r>
        <w:instrText xml:space="preserve"> PAGEREF _Toc23034 \h </w:instrText>
      </w:r>
      <w:r>
        <w:fldChar w:fldCharType="separate"/>
      </w:r>
      <w:r>
        <w:t>2</w:t>
      </w:r>
      <w:r>
        <w:fldChar w:fldCharType="end"/>
      </w:r>
      <w:r>
        <w:fldChar w:fldCharType="end"/>
      </w:r>
    </w:p>
    <w:p w14:paraId="3A87DD6C">
      <w:pPr>
        <w:pStyle w:val="17"/>
        <w:tabs>
          <w:tab w:val="right" w:leader="dot" w:pos="8300"/>
        </w:tabs>
      </w:pPr>
      <w:r>
        <w:fldChar w:fldCharType="begin"/>
      </w:r>
      <w:r>
        <w:instrText xml:space="preserve"> HYPERLINK \l _Toc8932 </w:instrText>
      </w:r>
      <w:r>
        <w:fldChar w:fldCharType="separate"/>
      </w:r>
      <w:r>
        <w:rPr>
          <w:rFonts w:hint="default"/>
          <w:bdr w:val="none" w:sz="0" w:space="0"/>
        </w:rPr>
        <w:t xml:space="preserve">1.1 </w:t>
      </w:r>
      <w:r>
        <w:t>研究背景</w:t>
      </w:r>
      <w:r>
        <w:tab/>
      </w:r>
      <w:r>
        <w:fldChar w:fldCharType="begin"/>
      </w:r>
      <w:r>
        <w:instrText xml:space="preserve"> PAGEREF _Toc8932 \h </w:instrText>
      </w:r>
      <w:r>
        <w:fldChar w:fldCharType="separate"/>
      </w:r>
      <w:r>
        <w:t>2</w:t>
      </w:r>
      <w:r>
        <w:fldChar w:fldCharType="end"/>
      </w:r>
      <w:r>
        <w:fldChar w:fldCharType="end"/>
      </w:r>
    </w:p>
    <w:p w14:paraId="393C1653">
      <w:pPr>
        <w:pStyle w:val="17"/>
        <w:tabs>
          <w:tab w:val="right" w:leader="dot" w:pos="8300"/>
        </w:tabs>
      </w:pPr>
      <w:r>
        <w:fldChar w:fldCharType="begin"/>
      </w:r>
      <w:r>
        <w:instrText xml:space="preserve"> HYPERLINK \l _Toc12792 </w:instrText>
      </w:r>
      <w:r>
        <w:fldChar w:fldCharType="separate"/>
      </w:r>
      <w:r>
        <w:rPr>
          <w:rFonts w:hint="default"/>
          <w:bdr w:val="none" w:sz="0" w:space="0"/>
        </w:rPr>
        <w:t xml:space="preserve">1.2 </w:t>
      </w:r>
      <w:r>
        <w:t>研究意义</w:t>
      </w:r>
      <w:r>
        <w:tab/>
      </w:r>
      <w:r>
        <w:fldChar w:fldCharType="begin"/>
      </w:r>
      <w:r>
        <w:instrText xml:space="preserve"> PAGEREF _Toc12792 \h </w:instrText>
      </w:r>
      <w:r>
        <w:fldChar w:fldCharType="separate"/>
      </w:r>
      <w:r>
        <w:t>2</w:t>
      </w:r>
      <w:r>
        <w:fldChar w:fldCharType="end"/>
      </w:r>
      <w:r>
        <w:fldChar w:fldCharType="end"/>
      </w:r>
    </w:p>
    <w:p w14:paraId="27D6FE67">
      <w:pPr>
        <w:pStyle w:val="12"/>
        <w:tabs>
          <w:tab w:val="right" w:leader="dot" w:pos="8300"/>
        </w:tabs>
      </w:pPr>
      <w:r>
        <w:fldChar w:fldCharType="begin"/>
      </w:r>
      <w:r>
        <w:instrText xml:space="preserve"> HYPERLINK \l _Toc14641 </w:instrText>
      </w:r>
      <w:r>
        <w:fldChar w:fldCharType="separate"/>
      </w:r>
      <w:r>
        <w:rPr>
          <w:rFonts w:hint="default"/>
          <w:bdr w:val="none" w:sz="0" w:space="0"/>
        </w:rPr>
        <w:t xml:space="preserve">1.2.1 </w:t>
      </w:r>
      <w:r>
        <w:t>理论意义</w:t>
      </w:r>
      <w:r>
        <w:tab/>
      </w:r>
      <w:r>
        <w:fldChar w:fldCharType="begin"/>
      </w:r>
      <w:r>
        <w:instrText xml:space="preserve"> PAGEREF _Toc14641 \h </w:instrText>
      </w:r>
      <w:r>
        <w:fldChar w:fldCharType="separate"/>
      </w:r>
      <w:r>
        <w:t>2</w:t>
      </w:r>
      <w:r>
        <w:fldChar w:fldCharType="end"/>
      </w:r>
      <w:r>
        <w:fldChar w:fldCharType="end"/>
      </w:r>
    </w:p>
    <w:p w14:paraId="0BBC3A2E">
      <w:pPr>
        <w:pStyle w:val="12"/>
        <w:tabs>
          <w:tab w:val="right" w:leader="dot" w:pos="8300"/>
        </w:tabs>
      </w:pPr>
      <w:r>
        <w:fldChar w:fldCharType="begin"/>
      </w:r>
      <w:r>
        <w:instrText xml:space="preserve"> HYPERLINK \l _Toc28761 </w:instrText>
      </w:r>
      <w:r>
        <w:fldChar w:fldCharType="separate"/>
      </w:r>
      <w:r>
        <w:rPr>
          <w:rFonts w:hint="default"/>
          <w:bdr w:val="none" w:sz="0" w:space="0"/>
        </w:rPr>
        <w:t xml:space="preserve">1.2.2 </w:t>
      </w:r>
      <w:r>
        <w:t>实践意义</w:t>
      </w:r>
      <w:r>
        <w:tab/>
      </w:r>
      <w:r>
        <w:fldChar w:fldCharType="begin"/>
      </w:r>
      <w:r>
        <w:instrText xml:space="preserve"> PAGEREF _Toc28761 \h </w:instrText>
      </w:r>
      <w:r>
        <w:fldChar w:fldCharType="separate"/>
      </w:r>
      <w:r>
        <w:t>3</w:t>
      </w:r>
      <w:r>
        <w:fldChar w:fldCharType="end"/>
      </w:r>
      <w:r>
        <w:fldChar w:fldCharType="end"/>
      </w:r>
    </w:p>
    <w:p w14:paraId="55114AC9">
      <w:pPr>
        <w:pStyle w:val="17"/>
        <w:tabs>
          <w:tab w:val="right" w:leader="dot" w:pos="8300"/>
        </w:tabs>
      </w:pPr>
      <w:r>
        <w:fldChar w:fldCharType="begin"/>
      </w:r>
      <w:r>
        <w:instrText xml:space="preserve"> HYPERLINK \l _Toc26075 </w:instrText>
      </w:r>
      <w:r>
        <w:fldChar w:fldCharType="separate"/>
      </w:r>
      <w:r>
        <w:rPr>
          <w:rFonts w:hint="default"/>
          <w:bdr w:val="none" w:sz="0" w:space="0"/>
        </w:rPr>
        <w:t xml:space="preserve">1.3 </w:t>
      </w:r>
      <w:r>
        <w:t>研究现状</w:t>
      </w:r>
      <w:r>
        <w:tab/>
      </w:r>
      <w:r>
        <w:fldChar w:fldCharType="begin"/>
      </w:r>
      <w:r>
        <w:instrText xml:space="preserve"> PAGEREF _Toc26075 \h </w:instrText>
      </w:r>
      <w:r>
        <w:fldChar w:fldCharType="separate"/>
      </w:r>
      <w:r>
        <w:t>3</w:t>
      </w:r>
      <w:r>
        <w:fldChar w:fldCharType="end"/>
      </w:r>
      <w:r>
        <w:fldChar w:fldCharType="end"/>
      </w:r>
    </w:p>
    <w:p w14:paraId="62EB9700">
      <w:pPr>
        <w:pStyle w:val="17"/>
        <w:tabs>
          <w:tab w:val="right" w:leader="dot" w:pos="8300"/>
        </w:tabs>
      </w:pPr>
      <w:r>
        <w:fldChar w:fldCharType="begin"/>
      </w:r>
      <w:r>
        <w:instrText xml:space="preserve"> HYPERLINK \l _Toc28691 </w:instrText>
      </w:r>
      <w:r>
        <w:fldChar w:fldCharType="separate"/>
      </w:r>
      <w:r>
        <w:rPr>
          <w:rFonts w:hint="default"/>
          <w:bdr w:val="none" w:sz="0" w:space="0"/>
        </w:rPr>
        <w:t xml:space="preserve">1.4 </w:t>
      </w:r>
      <w:r>
        <w:t>主要研究内容</w:t>
      </w:r>
      <w:r>
        <w:tab/>
      </w:r>
      <w:r>
        <w:fldChar w:fldCharType="begin"/>
      </w:r>
      <w:r>
        <w:instrText xml:space="preserve"> PAGEREF _Toc28691 \h </w:instrText>
      </w:r>
      <w:r>
        <w:fldChar w:fldCharType="separate"/>
      </w:r>
      <w:r>
        <w:t>3</w:t>
      </w:r>
      <w:r>
        <w:fldChar w:fldCharType="end"/>
      </w:r>
      <w:r>
        <w:fldChar w:fldCharType="end"/>
      </w:r>
    </w:p>
    <w:p w14:paraId="6A621DDA">
      <w:pPr>
        <w:pStyle w:val="17"/>
        <w:tabs>
          <w:tab w:val="right" w:leader="dot" w:pos="8300"/>
        </w:tabs>
      </w:pPr>
      <w:r>
        <w:fldChar w:fldCharType="begin"/>
      </w:r>
      <w:r>
        <w:instrText xml:space="preserve"> HYPERLINK \l _Toc7712 </w:instrText>
      </w:r>
      <w:r>
        <w:fldChar w:fldCharType="separate"/>
      </w:r>
      <w:r>
        <w:rPr>
          <w:rFonts w:hint="default"/>
          <w:bdr w:val="none" w:sz="0" w:space="0"/>
        </w:rPr>
        <w:t xml:space="preserve">1.5 </w:t>
      </w:r>
      <w:r>
        <w:t>项目结构安排</w:t>
      </w:r>
      <w:r>
        <w:tab/>
      </w:r>
      <w:r>
        <w:fldChar w:fldCharType="begin"/>
      </w:r>
      <w:r>
        <w:instrText xml:space="preserve"> PAGEREF _Toc7712 \h </w:instrText>
      </w:r>
      <w:r>
        <w:fldChar w:fldCharType="separate"/>
      </w:r>
      <w:r>
        <w:t>3</w:t>
      </w:r>
      <w:r>
        <w:fldChar w:fldCharType="end"/>
      </w:r>
      <w:r>
        <w:fldChar w:fldCharType="end"/>
      </w:r>
    </w:p>
    <w:p w14:paraId="24D20D1F">
      <w:pPr>
        <w:pStyle w:val="15"/>
        <w:tabs>
          <w:tab w:val="right" w:leader="dot" w:pos="8300"/>
        </w:tabs>
      </w:pPr>
      <w:r>
        <w:fldChar w:fldCharType="begin"/>
      </w:r>
      <w:r>
        <w:instrText xml:space="preserve"> HYPERLINK \l _Toc18186 </w:instrText>
      </w:r>
      <w:r>
        <w:fldChar w:fldCharType="separate"/>
      </w:r>
      <w:r>
        <w:rPr>
          <w:rFonts w:hint="default"/>
          <w:bdr w:val="none" w:sz="0" w:space="0"/>
        </w:rPr>
        <w:t xml:space="preserve">2 </w:t>
      </w:r>
      <w:r>
        <w:t>相关技术</w:t>
      </w:r>
      <w:r>
        <w:tab/>
      </w:r>
      <w:r>
        <w:fldChar w:fldCharType="begin"/>
      </w:r>
      <w:r>
        <w:instrText xml:space="preserve"> PAGEREF _Toc18186 \h </w:instrText>
      </w:r>
      <w:r>
        <w:fldChar w:fldCharType="separate"/>
      </w:r>
      <w:r>
        <w:t>3</w:t>
      </w:r>
      <w:r>
        <w:fldChar w:fldCharType="end"/>
      </w:r>
      <w:r>
        <w:fldChar w:fldCharType="end"/>
      </w:r>
    </w:p>
    <w:p w14:paraId="0E51B8E2">
      <w:pPr>
        <w:pStyle w:val="17"/>
        <w:tabs>
          <w:tab w:val="right" w:leader="dot" w:pos="8300"/>
        </w:tabs>
      </w:pPr>
      <w:r>
        <w:fldChar w:fldCharType="begin"/>
      </w:r>
      <w:r>
        <w:instrText xml:space="preserve"> HYPERLINK \l _Toc10118 </w:instrText>
      </w:r>
      <w:r>
        <w:fldChar w:fldCharType="separate"/>
      </w:r>
      <w:r>
        <w:rPr>
          <w:rFonts w:hint="default"/>
          <w:bdr w:val="none" w:sz="0" w:space="0"/>
        </w:rPr>
        <w:t xml:space="preserve">2.1 </w:t>
      </w:r>
      <w:r>
        <w:t>Hive数据仓库技术</w:t>
      </w:r>
      <w:r>
        <w:tab/>
      </w:r>
      <w:r>
        <w:fldChar w:fldCharType="begin"/>
      </w:r>
      <w:r>
        <w:instrText xml:space="preserve"> PAGEREF _Toc10118 \h </w:instrText>
      </w:r>
      <w:r>
        <w:fldChar w:fldCharType="separate"/>
      </w:r>
      <w:r>
        <w:t>3</w:t>
      </w:r>
      <w:r>
        <w:fldChar w:fldCharType="end"/>
      </w:r>
      <w:r>
        <w:fldChar w:fldCharType="end"/>
      </w:r>
    </w:p>
    <w:p w14:paraId="344ADD12">
      <w:pPr>
        <w:pStyle w:val="17"/>
        <w:tabs>
          <w:tab w:val="right" w:leader="dot" w:pos="8300"/>
        </w:tabs>
      </w:pPr>
      <w:r>
        <w:fldChar w:fldCharType="begin"/>
      </w:r>
      <w:r>
        <w:instrText xml:space="preserve"> HYPERLINK \l _Toc22296 </w:instrText>
      </w:r>
      <w:r>
        <w:fldChar w:fldCharType="separate"/>
      </w:r>
      <w:r>
        <w:rPr>
          <w:rFonts w:hint="default"/>
          <w:bdr w:val="none" w:sz="0" w:space="0"/>
        </w:rPr>
        <w:t xml:space="preserve">2.2 </w:t>
      </w:r>
      <w:r>
        <w:t>Docker容器化技术</w:t>
      </w:r>
      <w:r>
        <w:tab/>
      </w:r>
      <w:r>
        <w:fldChar w:fldCharType="begin"/>
      </w:r>
      <w:r>
        <w:instrText xml:space="preserve"> PAGEREF _Toc22296 \h </w:instrText>
      </w:r>
      <w:r>
        <w:fldChar w:fldCharType="separate"/>
      </w:r>
      <w:r>
        <w:t>4</w:t>
      </w:r>
      <w:r>
        <w:fldChar w:fldCharType="end"/>
      </w:r>
      <w:r>
        <w:fldChar w:fldCharType="end"/>
      </w:r>
    </w:p>
    <w:p w14:paraId="0E38BB52">
      <w:pPr>
        <w:pStyle w:val="17"/>
        <w:tabs>
          <w:tab w:val="right" w:leader="dot" w:pos="8300"/>
        </w:tabs>
      </w:pPr>
      <w:r>
        <w:fldChar w:fldCharType="begin"/>
      </w:r>
      <w:r>
        <w:instrText xml:space="preserve"> HYPERLINK \l _Toc27970 </w:instrText>
      </w:r>
      <w:r>
        <w:fldChar w:fldCharType="separate"/>
      </w:r>
      <w:r>
        <w:rPr>
          <w:rFonts w:hint="default"/>
          <w:bdr w:val="none" w:sz="0" w:space="0"/>
        </w:rPr>
        <w:t xml:space="preserve">2.3 </w:t>
      </w:r>
      <w:r>
        <w:t>Spark大数据处理技术</w:t>
      </w:r>
      <w:r>
        <w:tab/>
      </w:r>
      <w:r>
        <w:fldChar w:fldCharType="begin"/>
      </w:r>
      <w:r>
        <w:instrText xml:space="preserve"> PAGEREF _Toc27970 \h </w:instrText>
      </w:r>
      <w:r>
        <w:fldChar w:fldCharType="separate"/>
      </w:r>
      <w:r>
        <w:t>4</w:t>
      </w:r>
      <w:r>
        <w:fldChar w:fldCharType="end"/>
      </w:r>
      <w:r>
        <w:fldChar w:fldCharType="end"/>
      </w:r>
    </w:p>
    <w:p w14:paraId="48886434">
      <w:pPr>
        <w:pStyle w:val="17"/>
        <w:tabs>
          <w:tab w:val="right" w:leader="dot" w:pos="8300"/>
        </w:tabs>
      </w:pPr>
      <w:r>
        <w:fldChar w:fldCharType="begin"/>
      </w:r>
      <w:r>
        <w:instrText xml:space="preserve"> HYPERLINK \l _Toc13396 </w:instrText>
      </w:r>
      <w:r>
        <w:fldChar w:fldCharType="separate"/>
      </w:r>
      <w:r>
        <w:rPr>
          <w:rFonts w:hint="default"/>
          <w:bdr w:val="none" w:sz="0" w:space="0"/>
        </w:rPr>
        <w:t xml:space="preserve">2.4 </w:t>
      </w:r>
      <w:r>
        <w:t>Flask Web开发框架</w:t>
      </w:r>
      <w:r>
        <w:tab/>
      </w:r>
      <w:r>
        <w:fldChar w:fldCharType="begin"/>
      </w:r>
      <w:r>
        <w:instrText xml:space="preserve"> PAGEREF _Toc13396 \h </w:instrText>
      </w:r>
      <w:r>
        <w:fldChar w:fldCharType="separate"/>
      </w:r>
      <w:r>
        <w:t>4</w:t>
      </w:r>
      <w:r>
        <w:fldChar w:fldCharType="end"/>
      </w:r>
      <w:r>
        <w:fldChar w:fldCharType="end"/>
      </w:r>
    </w:p>
    <w:p w14:paraId="6A3B426D">
      <w:pPr>
        <w:pStyle w:val="17"/>
        <w:tabs>
          <w:tab w:val="right" w:leader="dot" w:pos="8300"/>
        </w:tabs>
      </w:pPr>
      <w:r>
        <w:fldChar w:fldCharType="begin"/>
      </w:r>
      <w:r>
        <w:instrText xml:space="preserve"> HYPERLINK \l _Toc6623 </w:instrText>
      </w:r>
      <w:r>
        <w:fldChar w:fldCharType="separate"/>
      </w:r>
      <w:r>
        <w:rPr>
          <w:rFonts w:hint="default"/>
          <w:bdr w:val="none" w:sz="0" w:space="0"/>
        </w:rPr>
        <w:t xml:space="preserve">2.5 </w:t>
      </w:r>
      <w:r>
        <w:t>辅助技术</w:t>
      </w:r>
      <w:r>
        <w:tab/>
      </w:r>
      <w:r>
        <w:fldChar w:fldCharType="begin"/>
      </w:r>
      <w:r>
        <w:instrText xml:space="preserve"> PAGEREF _Toc6623 \h </w:instrText>
      </w:r>
      <w:r>
        <w:fldChar w:fldCharType="separate"/>
      </w:r>
      <w:r>
        <w:t>5</w:t>
      </w:r>
      <w:r>
        <w:fldChar w:fldCharType="end"/>
      </w:r>
      <w:r>
        <w:fldChar w:fldCharType="end"/>
      </w:r>
    </w:p>
    <w:p w14:paraId="1D84F299">
      <w:pPr>
        <w:pStyle w:val="15"/>
        <w:tabs>
          <w:tab w:val="right" w:leader="dot" w:pos="8300"/>
        </w:tabs>
      </w:pPr>
      <w:r>
        <w:fldChar w:fldCharType="begin"/>
      </w:r>
      <w:r>
        <w:instrText xml:space="preserve"> HYPERLINK \l _Toc29350 </w:instrText>
      </w:r>
      <w:r>
        <w:fldChar w:fldCharType="separate"/>
      </w:r>
      <w:r>
        <w:rPr>
          <w:rFonts w:hint="default"/>
          <w:bdr w:val="none" w:sz="0" w:space="0"/>
        </w:rPr>
        <w:t xml:space="preserve">3 </w:t>
      </w:r>
      <w:r>
        <w:t>系统分析</w:t>
      </w:r>
      <w:r>
        <w:tab/>
      </w:r>
      <w:r>
        <w:fldChar w:fldCharType="begin"/>
      </w:r>
      <w:r>
        <w:instrText xml:space="preserve"> PAGEREF _Toc29350 \h </w:instrText>
      </w:r>
      <w:r>
        <w:fldChar w:fldCharType="separate"/>
      </w:r>
      <w:r>
        <w:t>5</w:t>
      </w:r>
      <w:r>
        <w:fldChar w:fldCharType="end"/>
      </w:r>
      <w:r>
        <w:fldChar w:fldCharType="end"/>
      </w:r>
    </w:p>
    <w:p w14:paraId="204C40B8">
      <w:pPr>
        <w:pStyle w:val="17"/>
        <w:tabs>
          <w:tab w:val="right" w:leader="dot" w:pos="8300"/>
        </w:tabs>
      </w:pPr>
      <w:r>
        <w:fldChar w:fldCharType="begin"/>
      </w:r>
      <w:r>
        <w:instrText xml:space="preserve"> HYPERLINK \l _Toc24328 </w:instrText>
      </w:r>
      <w:r>
        <w:fldChar w:fldCharType="separate"/>
      </w:r>
      <w:r>
        <w:rPr>
          <w:rFonts w:hint="default"/>
          <w:bdr w:val="none" w:sz="0" w:space="0"/>
        </w:rPr>
        <w:t xml:space="preserve">3.1 </w:t>
      </w:r>
      <w:r>
        <w:t>可行性分析</w:t>
      </w:r>
      <w:r>
        <w:tab/>
      </w:r>
      <w:r>
        <w:fldChar w:fldCharType="begin"/>
      </w:r>
      <w:r>
        <w:instrText xml:space="preserve"> PAGEREF _Toc24328 \h </w:instrText>
      </w:r>
      <w:r>
        <w:fldChar w:fldCharType="separate"/>
      </w:r>
      <w:r>
        <w:t>5</w:t>
      </w:r>
      <w:r>
        <w:fldChar w:fldCharType="end"/>
      </w:r>
      <w:r>
        <w:fldChar w:fldCharType="end"/>
      </w:r>
    </w:p>
    <w:p w14:paraId="379C646B">
      <w:pPr>
        <w:pStyle w:val="12"/>
        <w:tabs>
          <w:tab w:val="right" w:leader="dot" w:pos="8300"/>
        </w:tabs>
      </w:pPr>
      <w:r>
        <w:fldChar w:fldCharType="begin"/>
      </w:r>
      <w:r>
        <w:instrText xml:space="preserve"> HYPERLINK \l _Toc15594 </w:instrText>
      </w:r>
      <w:r>
        <w:fldChar w:fldCharType="separate"/>
      </w:r>
      <w:r>
        <w:rPr>
          <w:rFonts w:hint="default"/>
          <w:bdr w:val="none" w:sz="0" w:space="0"/>
        </w:rPr>
        <w:t xml:space="preserve">3.1.1 </w:t>
      </w:r>
      <w:r>
        <w:t>技术可行性</w:t>
      </w:r>
      <w:r>
        <w:tab/>
      </w:r>
      <w:r>
        <w:fldChar w:fldCharType="begin"/>
      </w:r>
      <w:r>
        <w:instrText xml:space="preserve"> PAGEREF _Toc15594 \h </w:instrText>
      </w:r>
      <w:r>
        <w:fldChar w:fldCharType="separate"/>
      </w:r>
      <w:r>
        <w:t>5</w:t>
      </w:r>
      <w:r>
        <w:fldChar w:fldCharType="end"/>
      </w:r>
      <w:r>
        <w:fldChar w:fldCharType="end"/>
      </w:r>
    </w:p>
    <w:p w14:paraId="767081B3">
      <w:pPr>
        <w:pStyle w:val="12"/>
        <w:tabs>
          <w:tab w:val="right" w:leader="dot" w:pos="8300"/>
        </w:tabs>
      </w:pPr>
      <w:r>
        <w:fldChar w:fldCharType="begin"/>
      </w:r>
      <w:r>
        <w:instrText xml:space="preserve"> HYPERLINK \l _Toc25757 </w:instrText>
      </w:r>
      <w:r>
        <w:fldChar w:fldCharType="separate"/>
      </w:r>
      <w:r>
        <w:rPr>
          <w:rFonts w:hint="default"/>
          <w:bdr w:val="none" w:sz="0" w:space="0"/>
        </w:rPr>
        <w:t xml:space="preserve">3.1.2 </w:t>
      </w:r>
      <w:r>
        <w:t>经济可行性</w:t>
      </w:r>
      <w:r>
        <w:tab/>
      </w:r>
      <w:r>
        <w:fldChar w:fldCharType="begin"/>
      </w:r>
      <w:r>
        <w:instrText xml:space="preserve"> PAGEREF _Toc25757 \h </w:instrText>
      </w:r>
      <w:r>
        <w:fldChar w:fldCharType="separate"/>
      </w:r>
      <w:r>
        <w:t>5</w:t>
      </w:r>
      <w:r>
        <w:fldChar w:fldCharType="end"/>
      </w:r>
      <w:r>
        <w:fldChar w:fldCharType="end"/>
      </w:r>
    </w:p>
    <w:p w14:paraId="0E224B58">
      <w:pPr>
        <w:pStyle w:val="12"/>
        <w:tabs>
          <w:tab w:val="right" w:leader="dot" w:pos="8300"/>
        </w:tabs>
      </w:pPr>
      <w:r>
        <w:fldChar w:fldCharType="begin"/>
      </w:r>
      <w:r>
        <w:instrText xml:space="preserve"> HYPERLINK \l _Toc27179 </w:instrText>
      </w:r>
      <w:r>
        <w:fldChar w:fldCharType="separate"/>
      </w:r>
      <w:r>
        <w:rPr>
          <w:rFonts w:hint="default"/>
          <w:bdr w:val="none" w:sz="0" w:space="0"/>
        </w:rPr>
        <w:t xml:space="preserve">3.1.3 </w:t>
      </w:r>
      <w:r>
        <w:t>操作可行性</w:t>
      </w:r>
      <w:r>
        <w:tab/>
      </w:r>
      <w:r>
        <w:fldChar w:fldCharType="begin"/>
      </w:r>
      <w:r>
        <w:instrText xml:space="preserve"> PAGEREF _Toc27179 \h </w:instrText>
      </w:r>
      <w:r>
        <w:fldChar w:fldCharType="separate"/>
      </w:r>
      <w:r>
        <w:t>5</w:t>
      </w:r>
      <w:r>
        <w:fldChar w:fldCharType="end"/>
      </w:r>
      <w:r>
        <w:fldChar w:fldCharType="end"/>
      </w:r>
    </w:p>
    <w:p w14:paraId="0BE2BFF3">
      <w:pPr>
        <w:pStyle w:val="12"/>
        <w:tabs>
          <w:tab w:val="right" w:leader="dot" w:pos="8300"/>
        </w:tabs>
      </w:pPr>
      <w:r>
        <w:fldChar w:fldCharType="begin"/>
      </w:r>
      <w:r>
        <w:instrText xml:space="preserve"> HYPERLINK \l _Toc24959 </w:instrText>
      </w:r>
      <w:r>
        <w:fldChar w:fldCharType="separate"/>
      </w:r>
      <w:r>
        <w:rPr>
          <w:rFonts w:hint="default"/>
          <w:bdr w:val="none" w:sz="0" w:space="0"/>
        </w:rPr>
        <w:t xml:space="preserve">3.1.4 </w:t>
      </w:r>
      <w:r>
        <w:t>法律可行性</w:t>
      </w:r>
      <w:r>
        <w:tab/>
      </w:r>
      <w:r>
        <w:fldChar w:fldCharType="begin"/>
      </w:r>
      <w:r>
        <w:instrText xml:space="preserve"> PAGEREF _Toc24959 \h </w:instrText>
      </w:r>
      <w:r>
        <w:fldChar w:fldCharType="separate"/>
      </w:r>
      <w:r>
        <w:t>6</w:t>
      </w:r>
      <w:r>
        <w:fldChar w:fldCharType="end"/>
      </w:r>
      <w:r>
        <w:fldChar w:fldCharType="end"/>
      </w:r>
    </w:p>
    <w:p w14:paraId="4114DDCA">
      <w:pPr>
        <w:pStyle w:val="17"/>
        <w:tabs>
          <w:tab w:val="right" w:leader="dot" w:pos="8300"/>
        </w:tabs>
      </w:pPr>
      <w:r>
        <w:fldChar w:fldCharType="begin"/>
      </w:r>
      <w:r>
        <w:instrText xml:space="preserve"> HYPERLINK \l _Toc10688 </w:instrText>
      </w:r>
      <w:r>
        <w:fldChar w:fldCharType="separate"/>
      </w:r>
      <w:r>
        <w:rPr>
          <w:rFonts w:hint="default"/>
          <w:bdr w:val="none" w:sz="0" w:space="0"/>
        </w:rPr>
        <w:t xml:space="preserve">3.2 </w:t>
      </w:r>
      <w:r>
        <w:t>功能需求分析</w:t>
      </w:r>
      <w:r>
        <w:tab/>
      </w:r>
      <w:r>
        <w:fldChar w:fldCharType="begin"/>
      </w:r>
      <w:r>
        <w:instrText xml:space="preserve"> PAGEREF _Toc10688 \h </w:instrText>
      </w:r>
      <w:r>
        <w:fldChar w:fldCharType="separate"/>
      </w:r>
      <w:r>
        <w:t>6</w:t>
      </w:r>
      <w:r>
        <w:fldChar w:fldCharType="end"/>
      </w:r>
      <w:r>
        <w:fldChar w:fldCharType="end"/>
      </w:r>
    </w:p>
    <w:p w14:paraId="37B77A81">
      <w:pPr>
        <w:pStyle w:val="17"/>
        <w:tabs>
          <w:tab w:val="right" w:leader="dot" w:pos="8300"/>
        </w:tabs>
      </w:pPr>
      <w:r>
        <w:fldChar w:fldCharType="begin"/>
      </w:r>
      <w:r>
        <w:instrText xml:space="preserve"> HYPERLINK \l _Toc13238 </w:instrText>
      </w:r>
      <w:r>
        <w:fldChar w:fldCharType="separate"/>
      </w:r>
      <w:r>
        <w:rPr>
          <w:rFonts w:hint="default"/>
          <w:bdr w:val="none" w:sz="0" w:space="0"/>
        </w:rPr>
        <w:t xml:space="preserve">3.3 </w:t>
      </w:r>
      <w:r>
        <w:t>非功能需求分析</w:t>
      </w:r>
      <w:r>
        <w:tab/>
      </w:r>
      <w:r>
        <w:fldChar w:fldCharType="begin"/>
      </w:r>
      <w:r>
        <w:instrText xml:space="preserve"> PAGEREF _Toc13238 \h </w:instrText>
      </w:r>
      <w:r>
        <w:fldChar w:fldCharType="separate"/>
      </w:r>
      <w:r>
        <w:t>7</w:t>
      </w:r>
      <w:r>
        <w:fldChar w:fldCharType="end"/>
      </w:r>
      <w:r>
        <w:fldChar w:fldCharType="end"/>
      </w:r>
    </w:p>
    <w:p w14:paraId="3C026046">
      <w:pPr>
        <w:pStyle w:val="15"/>
        <w:tabs>
          <w:tab w:val="right" w:leader="dot" w:pos="8300"/>
        </w:tabs>
      </w:pPr>
      <w:r>
        <w:fldChar w:fldCharType="begin"/>
      </w:r>
      <w:r>
        <w:instrText xml:space="preserve"> HYPERLINK \l _Toc25940 </w:instrText>
      </w:r>
      <w:r>
        <w:fldChar w:fldCharType="separate"/>
      </w:r>
      <w:r>
        <w:rPr>
          <w:rFonts w:hint="default"/>
          <w:bdr w:val="none" w:sz="0" w:space="0"/>
        </w:rPr>
        <w:t xml:space="preserve">4 </w:t>
      </w:r>
      <w:r>
        <w:t>系统总体设计</w:t>
      </w:r>
      <w:r>
        <w:tab/>
      </w:r>
      <w:r>
        <w:fldChar w:fldCharType="begin"/>
      </w:r>
      <w:r>
        <w:instrText xml:space="preserve"> PAGEREF _Toc25940 \h </w:instrText>
      </w:r>
      <w:r>
        <w:fldChar w:fldCharType="separate"/>
      </w:r>
      <w:r>
        <w:t>8</w:t>
      </w:r>
      <w:r>
        <w:fldChar w:fldCharType="end"/>
      </w:r>
      <w:r>
        <w:fldChar w:fldCharType="end"/>
      </w:r>
    </w:p>
    <w:p w14:paraId="356C445A">
      <w:pPr>
        <w:pStyle w:val="17"/>
        <w:tabs>
          <w:tab w:val="right" w:leader="dot" w:pos="8300"/>
        </w:tabs>
      </w:pPr>
      <w:r>
        <w:fldChar w:fldCharType="begin"/>
      </w:r>
      <w:r>
        <w:instrText xml:space="preserve"> HYPERLINK \l _Toc15079 </w:instrText>
      </w:r>
      <w:r>
        <w:fldChar w:fldCharType="separate"/>
      </w:r>
      <w:r>
        <w:rPr>
          <w:rFonts w:hint="default"/>
          <w:bdr w:val="none" w:sz="0" w:space="0"/>
        </w:rPr>
        <w:t xml:space="preserve">4.1 </w:t>
      </w:r>
      <w:r>
        <w:t>系统架构设计</w:t>
      </w:r>
      <w:r>
        <w:tab/>
      </w:r>
      <w:r>
        <w:fldChar w:fldCharType="begin"/>
      </w:r>
      <w:r>
        <w:instrText xml:space="preserve"> PAGEREF _Toc15079 \h </w:instrText>
      </w:r>
      <w:r>
        <w:fldChar w:fldCharType="separate"/>
      </w:r>
      <w:r>
        <w:t>8</w:t>
      </w:r>
      <w:r>
        <w:fldChar w:fldCharType="end"/>
      </w:r>
      <w:r>
        <w:fldChar w:fldCharType="end"/>
      </w:r>
    </w:p>
    <w:p w14:paraId="343F7268">
      <w:pPr>
        <w:pStyle w:val="17"/>
        <w:tabs>
          <w:tab w:val="right" w:leader="dot" w:pos="8300"/>
        </w:tabs>
      </w:pPr>
      <w:r>
        <w:fldChar w:fldCharType="begin"/>
      </w:r>
      <w:r>
        <w:instrText xml:space="preserve"> HYPERLINK \l _Toc12316 </w:instrText>
      </w:r>
      <w:r>
        <w:fldChar w:fldCharType="separate"/>
      </w:r>
      <w:r>
        <w:rPr>
          <w:rFonts w:hint="default"/>
          <w:bdr w:val="none" w:sz="0" w:space="0"/>
        </w:rPr>
        <w:t xml:space="preserve">4.2 </w:t>
      </w:r>
      <w:r>
        <w:t>系统业务流程设计</w:t>
      </w:r>
      <w:r>
        <w:tab/>
      </w:r>
      <w:r>
        <w:fldChar w:fldCharType="begin"/>
      </w:r>
      <w:r>
        <w:instrText xml:space="preserve"> PAGEREF _Toc12316 \h </w:instrText>
      </w:r>
      <w:r>
        <w:fldChar w:fldCharType="separate"/>
      </w:r>
      <w:r>
        <w:t>8</w:t>
      </w:r>
      <w:r>
        <w:fldChar w:fldCharType="end"/>
      </w:r>
      <w:r>
        <w:fldChar w:fldCharType="end"/>
      </w:r>
    </w:p>
    <w:p w14:paraId="682A4AF8">
      <w:pPr>
        <w:pStyle w:val="17"/>
        <w:tabs>
          <w:tab w:val="right" w:leader="dot" w:pos="8300"/>
        </w:tabs>
      </w:pPr>
      <w:r>
        <w:fldChar w:fldCharType="begin"/>
      </w:r>
      <w:r>
        <w:instrText xml:space="preserve"> HYPERLINK \l _Toc3875 </w:instrText>
      </w:r>
      <w:r>
        <w:fldChar w:fldCharType="separate"/>
      </w:r>
      <w:r>
        <w:rPr>
          <w:rFonts w:hint="default"/>
          <w:bdr w:val="none" w:sz="0" w:space="0"/>
        </w:rPr>
        <w:t xml:space="preserve">4.3 </w:t>
      </w:r>
      <w:r>
        <w:t>系统总体功能设计</w:t>
      </w:r>
      <w:r>
        <w:tab/>
      </w:r>
      <w:r>
        <w:fldChar w:fldCharType="begin"/>
      </w:r>
      <w:r>
        <w:instrText xml:space="preserve"> PAGEREF _Toc3875 \h </w:instrText>
      </w:r>
      <w:r>
        <w:fldChar w:fldCharType="separate"/>
      </w:r>
      <w:r>
        <w:t>9</w:t>
      </w:r>
      <w:r>
        <w:fldChar w:fldCharType="end"/>
      </w:r>
      <w:r>
        <w:fldChar w:fldCharType="end"/>
      </w:r>
    </w:p>
    <w:p w14:paraId="3E03D06A">
      <w:pPr>
        <w:pStyle w:val="17"/>
        <w:tabs>
          <w:tab w:val="right" w:leader="dot" w:pos="8300"/>
        </w:tabs>
      </w:pPr>
      <w:r>
        <w:fldChar w:fldCharType="begin"/>
      </w:r>
      <w:r>
        <w:instrText xml:space="preserve"> HYPERLINK \l _Toc5320 </w:instrText>
      </w:r>
      <w:r>
        <w:fldChar w:fldCharType="separate"/>
      </w:r>
      <w:r>
        <w:rPr>
          <w:rFonts w:hint="default"/>
          <w:bdr w:val="none" w:sz="0" w:space="0"/>
        </w:rPr>
        <w:t xml:space="preserve">4.4 </w:t>
      </w:r>
      <w:r>
        <w:t>数据库设计</w:t>
      </w:r>
      <w:r>
        <w:tab/>
      </w:r>
      <w:r>
        <w:fldChar w:fldCharType="begin"/>
      </w:r>
      <w:r>
        <w:instrText xml:space="preserve"> PAGEREF _Toc5320 \h </w:instrText>
      </w:r>
      <w:r>
        <w:fldChar w:fldCharType="separate"/>
      </w:r>
      <w:r>
        <w:t>9</w:t>
      </w:r>
      <w:r>
        <w:fldChar w:fldCharType="end"/>
      </w:r>
      <w:r>
        <w:fldChar w:fldCharType="end"/>
      </w:r>
    </w:p>
    <w:p w14:paraId="43390A52">
      <w:pPr>
        <w:pStyle w:val="12"/>
        <w:tabs>
          <w:tab w:val="right" w:leader="dot" w:pos="8300"/>
        </w:tabs>
      </w:pPr>
      <w:r>
        <w:fldChar w:fldCharType="begin"/>
      </w:r>
      <w:r>
        <w:instrText xml:space="preserve"> HYPERLINK \l _Toc16288 </w:instrText>
      </w:r>
      <w:r>
        <w:fldChar w:fldCharType="separate"/>
      </w:r>
      <w:r>
        <w:rPr>
          <w:rFonts w:hint="default"/>
          <w:bdr w:val="none" w:sz="0" w:space="0"/>
        </w:rPr>
        <w:t xml:space="preserve">4.4.1 </w:t>
      </w:r>
      <w:r>
        <w:t>概念结构设计（E-R图）</w:t>
      </w:r>
      <w:r>
        <w:tab/>
      </w:r>
      <w:r>
        <w:fldChar w:fldCharType="begin"/>
      </w:r>
      <w:r>
        <w:instrText xml:space="preserve"> PAGEREF _Toc16288 \h </w:instrText>
      </w:r>
      <w:r>
        <w:fldChar w:fldCharType="separate"/>
      </w:r>
      <w:r>
        <w:t>9</w:t>
      </w:r>
      <w:r>
        <w:fldChar w:fldCharType="end"/>
      </w:r>
      <w:r>
        <w:fldChar w:fldCharType="end"/>
      </w:r>
    </w:p>
    <w:p w14:paraId="0B87221F">
      <w:pPr>
        <w:pStyle w:val="12"/>
        <w:tabs>
          <w:tab w:val="right" w:leader="dot" w:pos="8300"/>
        </w:tabs>
      </w:pPr>
      <w:r>
        <w:fldChar w:fldCharType="begin"/>
      </w:r>
      <w:r>
        <w:instrText xml:space="preserve"> HYPERLINK \l _Toc24560 </w:instrText>
      </w:r>
      <w:r>
        <w:fldChar w:fldCharType="separate"/>
      </w:r>
      <w:r>
        <w:rPr>
          <w:rFonts w:hint="default"/>
          <w:bdr w:val="none" w:sz="0" w:space="0"/>
        </w:rPr>
        <w:t xml:space="preserve">4.4.2 </w:t>
      </w:r>
      <w:r>
        <w:t>逻辑结构设计</w:t>
      </w:r>
      <w:r>
        <w:tab/>
      </w:r>
      <w:r>
        <w:fldChar w:fldCharType="begin"/>
      </w:r>
      <w:r>
        <w:instrText xml:space="preserve"> PAGEREF _Toc24560 \h </w:instrText>
      </w:r>
      <w:r>
        <w:fldChar w:fldCharType="separate"/>
      </w:r>
      <w:r>
        <w:t>10</w:t>
      </w:r>
      <w:r>
        <w:fldChar w:fldCharType="end"/>
      </w:r>
      <w:r>
        <w:fldChar w:fldCharType="end"/>
      </w:r>
    </w:p>
    <w:p w14:paraId="7928B828">
      <w:pPr>
        <w:pStyle w:val="15"/>
        <w:tabs>
          <w:tab w:val="right" w:leader="dot" w:pos="8300"/>
        </w:tabs>
      </w:pPr>
      <w:r>
        <w:fldChar w:fldCharType="begin"/>
      </w:r>
      <w:r>
        <w:instrText xml:space="preserve"> HYPERLINK \l _Toc24547 </w:instrText>
      </w:r>
      <w:r>
        <w:fldChar w:fldCharType="separate"/>
      </w:r>
      <w:r>
        <w:rPr>
          <w:rFonts w:hint="default"/>
          <w:bdr w:val="none" w:sz="0" w:space="0"/>
        </w:rPr>
        <w:t xml:space="preserve">5 </w:t>
      </w:r>
      <w:r>
        <w:t>系统实现</w:t>
      </w:r>
      <w:r>
        <w:tab/>
      </w:r>
      <w:r>
        <w:fldChar w:fldCharType="begin"/>
      </w:r>
      <w:r>
        <w:instrText xml:space="preserve"> PAGEREF _Toc24547 \h </w:instrText>
      </w:r>
      <w:r>
        <w:fldChar w:fldCharType="separate"/>
      </w:r>
      <w:r>
        <w:t>11</w:t>
      </w:r>
      <w:r>
        <w:fldChar w:fldCharType="end"/>
      </w:r>
      <w:r>
        <w:fldChar w:fldCharType="end"/>
      </w:r>
    </w:p>
    <w:p w14:paraId="1D43877E">
      <w:pPr>
        <w:pStyle w:val="17"/>
        <w:tabs>
          <w:tab w:val="right" w:leader="dot" w:pos="8300"/>
        </w:tabs>
      </w:pPr>
      <w:r>
        <w:fldChar w:fldCharType="begin"/>
      </w:r>
      <w:r>
        <w:instrText xml:space="preserve"> HYPERLINK \l _Toc13077 </w:instrText>
      </w:r>
      <w:r>
        <w:fldChar w:fldCharType="separate"/>
      </w:r>
      <w:r>
        <w:rPr>
          <w:rFonts w:hint="default"/>
          <w:bdr w:val="none" w:sz="0" w:space="0"/>
        </w:rPr>
        <w:t xml:space="preserve">5.1 </w:t>
      </w:r>
      <w:r>
        <w:t>Docker容器环境搭建</w:t>
      </w:r>
      <w:r>
        <w:tab/>
      </w:r>
      <w:r>
        <w:fldChar w:fldCharType="begin"/>
      </w:r>
      <w:r>
        <w:instrText xml:space="preserve"> PAGEREF _Toc13077 \h </w:instrText>
      </w:r>
      <w:r>
        <w:fldChar w:fldCharType="separate"/>
      </w:r>
      <w:r>
        <w:t>11</w:t>
      </w:r>
      <w:r>
        <w:fldChar w:fldCharType="end"/>
      </w:r>
      <w:r>
        <w:fldChar w:fldCharType="end"/>
      </w:r>
    </w:p>
    <w:p w14:paraId="7A98D41C">
      <w:pPr>
        <w:pStyle w:val="17"/>
        <w:tabs>
          <w:tab w:val="right" w:leader="dot" w:pos="8300"/>
        </w:tabs>
      </w:pPr>
      <w:r>
        <w:fldChar w:fldCharType="begin"/>
      </w:r>
      <w:r>
        <w:instrText xml:space="preserve"> HYPERLINK \l _Toc8014 </w:instrText>
      </w:r>
      <w:r>
        <w:fldChar w:fldCharType="separate"/>
      </w:r>
      <w:r>
        <w:rPr>
          <w:rFonts w:hint="default"/>
          <w:bdr w:val="none" w:sz="0" w:space="0"/>
        </w:rPr>
        <w:t xml:space="preserve">5.2 </w:t>
      </w:r>
      <w:r>
        <w:t>种植数据采集模块实现</w:t>
      </w:r>
      <w:r>
        <w:tab/>
      </w:r>
      <w:r>
        <w:fldChar w:fldCharType="begin"/>
      </w:r>
      <w:r>
        <w:instrText xml:space="preserve"> PAGEREF _Toc8014 \h </w:instrText>
      </w:r>
      <w:r>
        <w:fldChar w:fldCharType="separate"/>
      </w:r>
      <w:r>
        <w:t>12</w:t>
      </w:r>
      <w:r>
        <w:fldChar w:fldCharType="end"/>
      </w:r>
      <w:r>
        <w:fldChar w:fldCharType="end"/>
      </w:r>
    </w:p>
    <w:p w14:paraId="6538F89F">
      <w:pPr>
        <w:pStyle w:val="17"/>
        <w:tabs>
          <w:tab w:val="right" w:leader="dot" w:pos="8300"/>
        </w:tabs>
      </w:pPr>
      <w:r>
        <w:fldChar w:fldCharType="begin"/>
      </w:r>
      <w:r>
        <w:instrText xml:space="preserve"> HYPERLINK \l _Toc19559 </w:instrText>
      </w:r>
      <w:r>
        <w:fldChar w:fldCharType="separate"/>
      </w:r>
      <w:r>
        <w:rPr>
          <w:rFonts w:hint="default"/>
          <w:bdr w:val="none" w:sz="0" w:space="0"/>
        </w:rPr>
        <w:t xml:space="preserve">5.3 </w:t>
      </w:r>
      <w:r>
        <w:t>加工数据采集模块实现</w:t>
      </w:r>
      <w:r>
        <w:tab/>
      </w:r>
      <w:r>
        <w:fldChar w:fldCharType="begin"/>
      </w:r>
      <w:r>
        <w:instrText xml:space="preserve"> PAGEREF _Toc19559 \h </w:instrText>
      </w:r>
      <w:r>
        <w:fldChar w:fldCharType="separate"/>
      </w:r>
      <w:r>
        <w:t>13</w:t>
      </w:r>
      <w:r>
        <w:fldChar w:fldCharType="end"/>
      </w:r>
      <w:r>
        <w:fldChar w:fldCharType="end"/>
      </w:r>
    </w:p>
    <w:p w14:paraId="70B88204">
      <w:pPr>
        <w:pStyle w:val="17"/>
        <w:tabs>
          <w:tab w:val="right" w:leader="dot" w:pos="8300"/>
        </w:tabs>
      </w:pPr>
      <w:r>
        <w:fldChar w:fldCharType="begin"/>
      </w:r>
      <w:r>
        <w:instrText xml:space="preserve"> HYPERLINK \l _Toc17986 </w:instrText>
      </w:r>
      <w:r>
        <w:fldChar w:fldCharType="separate"/>
      </w:r>
      <w:r>
        <w:rPr>
          <w:rFonts w:hint="default"/>
          <w:bdr w:val="none" w:sz="0" w:space="0"/>
        </w:rPr>
        <w:t xml:space="preserve">5.4 </w:t>
      </w:r>
      <w:r>
        <w:t>追溯查询模块实现</w:t>
      </w:r>
      <w:r>
        <w:tab/>
      </w:r>
      <w:r>
        <w:fldChar w:fldCharType="begin"/>
      </w:r>
      <w:r>
        <w:instrText xml:space="preserve"> PAGEREF _Toc17986 \h </w:instrText>
      </w:r>
      <w:r>
        <w:fldChar w:fldCharType="separate"/>
      </w:r>
      <w:r>
        <w:t>13</w:t>
      </w:r>
      <w:r>
        <w:fldChar w:fldCharType="end"/>
      </w:r>
      <w:r>
        <w:fldChar w:fldCharType="end"/>
      </w:r>
    </w:p>
    <w:p w14:paraId="2ABEB4E9">
      <w:pPr>
        <w:pStyle w:val="17"/>
        <w:tabs>
          <w:tab w:val="right" w:leader="dot" w:pos="8300"/>
        </w:tabs>
      </w:pPr>
      <w:r>
        <w:fldChar w:fldCharType="begin"/>
      </w:r>
      <w:r>
        <w:instrText xml:space="preserve"> HYPERLINK \l _Toc4586 </w:instrText>
      </w:r>
      <w:r>
        <w:fldChar w:fldCharType="separate"/>
      </w:r>
      <w:r>
        <w:rPr>
          <w:rFonts w:hint="default"/>
          <w:bdr w:val="none" w:sz="0" w:space="0"/>
        </w:rPr>
        <w:t xml:space="preserve">5.5 </w:t>
      </w:r>
      <w:r>
        <w:t>数据分析模块实现</w:t>
      </w:r>
      <w:r>
        <w:tab/>
      </w:r>
      <w:r>
        <w:fldChar w:fldCharType="begin"/>
      </w:r>
      <w:r>
        <w:instrText xml:space="preserve"> PAGEREF _Toc4586 \h </w:instrText>
      </w:r>
      <w:r>
        <w:fldChar w:fldCharType="separate"/>
      </w:r>
      <w:r>
        <w:t>13</w:t>
      </w:r>
      <w:r>
        <w:fldChar w:fldCharType="end"/>
      </w:r>
      <w:r>
        <w:fldChar w:fldCharType="end"/>
      </w:r>
    </w:p>
    <w:p w14:paraId="7B98B2C8">
      <w:pPr>
        <w:pStyle w:val="17"/>
        <w:tabs>
          <w:tab w:val="right" w:leader="dot" w:pos="8300"/>
        </w:tabs>
      </w:pPr>
      <w:r>
        <w:fldChar w:fldCharType="begin"/>
      </w:r>
      <w:r>
        <w:instrText xml:space="preserve"> HYPERLINK \l _Toc3381 </w:instrText>
      </w:r>
      <w:r>
        <w:fldChar w:fldCharType="separate"/>
      </w:r>
      <w:r>
        <w:rPr>
          <w:rFonts w:hint="default"/>
          <w:bdr w:val="none" w:sz="0" w:space="0"/>
        </w:rPr>
        <w:t xml:space="preserve">5.6 </w:t>
      </w:r>
      <w:r>
        <w:t>风险预警模块实现</w:t>
      </w:r>
      <w:r>
        <w:tab/>
      </w:r>
      <w:r>
        <w:fldChar w:fldCharType="begin"/>
      </w:r>
      <w:r>
        <w:instrText xml:space="preserve"> PAGEREF _Toc3381 \h </w:instrText>
      </w:r>
      <w:r>
        <w:fldChar w:fldCharType="separate"/>
      </w:r>
      <w:r>
        <w:t>14</w:t>
      </w:r>
      <w:r>
        <w:fldChar w:fldCharType="end"/>
      </w:r>
      <w:r>
        <w:fldChar w:fldCharType="end"/>
      </w:r>
    </w:p>
    <w:p w14:paraId="71C5C272">
      <w:pPr>
        <w:pStyle w:val="17"/>
        <w:tabs>
          <w:tab w:val="right" w:leader="dot" w:pos="8300"/>
        </w:tabs>
      </w:pPr>
      <w:r>
        <w:fldChar w:fldCharType="begin"/>
      </w:r>
      <w:r>
        <w:instrText xml:space="preserve"> HYPERLINK \l _Toc8894 </w:instrText>
      </w:r>
      <w:r>
        <w:fldChar w:fldCharType="separate"/>
      </w:r>
      <w:r>
        <w:rPr>
          <w:rFonts w:hint="default"/>
          <w:bdr w:val="none" w:sz="0" w:space="0"/>
        </w:rPr>
        <w:t xml:space="preserve">5.7 </w:t>
      </w:r>
      <w:r>
        <w:t>追溯码生成模块实现</w:t>
      </w:r>
      <w:r>
        <w:tab/>
      </w:r>
      <w:r>
        <w:fldChar w:fldCharType="begin"/>
      </w:r>
      <w:r>
        <w:instrText xml:space="preserve"> PAGEREF _Toc8894 \h </w:instrText>
      </w:r>
      <w:r>
        <w:fldChar w:fldCharType="separate"/>
      </w:r>
      <w:r>
        <w:t>14</w:t>
      </w:r>
      <w:r>
        <w:fldChar w:fldCharType="end"/>
      </w:r>
      <w:r>
        <w:fldChar w:fldCharType="end"/>
      </w:r>
    </w:p>
    <w:p w14:paraId="656F437E">
      <w:pPr>
        <w:pStyle w:val="17"/>
        <w:tabs>
          <w:tab w:val="right" w:leader="dot" w:pos="8300"/>
        </w:tabs>
      </w:pPr>
      <w:r>
        <w:fldChar w:fldCharType="begin"/>
      </w:r>
      <w:r>
        <w:instrText xml:space="preserve"> HYPERLINK \l _Toc9563 </w:instrText>
      </w:r>
      <w:r>
        <w:fldChar w:fldCharType="separate"/>
      </w:r>
      <w:r>
        <w:rPr>
          <w:rFonts w:hint="default"/>
          <w:bdr w:val="none" w:sz="0" w:space="0"/>
        </w:rPr>
        <w:t xml:space="preserve">5.8 </w:t>
      </w:r>
      <w:r>
        <w:t>数据统计模块实现</w:t>
      </w:r>
      <w:r>
        <w:tab/>
      </w:r>
      <w:r>
        <w:fldChar w:fldCharType="begin"/>
      </w:r>
      <w:r>
        <w:instrText xml:space="preserve"> PAGEREF _Toc9563 \h </w:instrText>
      </w:r>
      <w:r>
        <w:fldChar w:fldCharType="separate"/>
      </w:r>
      <w:r>
        <w:t>14</w:t>
      </w:r>
      <w:r>
        <w:fldChar w:fldCharType="end"/>
      </w:r>
      <w:r>
        <w:fldChar w:fldCharType="end"/>
      </w:r>
    </w:p>
    <w:p w14:paraId="4CB082D8">
      <w:pPr>
        <w:pStyle w:val="15"/>
        <w:tabs>
          <w:tab w:val="right" w:leader="dot" w:pos="8300"/>
        </w:tabs>
      </w:pPr>
      <w:r>
        <w:fldChar w:fldCharType="begin"/>
      </w:r>
      <w:r>
        <w:instrText xml:space="preserve"> HYPERLINK \l _Toc1928 </w:instrText>
      </w:r>
      <w:r>
        <w:fldChar w:fldCharType="separate"/>
      </w:r>
      <w:r>
        <w:rPr>
          <w:rFonts w:hint="default"/>
          <w:bdr w:val="none" w:sz="0" w:space="0"/>
        </w:rPr>
        <w:t xml:space="preserve">6 </w:t>
      </w:r>
      <w:r>
        <w:t>系统测试</w:t>
      </w:r>
      <w:r>
        <w:tab/>
      </w:r>
      <w:r>
        <w:fldChar w:fldCharType="begin"/>
      </w:r>
      <w:r>
        <w:instrText xml:space="preserve"> PAGEREF _Toc1928 \h </w:instrText>
      </w:r>
      <w:r>
        <w:fldChar w:fldCharType="separate"/>
      </w:r>
      <w:r>
        <w:t>15</w:t>
      </w:r>
      <w:r>
        <w:fldChar w:fldCharType="end"/>
      </w:r>
      <w:r>
        <w:fldChar w:fldCharType="end"/>
      </w:r>
    </w:p>
    <w:p w14:paraId="592CCD64">
      <w:pPr>
        <w:pStyle w:val="17"/>
        <w:tabs>
          <w:tab w:val="right" w:leader="dot" w:pos="8300"/>
        </w:tabs>
      </w:pPr>
      <w:r>
        <w:fldChar w:fldCharType="begin"/>
      </w:r>
      <w:r>
        <w:instrText xml:space="preserve"> HYPERLINK \l _Toc18405 </w:instrText>
      </w:r>
      <w:r>
        <w:fldChar w:fldCharType="separate"/>
      </w:r>
      <w:r>
        <w:rPr>
          <w:rFonts w:hint="default"/>
          <w:bdr w:val="none" w:sz="0" w:space="0"/>
        </w:rPr>
        <w:t xml:space="preserve">6.1 </w:t>
      </w:r>
      <w:r>
        <w:t>测试环境与测试方法</w:t>
      </w:r>
      <w:r>
        <w:tab/>
      </w:r>
      <w:r>
        <w:fldChar w:fldCharType="begin"/>
      </w:r>
      <w:r>
        <w:instrText xml:space="preserve"> PAGEREF _Toc18405 \h </w:instrText>
      </w:r>
      <w:r>
        <w:fldChar w:fldCharType="separate"/>
      </w:r>
      <w:r>
        <w:t>15</w:t>
      </w:r>
      <w:r>
        <w:fldChar w:fldCharType="end"/>
      </w:r>
      <w:r>
        <w:fldChar w:fldCharType="end"/>
      </w:r>
    </w:p>
    <w:p w14:paraId="137AFC06">
      <w:pPr>
        <w:pStyle w:val="12"/>
        <w:tabs>
          <w:tab w:val="right" w:leader="dot" w:pos="8300"/>
        </w:tabs>
      </w:pPr>
      <w:r>
        <w:fldChar w:fldCharType="begin"/>
      </w:r>
      <w:r>
        <w:instrText xml:space="preserve"> HYPERLINK \l _Toc9045 </w:instrText>
      </w:r>
      <w:r>
        <w:fldChar w:fldCharType="separate"/>
      </w:r>
      <w:r>
        <w:t>6.2.2 核心功能测试结果表</w:t>
      </w:r>
      <w:r>
        <w:tab/>
      </w:r>
      <w:r>
        <w:fldChar w:fldCharType="begin"/>
      </w:r>
      <w:r>
        <w:instrText xml:space="preserve"> PAGEREF _Toc9045 \h </w:instrText>
      </w:r>
      <w:r>
        <w:fldChar w:fldCharType="separate"/>
      </w:r>
      <w:r>
        <w:t>15</w:t>
      </w:r>
      <w:r>
        <w:fldChar w:fldCharType="end"/>
      </w:r>
      <w:r>
        <w:fldChar w:fldCharType="end"/>
      </w:r>
    </w:p>
    <w:p w14:paraId="2E4A3D9F">
      <w:pPr>
        <w:pStyle w:val="17"/>
        <w:tabs>
          <w:tab w:val="right" w:leader="dot" w:pos="8300"/>
        </w:tabs>
      </w:pPr>
      <w:r>
        <w:fldChar w:fldCharType="begin"/>
      </w:r>
      <w:r>
        <w:instrText xml:space="preserve"> HYPERLINK \l _Toc2012 </w:instrText>
      </w:r>
      <w:r>
        <w:fldChar w:fldCharType="separate"/>
      </w:r>
      <w:r>
        <w:rPr>
          <w:rFonts w:hint="default"/>
          <w:bdr w:val="none" w:sz="0" w:space="0"/>
        </w:rPr>
        <w:t xml:space="preserve">6.2 </w:t>
      </w:r>
      <w:r>
        <w:t>性能测试结果</w:t>
      </w:r>
      <w:r>
        <w:tab/>
      </w:r>
      <w:r>
        <w:fldChar w:fldCharType="begin"/>
      </w:r>
      <w:r>
        <w:instrText xml:space="preserve"> PAGEREF _Toc2012 \h </w:instrText>
      </w:r>
      <w:r>
        <w:fldChar w:fldCharType="separate"/>
      </w:r>
      <w:r>
        <w:t>16</w:t>
      </w:r>
      <w:r>
        <w:fldChar w:fldCharType="end"/>
      </w:r>
      <w:r>
        <w:fldChar w:fldCharType="end"/>
      </w:r>
    </w:p>
    <w:p w14:paraId="309F8CC0">
      <w:pPr>
        <w:pStyle w:val="12"/>
        <w:tabs>
          <w:tab w:val="right" w:leader="dot" w:pos="8300"/>
        </w:tabs>
      </w:pPr>
      <w:r>
        <w:fldChar w:fldCharType="begin"/>
      </w:r>
      <w:r>
        <w:instrText xml:space="preserve"> HYPERLINK \l _Toc20595 </w:instrText>
      </w:r>
      <w:r>
        <w:fldChar w:fldCharType="separate"/>
      </w:r>
      <w:r>
        <w:rPr>
          <w:rFonts w:hint="default"/>
          <w:bdr w:val="none" w:sz="0" w:space="0"/>
        </w:rPr>
        <w:t xml:space="preserve">6.2.1 </w:t>
      </w:r>
      <w:r>
        <w:t>并发访问测试</w:t>
      </w:r>
      <w:r>
        <w:tab/>
      </w:r>
      <w:r>
        <w:fldChar w:fldCharType="begin"/>
      </w:r>
      <w:r>
        <w:instrText xml:space="preserve"> PAGEREF _Toc20595 \h </w:instrText>
      </w:r>
      <w:r>
        <w:fldChar w:fldCharType="separate"/>
      </w:r>
      <w:r>
        <w:t>16</w:t>
      </w:r>
      <w:r>
        <w:fldChar w:fldCharType="end"/>
      </w:r>
      <w:r>
        <w:fldChar w:fldCharType="end"/>
      </w:r>
    </w:p>
    <w:p w14:paraId="31783511">
      <w:pPr>
        <w:pStyle w:val="12"/>
        <w:tabs>
          <w:tab w:val="right" w:leader="dot" w:pos="8300"/>
        </w:tabs>
      </w:pPr>
      <w:r>
        <w:fldChar w:fldCharType="begin"/>
      </w:r>
      <w:r>
        <w:instrText xml:space="preserve"> HYPERLINK \l _Toc17436 </w:instrText>
      </w:r>
      <w:r>
        <w:fldChar w:fldCharType="separate"/>
      </w:r>
      <w:r>
        <w:rPr>
          <w:rFonts w:hint="default"/>
          <w:bdr w:val="none" w:sz="0" w:space="0"/>
        </w:rPr>
        <w:t xml:space="preserve">6.2.2 </w:t>
      </w:r>
      <w:r>
        <w:t>数据处理效率测试</w:t>
      </w:r>
      <w:r>
        <w:tab/>
      </w:r>
      <w:r>
        <w:fldChar w:fldCharType="begin"/>
      </w:r>
      <w:r>
        <w:instrText xml:space="preserve"> PAGEREF _Toc17436 \h </w:instrText>
      </w:r>
      <w:r>
        <w:fldChar w:fldCharType="separate"/>
      </w:r>
      <w:r>
        <w:t>16</w:t>
      </w:r>
      <w:r>
        <w:fldChar w:fldCharType="end"/>
      </w:r>
      <w:r>
        <w:fldChar w:fldCharType="end"/>
      </w:r>
    </w:p>
    <w:p w14:paraId="50B7D71D">
      <w:pPr>
        <w:pStyle w:val="17"/>
        <w:tabs>
          <w:tab w:val="right" w:leader="dot" w:pos="8300"/>
        </w:tabs>
      </w:pPr>
      <w:r>
        <w:fldChar w:fldCharType="begin"/>
      </w:r>
      <w:r>
        <w:instrText xml:space="preserve"> HYPERLINK \l _Toc12550 </w:instrText>
      </w:r>
      <w:r>
        <w:fldChar w:fldCharType="separate"/>
      </w:r>
      <w:r>
        <w:rPr>
          <w:rFonts w:hint="default"/>
          <w:bdr w:val="none" w:sz="0" w:space="0"/>
        </w:rPr>
        <w:t xml:space="preserve">6.3 </w:t>
      </w:r>
      <w:r>
        <w:t>兼容性测试结果</w:t>
      </w:r>
      <w:r>
        <w:tab/>
      </w:r>
      <w:r>
        <w:fldChar w:fldCharType="begin"/>
      </w:r>
      <w:r>
        <w:instrText xml:space="preserve"> PAGEREF _Toc12550 \h </w:instrText>
      </w:r>
      <w:r>
        <w:fldChar w:fldCharType="separate"/>
      </w:r>
      <w:r>
        <w:t>16</w:t>
      </w:r>
      <w:r>
        <w:fldChar w:fldCharType="end"/>
      </w:r>
      <w:r>
        <w:fldChar w:fldCharType="end"/>
      </w:r>
    </w:p>
    <w:p w14:paraId="7F3BD8DC">
      <w:pPr>
        <w:pStyle w:val="17"/>
        <w:tabs>
          <w:tab w:val="right" w:leader="dot" w:pos="8300"/>
        </w:tabs>
      </w:pPr>
      <w:r>
        <w:fldChar w:fldCharType="begin"/>
      </w:r>
      <w:r>
        <w:instrText xml:space="preserve"> HYPERLINK \l _Toc16905 </w:instrText>
      </w:r>
      <w:r>
        <w:fldChar w:fldCharType="separate"/>
      </w:r>
      <w:r>
        <w:rPr>
          <w:rFonts w:hint="default"/>
          <w:bdr w:val="none" w:sz="0" w:space="0"/>
        </w:rPr>
        <w:t xml:space="preserve">6.4 </w:t>
      </w:r>
      <w:r>
        <w:t>性能测试</w:t>
      </w:r>
      <w:r>
        <w:tab/>
      </w:r>
      <w:r>
        <w:fldChar w:fldCharType="begin"/>
      </w:r>
      <w:r>
        <w:instrText xml:space="preserve"> PAGEREF _Toc16905 \h </w:instrText>
      </w:r>
      <w:r>
        <w:fldChar w:fldCharType="separate"/>
      </w:r>
      <w:r>
        <w:t>16</w:t>
      </w:r>
      <w:r>
        <w:fldChar w:fldCharType="end"/>
      </w:r>
      <w:r>
        <w:fldChar w:fldCharType="end"/>
      </w:r>
    </w:p>
    <w:p w14:paraId="60A96B84">
      <w:pPr>
        <w:pStyle w:val="12"/>
        <w:tabs>
          <w:tab w:val="right" w:leader="dot" w:pos="8300"/>
        </w:tabs>
      </w:pPr>
      <w:r>
        <w:fldChar w:fldCharType="begin"/>
      </w:r>
      <w:r>
        <w:instrText xml:space="preserve"> HYPERLINK \l _Toc14701 </w:instrText>
      </w:r>
      <w:r>
        <w:fldChar w:fldCharType="separate"/>
      </w:r>
      <w:r>
        <w:rPr>
          <w:rFonts w:hint="default"/>
          <w:bdr w:val="none" w:sz="0" w:space="0"/>
        </w:rPr>
        <w:t xml:space="preserve">6.4.1 </w:t>
      </w:r>
      <w:r>
        <w:t>测试指标与方案</w:t>
      </w:r>
      <w:r>
        <w:tab/>
      </w:r>
      <w:r>
        <w:fldChar w:fldCharType="begin"/>
      </w:r>
      <w:r>
        <w:instrText xml:space="preserve"> PAGEREF _Toc14701 \h </w:instrText>
      </w:r>
      <w:r>
        <w:fldChar w:fldCharType="separate"/>
      </w:r>
      <w:r>
        <w:t>16</w:t>
      </w:r>
      <w:r>
        <w:fldChar w:fldCharType="end"/>
      </w:r>
      <w:r>
        <w:fldChar w:fldCharType="end"/>
      </w:r>
    </w:p>
    <w:p w14:paraId="5C719A43">
      <w:pPr>
        <w:pStyle w:val="12"/>
        <w:tabs>
          <w:tab w:val="right" w:leader="dot" w:pos="8300"/>
        </w:tabs>
      </w:pPr>
      <w:r>
        <w:fldChar w:fldCharType="begin"/>
      </w:r>
      <w:r>
        <w:instrText xml:space="preserve"> HYPERLINK \l _Toc32488 </w:instrText>
      </w:r>
      <w:r>
        <w:fldChar w:fldCharType="separate"/>
      </w:r>
      <w:r>
        <w:rPr>
          <w:rFonts w:hint="default"/>
          <w:bdr w:val="none" w:sz="0" w:space="0"/>
        </w:rPr>
        <w:t xml:space="preserve">6.4.2 </w:t>
      </w:r>
      <w:r>
        <w:t>性能测试结果</w:t>
      </w:r>
      <w:r>
        <w:tab/>
      </w:r>
      <w:r>
        <w:fldChar w:fldCharType="begin"/>
      </w:r>
      <w:r>
        <w:instrText xml:space="preserve"> PAGEREF _Toc32488 \h </w:instrText>
      </w:r>
      <w:r>
        <w:fldChar w:fldCharType="separate"/>
      </w:r>
      <w:r>
        <w:t>17</w:t>
      </w:r>
      <w:r>
        <w:fldChar w:fldCharType="end"/>
      </w:r>
      <w:r>
        <w:fldChar w:fldCharType="end"/>
      </w:r>
    </w:p>
    <w:p w14:paraId="09041ADC">
      <w:pPr>
        <w:pStyle w:val="17"/>
        <w:tabs>
          <w:tab w:val="right" w:leader="dot" w:pos="8300"/>
        </w:tabs>
      </w:pPr>
      <w:r>
        <w:fldChar w:fldCharType="begin"/>
      </w:r>
      <w:r>
        <w:instrText xml:space="preserve"> HYPERLINK \l _Toc27317 </w:instrText>
      </w:r>
      <w:r>
        <w:fldChar w:fldCharType="separate"/>
      </w:r>
      <w:r>
        <w:rPr>
          <w:rFonts w:hint="default"/>
          <w:bdr w:val="none" w:sz="0" w:space="0"/>
        </w:rPr>
        <w:t xml:space="preserve">6.5 </w:t>
      </w:r>
      <w:r>
        <w:t>测试结论</w:t>
      </w:r>
      <w:r>
        <w:tab/>
      </w:r>
      <w:r>
        <w:fldChar w:fldCharType="begin"/>
      </w:r>
      <w:r>
        <w:instrText xml:space="preserve"> PAGEREF _Toc27317 \h </w:instrText>
      </w:r>
      <w:r>
        <w:fldChar w:fldCharType="separate"/>
      </w:r>
      <w:r>
        <w:t>17</w:t>
      </w:r>
      <w:r>
        <w:fldChar w:fldCharType="end"/>
      </w:r>
      <w:r>
        <w:fldChar w:fldCharType="end"/>
      </w:r>
    </w:p>
    <w:p w14:paraId="1EDA65DF">
      <w:pPr>
        <w:pStyle w:val="15"/>
        <w:tabs>
          <w:tab w:val="right" w:leader="dot" w:pos="8300"/>
        </w:tabs>
      </w:pPr>
      <w:r>
        <w:fldChar w:fldCharType="begin"/>
      </w:r>
      <w:r>
        <w:instrText xml:space="preserve"> HYPERLINK \l _Toc29956 </w:instrText>
      </w:r>
      <w:r>
        <w:fldChar w:fldCharType="separate"/>
      </w:r>
      <w:r>
        <w:rPr>
          <w:rFonts w:hint="default"/>
          <w:bdr w:val="none" w:sz="0" w:space="0"/>
        </w:rPr>
        <w:t xml:space="preserve">7 </w:t>
      </w:r>
      <w:r>
        <w:t>总结与展望</w:t>
      </w:r>
      <w:r>
        <w:tab/>
      </w:r>
      <w:r>
        <w:fldChar w:fldCharType="begin"/>
      </w:r>
      <w:r>
        <w:instrText xml:space="preserve"> PAGEREF _Toc29956 \h </w:instrText>
      </w:r>
      <w:r>
        <w:fldChar w:fldCharType="separate"/>
      </w:r>
      <w:r>
        <w:t>17</w:t>
      </w:r>
      <w:r>
        <w:fldChar w:fldCharType="end"/>
      </w:r>
      <w:r>
        <w:fldChar w:fldCharType="end"/>
      </w:r>
    </w:p>
    <w:p w14:paraId="5CEA569F">
      <w:pPr>
        <w:pStyle w:val="15"/>
        <w:tabs>
          <w:tab w:val="right" w:leader="dot" w:pos="8300"/>
        </w:tabs>
      </w:pPr>
      <w:r>
        <w:fldChar w:fldCharType="begin"/>
      </w:r>
      <w:r>
        <w:instrText xml:space="preserve"> HYPERLINK \l _Toc9636 </w:instrText>
      </w:r>
      <w:r>
        <w:fldChar w:fldCharType="separate"/>
      </w:r>
      <w:r>
        <w:t>参考文献</w:t>
      </w:r>
      <w:r>
        <w:tab/>
      </w:r>
      <w:r>
        <w:fldChar w:fldCharType="begin"/>
      </w:r>
      <w:r>
        <w:instrText xml:space="preserve"> PAGEREF _Toc9636 \h </w:instrText>
      </w:r>
      <w:r>
        <w:fldChar w:fldCharType="separate"/>
      </w:r>
      <w:r>
        <w:t>18</w:t>
      </w:r>
      <w:r>
        <w:fldChar w:fldCharType="end"/>
      </w:r>
      <w:r>
        <w:fldChar w:fldCharType="end"/>
      </w:r>
    </w:p>
    <w:p w14:paraId="73620A4D">
      <w:pPr>
        <w:rPr>
          <w:rFonts w:hint="eastAsia"/>
        </w:rPr>
        <w:sectPr>
          <w:headerReference r:id="rId8" w:type="default"/>
          <w:pgSz w:w="11906" w:h="16838"/>
          <w:pgMar w:top="1440" w:right="1803" w:bottom="1440" w:left="1803" w:header="850" w:footer="850" w:gutter="0"/>
          <w:pgBorders>
            <w:top w:val="none" w:sz="0" w:space="0"/>
            <w:left w:val="none" w:sz="0" w:space="0"/>
            <w:bottom w:val="none" w:sz="0" w:space="0"/>
            <w:right w:val="none" w:sz="0" w:space="0"/>
          </w:pgBorders>
          <w:pgNumType w:fmt="upperRoman"/>
          <w:cols w:space="425" w:num="1"/>
          <w:docGrid w:type="linesAndChars" w:linePitch="332" w:charSpace="6987"/>
        </w:sectPr>
      </w:pPr>
      <w:r>
        <w:fldChar w:fldCharType="end"/>
      </w:r>
    </w:p>
    <w:p w14:paraId="115BD1BF">
      <w:pPr>
        <w:pStyle w:val="2"/>
        <w:keepNext/>
        <w:numPr>
          <w:ilvl w:val="0"/>
          <w:numId w:val="1"/>
        </w:numPr>
        <w:ind w:left="0" w:leftChars="0" w:firstLine="0" w:firstLineChars="0"/>
        <w:rPr>
          <w:b w:val="0"/>
          <w:bdr w:val="none" w:sz="0" w:space="0"/>
        </w:rPr>
      </w:pPr>
      <w:bookmarkStart w:id="0" w:name="_Toc23034"/>
      <w:r>
        <w:t>前　言</w:t>
      </w:r>
      <w:bookmarkEnd w:id="0"/>
    </w:p>
    <w:p w14:paraId="296EF20B">
      <w:pPr>
        <w:pStyle w:val="3"/>
        <w:keepNext/>
        <w:numPr>
          <w:ilvl w:val="1"/>
          <w:numId w:val="1"/>
        </w:numPr>
        <w:ind w:left="0" w:leftChars="0" w:firstLine="0" w:firstLineChars="0"/>
        <w:rPr>
          <w:b w:val="0"/>
          <w:bdr w:val="none" w:sz="0" w:space="0"/>
        </w:rPr>
      </w:pPr>
      <w:bookmarkStart w:id="1" w:name="_Toc8932"/>
      <w:r>
        <w:t>研究背景</w:t>
      </w:r>
      <w:bookmarkEnd w:id="1"/>
    </w:p>
    <w:p w14:paraId="2FF29E91">
      <w:pPr>
        <w:pStyle w:val="11"/>
      </w:pPr>
      <w:r>
        <w:t>随着居民生活水平提升，消费者对农产品质量安全的关注度持续增高，但农药残留、重金属污染等问题仍时有发生，严重威胁消费安全与产业发展。传统追溯方式依赖纸质记录或简单数据库，存在数据分散、格式不统一、查询低效等弊端，难以实现“从农场到餐桌”全程追溯。海量追溯数据的存储与处理需求，推动大数据技术与农产品追溯系统深度融合。Hive、Spark等技术的成熟应用，为全产业链数据整合、高效处理提供了可能，Docker则解决了系统部署环境不一致的痛点，基于这些技术构建追溯系统成为行业发展的必然趋势[1]。</w:t>
      </w:r>
    </w:p>
    <w:p w14:paraId="0B49ED6A">
      <w:pPr>
        <w:pStyle w:val="3"/>
        <w:keepNext/>
        <w:numPr>
          <w:ilvl w:val="1"/>
          <w:numId w:val="1"/>
        </w:numPr>
        <w:ind w:left="0" w:leftChars="0" w:firstLine="0" w:firstLineChars="0"/>
        <w:rPr>
          <w:b w:val="0"/>
          <w:bdr w:val="none" w:sz="0" w:space="0"/>
        </w:rPr>
      </w:pPr>
      <w:bookmarkStart w:id="2" w:name="_Toc12792"/>
      <w:r>
        <w:t>研究意义</w:t>
      </w:r>
      <w:bookmarkEnd w:id="2"/>
    </w:p>
    <w:p w14:paraId="17568326">
      <w:pPr>
        <w:pStyle w:val="4"/>
        <w:keepNext/>
        <w:numPr>
          <w:ilvl w:val="2"/>
          <w:numId w:val="1"/>
        </w:numPr>
        <w:ind w:left="0" w:leftChars="0" w:firstLine="0" w:firstLineChars="0"/>
        <w:rPr>
          <w:b w:val="0"/>
          <w:bdr w:val="none" w:sz="0" w:space="0"/>
        </w:rPr>
      </w:pPr>
      <w:bookmarkStart w:id="3" w:name="_Toc14641"/>
      <w:r>
        <w:t>理论意义</w:t>
      </w:r>
      <w:bookmarkEnd w:id="3"/>
    </w:p>
    <w:p w14:paraId="7B9760AF">
      <w:pPr>
        <w:pStyle w:val="11"/>
      </w:pPr>
      <w:r>
        <w:t>本研究构建基于Hive的数据仓库模型，探索Docker容器化在农业信息化系统中的部署方案，融合分布式计算与Web开发技术，解决传统追溯系统的技术瓶颈，为同类农业信息化项目提供理论参考与技术借鉴，丰富农业大数据应用的实践案例。</w:t>
      </w:r>
    </w:p>
    <w:p w14:paraId="4E7F1B6E">
      <w:pPr>
        <w:pStyle w:val="4"/>
        <w:keepNext/>
        <w:numPr>
          <w:ilvl w:val="2"/>
          <w:numId w:val="1"/>
        </w:numPr>
        <w:ind w:left="0" w:leftChars="0" w:firstLine="0" w:firstLineChars="0"/>
        <w:rPr>
          <w:b w:val="0"/>
          <w:bdr w:val="none" w:sz="0" w:space="0"/>
        </w:rPr>
      </w:pPr>
      <w:bookmarkStart w:id="4" w:name="_Toc28761"/>
      <w:r>
        <w:t>实践意义</w:t>
      </w:r>
      <w:bookmarkEnd w:id="4"/>
    </w:p>
    <w:p w14:paraId="39C9812B">
      <w:pPr>
        <w:pStyle w:val="11"/>
      </w:pPr>
      <w:r>
        <w:t>对消费者而言，系统提供便捷追溯查询服务，增强消费信心；对企业而言，实现各环节数据规范化管理，降低管控成本，提升品牌竞争力；对监管部门而言，提供全面实时的质量数据，助力精准监管与源头追溯，保障市场秩序。</w:t>
      </w:r>
    </w:p>
    <w:p w14:paraId="7D50A38F">
      <w:pPr>
        <w:pStyle w:val="3"/>
        <w:keepNext/>
        <w:numPr>
          <w:ilvl w:val="1"/>
          <w:numId w:val="1"/>
        </w:numPr>
        <w:ind w:left="0" w:leftChars="0" w:firstLine="0" w:firstLineChars="0"/>
        <w:rPr>
          <w:b w:val="0"/>
          <w:bdr w:val="none" w:sz="0" w:space="0"/>
        </w:rPr>
      </w:pPr>
      <w:bookmarkStart w:id="5" w:name="_Toc26075"/>
      <w:r>
        <w:t>研究现状</w:t>
      </w:r>
      <w:bookmarkEnd w:id="5"/>
    </w:p>
    <w:p w14:paraId="36D14111">
      <w:pPr>
        <w:pStyle w:val="11"/>
      </w:pPr>
      <w:r>
        <w:t>国外农产品追溯系统起步早，欧盟、美国等已形成完善的法律体系与技术架构，广泛采用物联网与云计算技术实现全程追溯。国内虽已建成国家级追溯平台，但现有系统仍存在数据整合不足、处理效率低、部署复杂、功能单一等问题，难以满足规模化、精细化追溯需求，亟需结合先进技术优化升级[2]。</w:t>
      </w:r>
    </w:p>
    <w:p w14:paraId="0655FF71">
      <w:pPr>
        <w:pStyle w:val="3"/>
        <w:keepNext/>
        <w:numPr>
          <w:ilvl w:val="1"/>
          <w:numId w:val="1"/>
        </w:numPr>
        <w:ind w:left="0" w:leftChars="0" w:firstLine="0" w:firstLineChars="0"/>
        <w:rPr>
          <w:b w:val="0"/>
          <w:bdr w:val="none" w:sz="0" w:space="0"/>
        </w:rPr>
      </w:pPr>
      <w:bookmarkStart w:id="6" w:name="_Toc28691"/>
      <w:r>
        <w:t>主要研究内容</w:t>
      </w:r>
      <w:bookmarkEnd w:id="6"/>
    </w:p>
    <w:p w14:paraId="33247D05">
      <w:pPr>
        <w:pStyle w:val="11"/>
        <w:numPr>
          <w:ilvl w:val="0"/>
          <w:numId w:val="2"/>
        </w:numPr>
        <w:ind w:left="0" w:leftChars="0" w:firstLine="480" w:firstLineChars="0"/>
        <w:rPr>
          <w:b w:val="0"/>
          <w:bdr w:val="none" w:sz="0" w:space="0"/>
        </w:rPr>
      </w:pPr>
      <w:r>
        <w:t>核心技术研究：梳理Hive、Docker、Spark、Flask等技术的应用场景与集成方案；</w:t>
      </w:r>
    </w:p>
    <w:p w14:paraId="5BBBFE14">
      <w:pPr>
        <w:pStyle w:val="11"/>
        <w:numPr>
          <w:ilvl w:val="0"/>
          <w:numId w:val="2"/>
        </w:numPr>
        <w:ind w:left="0" w:leftChars="0" w:firstLine="480" w:firstLineChars="0"/>
        <w:rPr>
          <w:b w:val="0"/>
          <w:bdr w:val="none" w:sz="0" w:space="0"/>
        </w:rPr>
      </w:pPr>
      <w:r>
        <w:t>系统需求分析：完成可行性、功能及非功能需求分析，明确核心模块与性能指标；</w:t>
      </w:r>
    </w:p>
    <w:p w14:paraId="6E545F89">
      <w:pPr>
        <w:pStyle w:val="11"/>
        <w:numPr>
          <w:ilvl w:val="0"/>
          <w:numId w:val="2"/>
        </w:numPr>
        <w:ind w:left="0" w:leftChars="0" w:firstLine="480" w:firstLineChars="0"/>
        <w:rPr>
          <w:b w:val="0"/>
          <w:bdr w:val="none" w:sz="0" w:space="0"/>
        </w:rPr>
      </w:pPr>
      <w:r>
        <w:t>系统总体设计：设计架构、业务流程、功能模块与数据库模型；</w:t>
      </w:r>
    </w:p>
    <w:p w14:paraId="79106236">
      <w:pPr>
        <w:pStyle w:val="11"/>
        <w:numPr>
          <w:ilvl w:val="0"/>
          <w:numId w:val="2"/>
        </w:numPr>
        <w:ind w:left="0" w:leftChars="0" w:firstLine="480" w:firstLineChars="0"/>
        <w:rPr>
          <w:b w:val="0"/>
          <w:bdr w:val="none" w:sz="0" w:space="0"/>
        </w:rPr>
      </w:pPr>
      <w:r>
        <w:t>系统实现与测试：搭建容器化环境，开发核心模块，通过测试验证系统可用性。</w:t>
      </w:r>
    </w:p>
    <w:p w14:paraId="1B1B0982">
      <w:pPr>
        <w:pStyle w:val="3"/>
        <w:keepNext/>
        <w:numPr>
          <w:ilvl w:val="1"/>
          <w:numId w:val="1"/>
        </w:numPr>
        <w:ind w:left="0" w:leftChars="0" w:firstLine="0" w:firstLineChars="0"/>
        <w:rPr>
          <w:b w:val="0"/>
          <w:bdr w:val="none" w:sz="0" w:space="0"/>
        </w:rPr>
      </w:pPr>
      <w:bookmarkStart w:id="7" w:name="_Toc7712"/>
      <w:r>
        <w:t>项目结构安排</w:t>
      </w:r>
      <w:bookmarkEnd w:id="7"/>
    </w:p>
    <w:p w14:paraId="04806178">
      <w:pPr>
        <w:pStyle w:val="11"/>
      </w:pPr>
      <w:r>
        <w:t>报告共7章：第1章为前言；第2章介绍相关技术；第3章开展系统分析；第4章进行系统总体设计；第5章阐述系统实现；第6章开展系统测试；第7章为总结与展望。</w:t>
      </w:r>
    </w:p>
    <w:p w14:paraId="702B63AF">
      <w:pPr>
        <w:pStyle w:val="2"/>
        <w:keepNext/>
        <w:numPr>
          <w:ilvl w:val="0"/>
          <w:numId w:val="1"/>
        </w:numPr>
        <w:ind w:left="0" w:leftChars="0" w:firstLine="0" w:firstLineChars="0"/>
        <w:rPr>
          <w:b w:val="0"/>
          <w:bdr w:val="none" w:sz="0" w:space="0"/>
        </w:rPr>
      </w:pPr>
      <w:bookmarkStart w:id="8" w:name="_Toc18186"/>
      <w:r>
        <w:t>相关技术</w:t>
      </w:r>
      <w:bookmarkEnd w:id="8"/>
    </w:p>
    <w:p w14:paraId="4574B6EC">
      <w:pPr>
        <w:pStyle w:val="3"/>
        <w:keepNext/>
        <w:numPr>
          <w:ilvl w:val="1"/>
          <w:numId w:val="1"/>
        </w:numPr>
        <w:ind w:left="0" w:leftChars="0" w:firstLine="0" w:firstLineChars="0"/>
        <w:rPr>
          <w:b w:val="0"/>
          <w:bdr w:val="none" w:sz="0" w:space="0"/>
        </w:rPr>
      </w:pPr>
      <w:bookmarkStart w:id="9" w:name="_Toc10118"/>
      <w:r>
        <w:t>Hive数据仓库技术</w:t>
      </w:r>
      <w:bookmarkEnd w:id="9"/>
    </w:p>
    <w:p w14:paraId="5EE48386">
      <w:pPr>
        <w:pStyle w:val="11"/>
      </w:pPr>
      <w:r>
        <w:t>Hive是基于Hadoop的分布式数据仓库工具，全称为Apache Hive，由Apache软件基金会开发，支持PB级结构化数据存储与HQL（Hive Query Language）查询[3]。其依托HDFS（Hadoop Distributed File System）实现海量数据分布式存储，通过元数据管理映射数据文件与数据库表，适用于离线数据分析场景。核心优势在于兼容SQL语法、扩展性强、部署成本低，可与Spark等大数据组件无缝集成，为本系统全产业链追溯数据的存储与高效查询提供核心支撑。</w:t>
      </w:r>
    </w:p>
    <w:p w14:paraId="3E78C95E">
      <w:pPr>
        <w:pStyle w:val="3"/>
        <w:keepNext/>
        <w:numPr>
          <w:ilvl w:val="1"/>
          <w:numId w:val="1"/>
        </w:numPr>
        <w:ind w:left="0" w:leftChars="0" w:firstLine="0" w:firstLineChars="0"/>
        <w:rPr>
          <w:b w:val="0"/>
          <w:bdr w:val="none" w:sz="0" w:space="0"/>
        </w:rPr>
      </w:pPr>
      <w:bookmarkStart w:id="10" w:name="_Toc22296"/>
      <w:r>
        <w:t>Docker容器化技术</w:t>
      </w:r>
      <w:bookmarkEnd w:id="10"/>
    </w:p>
    <w:p w14:paraId="295C9EDF">
      <w:pPr>
        <w:pStyle w:val="11"/>
      </w:pPr>
      <w:r>
        <w:t>Docker是开源的容器化平台，能够将应用程序及其依赖环境打包成可移植的容器，实现“一次构建，到处运行”的目标[4]。核心组件包括Docker镜像（只读模板，包含应用运行依赖）、Docker容器（镜像的运行实例，轻量级独立运行环境）、Docker仓库（镜像存储与分发平台）。相比虚拟机，Docker容器启动速度快、资源占用少、环境一致性强，本系统通过Docker Compose编排Hive、Spark、Flask等组件，简化部署流程，保障开发、测试与生产环境一致。</w:t>
      </w:r>
    </w:p>
    <w:p w14:paraId="149DE8C0">
      <w:pPr>
        <w:pStyle w:val="3"/>
        <w:keepNext/>
        <w:numPr>
          <w:ilvl w:val="1"/>
          <w:numId w:val="1"/>
        </w:numPr>
        <w:ind w:left="0" w:leftChars="0" w:firstLine="0" w:firstLineChars="0"/>
        <w:rPr>
          <w:b w:val="0"/>
          <w:bdr w:val="none" w:sz="0" w:space="0"/>
        </w:rPr>
      </w:pPr>
      <w:bookmarkStart w:id="11" w:name="_Toc27970"/>
      <w:r>
        <w:t>Spark大数据处理技术</w:t>
      </w:r>
      <w:bookmarkEnd w:id="11"/>
    </w:p>
    <w:p w14:paraId="671CA159">
      <w:pPr>
        <w:pStyle w:val="11"/>
      </w:pPr>
      <w:r>
        <w:t>Spark是快速通用的大数据处理引擎，由Apache软件基金会开发，基于内存计算，支持批处理、交互式查询、流处理等多种场景[5]。其处理速度远超传统MapReduce，核心数据抽象为RDD（弹性分布式数据集），支持多种转换与行动操作，通过Spark SQL可直接查询Hive数据仓库中的结构化数据。Spark的机器学习库（MLlib）还可支持数据分析与预测，本系统利用Spark实现追溯数据的高效处理与多维度统计分析。</w:t>
      </w:r>
    </w:p>
    <w:p w14:paraId="65E6FFB9">
      <w:pPr>
        <w:pStyle w:val="3"/>
        <w:keepNext/>
        <w:numPr>
          <w:ilvl w:val="1"/>
          <w:numId w:val="1"/>
        </w:numPr>
        <w:ind w:left="0" w:leftChars="0" w:firstLine="0" w:firstLineChars="0"/>
        <w:rPr>
          <w:b w:val="0"/>
          <w:bdr w:val="none" w:sz="0" w:space="0"/>
        </w:rPr>
      </w:pPr>
      <w:bookmarkStart w:id="12" w:name="_Toc13396"/>
      <w:r>
        <w:t>Flask Web开发框架</w:t>
      </w:r>
      <w:bookmarkEnd w:id="12"/>
    </w:p>
    <w:p w14:paraId="539FB3F8">
      <w:pPr>
        <w:pStyle w:val="11"/>
      </w:pPr>
      <w:r>
        <w:t>Flask是轻量级Python Web开发框架，基于Werkzeug WSGI工具箱与Jinja2模板引擎构建[6]。具有简洁灵活、易于扩展的特点，核心功能包括URL路由、模板渲染、请求处理等，可通过扩展库（如Flask-SQLAlchemy、Flask-Login）实现数据库操作、用户认证等复杂功能。本系统采用Flask构建Web交互界面，实现用户操作与数据可视化展示，适配多终端访问。</w:t>
      </w:r>
    </w:p>
    <w:p w14:paraId="20DEFE90">
      <w:pPr>
        <w:pStyle w:val="3"/>
        <w:keepNext/>
        <w:numPr>
          <w:ilvl w:val="1"/>
          <w:numId w:val="1"/>
        </w:numPr>
        <w:ind w:left="0" w:leftChars="0" w:firstLine="0" w:firstLineChars="0"/>
        <w:rPr>
          <w:b w:val="0"/>
          <w:bdr w:val="none" w:sz="0" w:space="0"/>
        </w:rPr>
      </w:pPr>
      <w:bookmarkStart w:id="13" w:name="_Toc6623"/>
      <w:r>
        <w:t>辅助技术</w:t>
      </w:r>
      <w:bookmarkEnd w:id="13"/>
    </w:p>
    <w:p w14:paraId="6B4B374F">
      <w:pPr>
        <w:pStyle w:val="11"/>
      </w:pPr>
      <w:r>
        <w:t>MySQL是开源关系型数据库管理系统，具有体积小、速度快、稳定性高的特点，本系统使用MySQL 5.7存储Hive元数据信息，保障数据一致性与查询效率；ECharts是百度开源的数据可视化库，支持折线图、柱状图、饼图等多种图表类型，本系统使用ECharts 5.4.3版本将复杂数据分析结果以直观方式呈现，提升用户数据解读效率；HTML/CSS/JavaScript是前端开发基础技术，本系统采用原生前端技术构建响应式Web界面，确保系统在不同设备上均有良好显示效果。</w:t>
      </w:r>
    </w:p>
    <w:p w14:paraId="3C939AB5">
      <w:pPr>
        <w:pStyle w:val="2"/>
        <w:keepNext/>
        <w:numPr>
          <w:ilvl w:val="0"/>
          <w:numId w:val="1"/>
        </w:numPr>
        <w:ind w:left="0" w:leftChars="0" w:firstLine="0" w:firstLineChars="0"/>
        <w:rPr>
          <w:b w:val="0"/>
          <w:bdr w:val="none" w:sz="0" w:space="0"/>
        </w:rPr>
      </w:pPr>
      <w:bookmarkStart w:id="14" w:name="_Toc29350"/>
      <w:r>
        <w:t>系统分析</w:t>
      </w:r>
      <w:bookmarkEnd w:id="14"/>
    </w:p>
    <w:p w14:paraId="1A5FA8F3">
      <w:pPr>
        <w:pStyle w:val="3"/>
        <w:keepNext/>
        <w:numPr>
          <w:ilvl w:val="1"/>
          <w:numId w:val="1"/>
        </w:numPr>
        <w:ind w:left="0" w:leftChars="0" w:firstLine="0" w:firstLineChars="0"/>
        <w:rPr>
          <w:b w:val="0"/>
          <w:bdr w:val="none" w:sz="0" w:space="0"/>
        </w:rPr>
      </w:pPr>
      <w:bookmarkStart w:id="15" w:name="_Toc24328"/>
      <w:r>
        <w:t>可行性分析</w:t>
      </w:r>
      <w:bookmarkEnd w:id="15"/>
    </w:p>
    <w:p w14:paraId="5EEDEB57">
      <w:pPr>
        <w:pStyle w:val="4"/>
        <w:keepNext/>
        <w:numPr>
          <w:ilvl w:val="2"/>
          <w:numId w:val="1"/>
        </w:numPr>
        <w:ind w:left="0" w:leftChars="0" w:firstLine="0" w:firstLineChars="0"/>
        <w:rPr>
          <w:b w:val="0"/>
          <w:bdr w:val="none" w:sz="0" w:space="0"/>
        </w:rPr>
      </w:pPr>
      <w:bookmarkStart w:id="16" w:name="_Toc15594"/>
      <w:r>
        <w:t>技术可行性</w:t>
      </w:r>
      <w:bookmarkEnd w:id="16"/>
    </w:p>
    <w:p w14:paraId="4DD40DE9">
      <w:pPr>
        <w:pStyle w:val="11"/>
      </w:pPr>
      <w:r>
        <w:t>系统基于Hive、Docker、Spark、Flask等成熟开源技术构建，各技术均有完善的官方文档与社区支持，技术路线清晰可落地。Hive与Spark的集成方案已在大数据领域广泛应用，Docker容器化部署技术成熟，Flask Web开发框架具有丰富的实践案例。开发团队已具备相关技术栈的使用能力，能够解决开发过程中的技术难点，从技术层面保障系统可实现。</w:t>
      </w:r>
    </w:p>
    <w:p w14:paraId="319CD6DD">
      <w:pPr>
        <w:pStyle w:val="4"/>
        <w:keepNext/>
        <w:numPr>
          <w:ilvl w:val="2"/>
          <w:numId w:val="1"/>
        </w:numPr>
        <w:ind w:left="0" w:leftChars="0" w:firstLine="0" w:firstLineChars="0"/>
        <w:rPr>
          <w:b w:val="0"/>
          <w:bdr w:val="none" w:sz="0" w:space="0"/>
        </w:rPr>
      </w:pPr>
      <w:bookmarkStart w:id="17" w:name="_Toc25757"/>
      <w:r>
        <w:t>经济可行性</w:t>
      </w:r>
      <w:bookmarkEnd w:id="17"/>
    </w:p>
    <w:p w14:paraId="016073A8">
      <w:pPr>
        <w:pStyle w:val="11"/>
      </w:pPr>
      <w:r>
        <w:t>系统所采用的核心技术与软件均为开源产品，无需支付软件授权费用，显著降低系统建设成本。容器化部署方式支持硬件资源弹性扩展，初期可基于少量服务器搭建环境，随着业务规模扩大逐步扩容，避免初期大规模硬件投入。系统实施后，能够替代传统人工追溯管理模式，减少企业人力成本与监管部门行政成本，提升产业链效率，带来显著经济效益，从经济角度具备可行性。</w:t>
      </w:r>
    </w:p>
    <w:p w14:paraId="28E22A98">
      <w:pPr>
        <w:pStyle w:val="4"/>
        <w:keepNext/>
        <w:numPr>
          <w:ilvl w:val="2"/>
          <w:numId w:val="1"/>
        </w:numPr>
        <w:ind w:left="0" w:leftChars="0" w:firstLine="0" w:firstLineChars="0"/>
        <w:rPr>
          <w:b w:val="0"/>
          <w:bdr w:val="none" w:sz="0" w:space="0"/>
        </w:rPr>
      </w:pPr>
      <w:bookmarkStart w:id="18" w:name="_Toc27179"/>
      <w:r>
        <w:t>操作可行性</w:t>
      </w:r>
      <w:bookmarkEnd w:id="18"/>
    </w:p>
    <w:p w14:paraId="18A9FCC6">
      <w:pPr>
        <w:pStyle w:val="11"/>
      </w:pPr>
      <w:r>
        <w:t>系统采用B/S（Browser/Server）架构，用户无需安装专用客户端，通过主流浏览器即可访问。前端界面基于Bootstrap框架设计，遵循“简洁易用”原则，操作流程符合用户日常使用习惯，如文本输入、按钮点击、菜单选择等。不同角色用户（消费者、企业用户、监管人员）均有专属操作界面，功能布局清晰，无需专业技术培训即可快速上手，操作便捷性强。</w:t>
      </w:r>
    </w:p>
    <w:p w14:paraId="7A88E7A8">
      <w:pPr>
        <w:pStyle w:val="4"/>
        <w:keepNext/>
        <w:numPr>
          <w:ilvl w:val="2"/>
          <w:numId w:val="1"/>
        </w:numPr>
        <w:ind w:left="0" w:leftChars="0" w:firstLine="0" w:firstLineChars="0"/>
        <w:rPr>
          <w:b w:val="0"/>
          <w:bdr w:val="none" w:sz="0" w:space="0"/>
        </w:rPr>
      </w:pPr>
      <w:bookmarkStart w:id="19" w:name="_Toc24959"/>
      <w:r>
        <w:t>法律可行性</w:t>
      </w:r>
      <w:bookmarkEnd w:id="19"/>
    </w:p>
    <w:p w14:paraId="3FFE7671">
      <w:pPr>
        <w:pStyle w:val="11"/>
      </w:pPr>
      <w:r>
        <w:t>系统数据采集与使用严格遵循《中华人民共和国农产品质量安全法》《中华人民共和国数据安全法》等相关法律法规，确保数据来源合法、使用合规。系统开发所采用的开源技术均遵循开源协议，无版权侵权风险。本系统为课程实训项目，由学生自主设计开发，不涉及商业盈利与知识产权纠纷，完全符合法律规定。</w:t>
      </w:r>
    </w:p>
    <w:p w14:paraId="29C80E87">
      <w:pPr>
        <w:pStyle w:val="3"/>
        <w:keepNext/>
        <w:numPr>
          <w:ilvl w:val="1"/>
          <w:numId w:val="1"/>
        </w:numPr>
        <w:ind w:left="0" w:leftChars="0" w:firstLine="0" w:firstLineChars="0"/>
        <w:rPr>
          <w:b w:val="0"/>
          <w:bdr w:val="none" w:sz="0" w:space="0"/>
        </w:rPr>
      </w:pPr>
      <w:bookmarkStart w:id="20" w:name="_Toc10688"/>
      <w:r>
        <w:t>功能需求分析</w:t>
      </w:r>
      <w:bookmarkEnd w:id="20"/>
    </w:p>
    <w:p w14:paraId="36C4E4A3">
      <w:pPr>
        <w:pStyle w:val="11"/>
      </w:pPr>
      <w:r>
        <w:t>系统核心功能围绕农产品全产业链追溯展开，结合不同用户角色需求，划分六大核心功能模块，各模块功能如下：</w:t>
      </w:r>
    </w:p>
    <w:p w14:paraId="3900C1BA">
      <w:pPr>
        <w:pStyle w:val="11"/>
        <w:numPr>
          <w:ilvl w:val="0"/>
          <w:numId w:val="3"/>
        </w:numPr>
        <w:ind w:left="0" w:leftChars="0" w:firstLine="480" w:firstLineChars="0"/>
        <w:rPr>
          <w:b w:val="0"/>
          <w:bdr w:val="none" w:sz="0" w:space="0"/>
        </w:rPr>
      </w:pPr>
      <w:r>
        <w:t>数据采集模块：支持种植、加工、运输、销售等环节数据的CSV文件导入，包括产品信息、种植记录、施肥用药记录、加工记录、运输温度记录等数据的采集与存储。</w:t>
      </w:r>
    </w:p>
    <w:p w14:paraId="7F72A044">
      <w:pPr>
        <w:pStyle w:val="11"/>
        <w:numPr>
          <w:ilvl w:val="0"/>
          <w:numId w:val="3"/>
        </w:numPr>
        <w:ind w:left="0" w:leftChars="0" w:firstLine="480" w:firstLineChars="0"/>
        <w:rPr>
          <w:b w:val="0"/>
          <w:bdr w:val="none" w:sz="0" w:space="0"/>
        </w:rPr>
      </w:pPr>
      <w:r>
        <w:t>追溯查询模块：消费者通过输入16位追溯码查询农产品全流程信息，展示种植基地、加工工艺、运输温度、销售渠道等完整追溯链条。</w:t>
      </w:r>
    </w:p>
    <w:p w14:paraId="2115BE81">
      <w:pPr>
        <w:pStyle w:val="11"/>
        <w:numPr>
          <w:ilvl w:val="0"/>
          <w:numId w:val="3"/>
        </w:numPr>
        <w:ind w:left="0" w:leftChars="0" w:firstLine="480" w:firstLineChars="0"/>
        <w:rPr>
          <w:b w:val="0"/>
          <w:bdr w:val="none" w:sz="0" w:space="0"/>
        </w:rPr>
      </w:pPr>
      <w:r>
        <w:t>数据分析模块：基于Spark实现种植用药合规性分析、加工卫生达标率分析、运输温度异常检测、各环节质量达标率统计等功能。</w:t>
      </w:r>
    </w:p>
    <w:p w14:paraId="7E8AACCE">
      <w:pPr>
        <w:pStyle w:val="11"/>
        <w:numPr>
          <w:ilvl w:val="0"/>
          <w:numId w:val="3"/>
        </w:numPr>
        <w:ind w:left="0" w:leftChars="0" w:firstLine="480" w:firstLineChars="0"/>
        <w:rPr>
          <w:b w:val="0"/>
          <w:bdr w:val="none" w:sz="0" w:space="0"/>
        </w:rPr>
      </w:pPr>
      <w:r>
        <w:t>风险预警模块：根据质量检测结果自动生成预警记录，包括农药不合规、卫生不达标、温度异常等类型，支持预警统计与列表展示。</w:t>
      </w:r>
    </w:p>
    <w:p w14:paraId="59732913">
      <w:pPr>
        <w:pStyle w:val="11"/>
        <w:numPr>
          <w:ilvl w:val="0"/>
          <w:numId w:val="3"/>
        </w:numPr>
        <w:ind w:left="0" w:leftChars="0" w:firstLine="480" w:firstLineChars="0"/>
        <w:rPr>
          <w:b w:val="0"/>
          <w:bdr w:val="none" w:sz="0" w:space="0"/>
        </w:rPr>
      </w:pPr>
      <w:r>
        <w:t>数据统计模块：提供产品总数、各环节合格率、产品类别分布、产地分布、企业质量排行等统计数据，通过ECharts可视化展示。</w:t>
      </w:r>
    </w:p>
    <w:p w14:paraId="1A2ABD5D">
      <w:pPr>
        <w:pStyle w:val="11"/>
        <w:numPr>
          <w:ilvl w:val="0"/>
          <w:numId w:val="3"/>
        </w:numPr>
        <w:ind w:left="0" w:leftChars="0" w:firstLine="480" w:firstLineChars="0"/>
        <w:rPr>
          <w:b w:val="0"/>
          <w:bdr w:val="none" w:sz="0" w:space="0"/>
        </w:rPr>
      </w:pPr>
      <w:r>
        <w:t>追溯码生成模块：为农产品生成唯一的16位追溯码，采用MD5哈希算法确保全局唯一性。</w:t>
      </w:r>
    </w:p>
    <w:p w14:paraId="479D3DEB">
      <w:pPr>
        <w:pStyle w:val="11"/>
      </w:pPr>
      <w:r>
        <w:t>系统用户分为消费者、企业用户、监管部门用户三类，各角色通过不同页面访问系统功能。用户用例分析图如图3-1所示。</w:t>
      </w:r>
    </w:p>
    <w:p w14:paraId="3384A14F">
      <w:pPr>
        <w:pStyle w:val="11"/>
      </w:pPr>
      <w:r>
        <w:t>消费者追溯码查询查看追溯信息企业用户产品管理追溯码生成监管部门数据统计风险预警</w:t>
      </w:r>
    </w:p>
    <w:p w14:paraId="1007B6E4">
      <w:pPr>
        <w:pStyle w:val="52"/>
      </w:pPr>
      <w:r>
        <w:t>图3-1 用户用例图</w:t>
      </w:r>
    </w:p>
    <w:p w14:paraId="64281F73">
      <w:r>
        <w:drawing>
          <wp:inline distT="0" distB="0" distL="114300" distR="114300">
            <wp:extent cx="4895215" cy="2625090"/>
            <wp:effectExtent l="0" t="0" r="12065" b="1143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2"/>
                    <a:stretch>
                      <a:fillRect/>
                    </a:stretch>
                  </pic:blipFill>
                  <pic:spPr>
                    <a:xfrm>
                      <a:off x="0" y="0"/>
                      <a:ext cx="4895215" cy="2625090"/>
                    </a:xfrm>
                    <a:prstGeom prst="rect">
                      <a:avLst/>
                    </a:prstGeom>
                    <a:noFill/>
                    <a:ln>
                      <a:noFill/>
                    </a:ln>
                  </pic:spPr>
                </pic:pic>
              </a:graphicData>
            </a:graphic>
          </wp:inline>
        </w:drawing>
      </w:r>
    </w:p>
    <w:p w14:paraId="249BE432">
      <w:pPr>
        <w:pStyle w:val="3"/>
        <w:keepNext/>
        <w:numPr>
          <w:ilvl w:val="1"/>
          <w:numId w:val="1"/>
        </w:numPr>
        <w:ind w:left="0" w:leftChars="0" w:firstLine="0" w:firstLineChars="0"/>
        <w:rPr>
          <w:b w:val="0"/>
          <w:bdr w:val="none" w:sz="0" w:space="0"/>
        </w:rPr>
      </w:pPr>
      <w:bookmarkStart w:id="21" w:name="_Toc13238"/>
      <w:r>
        <w:t>非功能需求分析</w:t>
      </w:r>
      <w:bookmarkEnd w:id="21"/>
    </w:p>
    <w:p w14:paraId="1E3653EE">
      <w:pPr>
        <w:pStyle w:val="11"/>
        <w:numPr>
          <w:ilvl w:val="0"/>
          <w:numId w:val="4"/>
        </w:numPr>
        <w:ind w:left="0" w:leftChars="0" w:firstLine="480" w:firstLineChars="0"/>
        <w:rPr>
          <w:b w:val="0"/>
          <w:bdr w:val="none" w:sz="0" w:space="0"/>
        </w:rPr>
      </w:pPr>
      <w:r>
        <w:t>系统稳定性：要求系统平均无故障运行时间（MTBF）不低于1000小时，支持Docker容器自动重启与故障恢复，单个组件故障不影响整体系统运行，确保数据不丢失、服务不中断。</w:t>
      </w:r>
    </w:p>
    <w:p w14:paraId="33ADD3FA">
      <w:pPr>
        <w:pStyle w:val="11"/>
        <w:numPr>
          <w:ilvl w:val="0"/>
          <w:numId w:val="4"/>
        </w:numPr>
        <w:ind w:left="0" w:leftChars="0" w:firstLine="480" w:firstLineChars="0"/>
        <w:rPr>
          <w:b w:val="0"/>
          <w:bdr w:val="none" w:sz="0" w:space="0"/>
        </w:rPr>
      </w:pPr>
      <w:r>
        <w:t>系统安全性：采用Docker网络隔离保障容器间通信安全，Hive数据仓库通过权限控制保护数据访问；系统部署在内网环境，防范外部网络攻击。</w:t>
      </w:r>
    </w:p>
    <w:p w14:paraId="1D980FAA">
      <w:pPr>
        <w:pStyle w:val="11"/>
        <w:numPr>
          <w:ilvl w:val="0"/>
          <w:numId w:val="4"/>
        </w:numPr>
        <w:ind w:left="0" w:leftChars="0" w:firstLine="480" w:firstLineChars="0"/>
        <w:rPr>
          <w:b w:val="0"/>
          <w:bdr w:val="none" w:sz="0" w:space="0"/>
        </w:rPr>
      </w:pPr>
      <w:r>
        <w:t>可扩展性：系统架构支持横向扩展，Hive数据仓库可通过增加HDFS节点扩展存储容量，Spark集群可通过增加计算节点提升处理能力；预留标准化API接口，便于后续集成新功能模块或对接第三方系统。</w:t>
      </w:r>
    </w:p>
    <w:p w14:paraId="3D467839">
      <w:pPr>
        <w:pStyle w:val="11"/>
        <w:numPr>
          <w:ilvl w:val="0"/>
          <w:numId w:val="4"/>
        </w:numPr>
        <w:ind w:left="0" w:leftChars="0" w:firstLine="480" w:firstLineChars="0"/>
        <w:rPr>
          <w:b w:val="0"/>
          <w:bdr w:val="none" w:sz="0" w:space="0"/>
        </w:rPr>
      </w:pPr>
      <w:r>
        <w:t>易用性：页面加载时间不超过3秒，查询响应时间不超过5秒，数据分析结果展示时间不超过10秒；提供清晰的错误提示与操作指引，支持多浏览器（Chrome、Firefox、Edge）兼容，适配不同分辨率显示设备。</w:t>
      </w:r>
    </w:p>
    <w:p w14:paraId="246C37BE">
      <w:pPr>
        <w:pStyle w:val="57"/>
      </w:pPr>
      <w:r>
        <w:t>表3-1 系统非功能需求指标表</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245"/>
        <w:gridCol w:w="3699"/>
        <w:gridCol w:w="3641"/>
      </w:tblGrid>
      <w:tr w14:paraId="4E67F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72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F60B802">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bookmarkStart w:id="22" w:name="_Toc25940"/>
            <w:r>
              <w:rPr>
                <w:rFonts w:hint="eastAsia" w:ascii="宋体" w:hAnsi="宋体" w:eastAsia="宋体" w:cs="宋体"/>
                <w:b/>
                <w:bCs/>
                <w:i w:val="0"/>
                <w:iCs w:val="0"/>
                <w:caps w:val="0"/>
                <w:color w:val="000000"/>
                <w:spacing w:val="0"/>
                <w:kern w:val="0"/>
                <w:sz w:val="22"/>
                <w:szCs w:val="22"/>
                <w:bdr w:val="none" w:color="auto" w:sz="0" w:space="0"/>
                <w:lang w:val="en-US" w:eastAsia="zh-CN" w:bidi="ar"/>
              </w:rPr>
              <w:t>需求类型</w:t>
            </w:r>
          </w:p>
        </w:tc>
        <w:tc>
          <w:tcPr>
            <w:tcW w:w="215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8F2CA6E">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具体指标</w:t>
            </w:r>
          </w:p>
        </w:tc>
        <w:tc>
          <w:tcPr>
            <w:tcW w:w="212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823AA7D">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实现方式</w:t>
            </w:r>
          </w:p>
        </w:tc>
      </w:tr>
      <w:tr w14:paraId="350B8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72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F5E11CF">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稳定性</w:t>
            </w:r>
          </w:p>
        </w:tc>
        <w:tc>
          <w:tcPr>
            <w:tcW w:w="215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BDE2DC0">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MTBF≥1000小时</w:t>
            </w:r>
          </w:p>
        </w:tc>
        <w:tc>
          <w:tcPr>
            <w:tcW w:w="212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C792D66">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Docker容器自动重启、故障隔离</w:t>
            </w:r>
          </w:p>
        </w:tc>
      </w:tr>
      <w:tr w14:paraId="18284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72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8C99DB8">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安全性</w:t>
            </w:r>
          </w:p>
        </w:tc>
        <w:tc>
          <w:tcPr>
            <w:tcW w:w="215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0F531F8">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网络隔离、权限控制</w:t>
            </w:r>
          </w:p>
        </w:tc>
        <w:tc>
          <w:tcPr>
            <w:tcW w:w="212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EE424B2">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Docker网络、Hive权限</w:t>
            </w:r>
          </w:p>
        </w:tc>
      </w:tr>
      <w:tr w14:paraId="6D63A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EF07632">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可扩展性</w:t>
            </w:r>
          </w:p>
        </w:tc>
        <w:tc>
          <w:tcPr>
            <w:tcW w:w="215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5232332">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支持存储与计算节点扩容</w:t>
            </w:r>
          </w:p>
        </w:tc>
        <w:tc>
          <w:tcPr>
            <w:tcW w:w="212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1EB2F7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分布式架构、标准化API</w:t>
            </w:r>
          </w:p>
        </w:tc>
      </w:tr>
      <w:tr w14:paraId="0F7B2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72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04711B2">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易用性</w:t>
            </w:r>
          </w:p>
        </w:tc>
        <w:tc>
          <w:tcPr>
            <w:tcW w:w="215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BA3BE2A">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页面加载≤3秒，查询响应≤5秒</w:t>
            </w:r>
          </w:p>
        </w:tc>
        <w:tc>
          <w:tcPr>
            <w:tcW w:w="212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584617F">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前端优化、缓存机制</w:t>
            </w:r>
          </w:p>
        </w:tc>
      </w:tr>
    </w:tbl>
    <w:p w14:paraId="37FBF512">
      <w:pPr>
        <w:pStyle w:val="2"/>
        <w:keepNext/>
        <w:numPr>
          <w:ilvl w:val="0"/>
          <w:numId w:val="1"/>
        </w:numPr>
        <w:ind w:left="0" w:leftChars="0" w:firstLine="0" w:firstLineChars="0"/>
        <w:rPr>
          <w:b w:val="0"/>
          <w:bdr w:val="none" w:sz="0" w:space="0"/>
        </w:rPr>
      </w:pPr>
      <w:r>
        <w:t>系统总体设计</w:t>
      </w:r>
      <w:bookmarkEnd w:id="22"/>
    </w:p>
    <w:p w14:paraId="7589F282">
      <w:pPr>
        <w:pStyle w:val="3"/>
        <w:keepNext/>
        <w:numPr>
          <w:ilvl w:val="1"/>
          <w:numId w:val="1"/>
        </w:numPr>
        <w:ind w:left="0" w:leftChars="0" w:firstLine="0" w:firstLineChars="0"/>
        <w:rPr>
          <w:b w:val="0"/>
          <w:bdr w:val="none" w:sz="0" w:space="0"/>
        </w:rPr>
      </w:pPr>
      <w:bookmarkStart w:id="23" w:name="_Toc15079"/>
      <w:r>
        <w:t>系统架构设计</w:t>
      </w:r>
      <w:bookmarkEnd w:id="23"/>
    </w:p>
    <w:p w14:paraId="23C109B1">
      <w:pPr>
        <w:pStyle w:val="11"/>
      </w:pPr>
      <w:r>
        <w:t>系统采用“数据层-处理层-应用层”三层架构设计，各层职责清晰、松耦合，便于开发维护与扩展，架构图如图4-1所示。</w:t>
      </w:r>
    </w:p>
    <w:p w14:paraId="66020365">
      <w:pPr>
        <w:pStyle w:val="11"/>
      </w:pPr>
      <w:r>
        <w:t>应用层数据采集模块追溯查询模块数据分析模块风险预警模块数据统计模块追溯码生成模块前端展示组件处理层Spark处理引擎数据服务组件数据访问接口数据层Hive数据仓库（追溯数据）MySQL数据库（Hive元数据）</w:t>
      </w:r>
    </w:p>
    <w:p w14:paraId="7153B015">
      <w:pPr>
        <w:pStyle w:val="52"/>
      </w:pPr>
      <w:r>
        <w:t>图4-1 系统架构图</w:t>
      </w:r>
    </w:p>
    <w:p w14:paraId="165E7C9B">
      <w:r>
        <w:rPr>
          <w:rFonts w:ascii="宋体" w:hAnsi="宋体" w:eastAsia="宋体" w:cs="宋体"/>
          <w:sz w:val="24"/>
          <w:szCs w:val="24"/>
        </w:rPr>
        <w:drawing>
          <wp:inline distT="0" distB="0" distL="114300" distR="114300">
            <wp:extent cx="4876800" cy="2724150"/>
            <wp:effectExtent l="0" t="0" r="0" b="3810"/>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3"/>
                    <a:stretch>
                      <a:fillRect/>
                    </a:stretch>
                  </pic:blipFill>
                  <pic:spPr>
                    <a:xfrm>
                      <a:off x="0" y="0"/>
                      <a:ext cx="4876800" cy="2724150"/>
                    </a:xfrm>
                    <a:prstGeom prst="rect">
                      <a:avLst/>
                    </a:prstGeom>
                    <a:noFill/>
                    <a:ln w="9525">
                      <a:noFill/>
                    </a:ln>
                  </pic:spPr>
                </pic:pic>
              </a:graphicData>
            </a:graphic>
          </wp:inline>
        </w:drawing>
      </w:r>
    </w:p>
    <w:p w14:paraId="3161A602">
      <w:pPr>
        <w:pStyle w:val="3"/>
        <w:keepNext/>
        <w:numPr>
          <w:ilvl w:val="1"/>
          <w:numId w:val="1"/>
        </w:numPr>
        <w:ind w:left="0" w:leftChars="0" w:firstLine="0" w:firstLineChars="0"/>
        <w:rPr>
          <w:b w:val="0"/>
          <w:bdr w:val="none" w:sz="0" w:space="0"/>
        </w:rPr>
      </w:pPr>
      <w:bookmarkStart w:id="24" w:name="_Toc12316"/>
      <w:r>
        <w:t>系统业务流程设计</w:t>
      </w:r>
      <w:bookmarkEnd w:id="24"/>
    </w:p>
    <w:p w14:paraId="7F6FCD34">
      <w:pPr>
        <w:pStyle w:val="11"/>
      </w:pPr>
      <w:r>
        <w:t>系统核心业务流程包括数据采集流程、追溯查询流程与数据分析流程，具体如下：</w:t>
      </w:r>
    </w:p>
    <w:p w14:paraId="69DA6503">
      <w:pPr>
        <w:pStyle w:val="11"/>
        <w:numPr>
          <w:ilvl w:val="0"/>
          <w:numId w:val="5"/>
        </w:numPr>
        <w:ind w:left="0" w:leftChars="0" w:firstLine="480" w:firstLineChars="0"/>
        <w:rPr>
          <w:b w:val="0"/>
          <w:bdr w:val="none" w:sz="0" w:space="0"/>
        </w:rPr>
      </w:pPr>
      <w:r>
        <w:t>数据采集流程：企业用户通过手动录入、批量导入或接口对接方式提交数据→系统进行格式与逻辑校验→校验通过后数据清洗（去重、补全）→加载至Hive对应分区表→记录数据操作日志。</w:t>
      </w:r>
    </w:p>
    <w:p w14:paraId="5A80BA81">
      <w:pPr>
        <w:pStyle w:val="11"/>
        <w:numPr>
          <w:ilvl w:val="0"/>
          <w:numId w:val="5"/>
        </w:numPr>
        <w:ind w:left="0" w:leftChars="0" w:firstLine="480" w:firstLineChars="0"/>
        <w:rPr>
          <w:b w:val="0"/>
          <w:bdr w:val="none" w:sz="0" w:space="0"/>
        </w:rPr>
      </w:pPr>
      <w:r>
        <w:t>追溯查询流程：消费者提交查询请求（追溯码/二维码/组合条件）→系统解析查询条件→调用数据访问接口查询Hive关联数据→组装追溯链条信息→前端展示查询结果→保存查询记录。</w:t>
      </w:r>
    </w:p>
    <w:p w14:paraId="059F3927">
      <w:pPr>
        <w:pStyle w:val="11"/>
        <w:numPr>
          <w:ilvl w:val="0"/>
          <w:numId w:val="5"/>
        </w:numPr>
        <w:ind w:left="0" w:leftChars="0" w:firstLine="480" w:firstLineChars="0"/>
        <w:rPr>
          <w:b w:val="0"/>
          <w:bdr w:val="none" w:sz="0" w:space="0"/>
        </w:rPr>
      </w:pPr>
      <w:r>
        <w:t>数据分析流程：用户（企业/监管部门）提交分析请求（分析类型+筛选条件）→系统提取Hive目标数据→Spark执行统计分析→生成结构化分析结果→ECharts可视化展示→支持报表导出。</w:t>
      </w:r>
    </w:p>
    <w:p w14:paraId="4302BF00">
      <w:pPr>
        <w:pStyle w:val="11"/>
      </w:pPr>
      <w:r>
        <w:t>系统核心业务流程企业提交数据数据校验数据清洗加载至Hive消费者查询解析条件查询数据展示结果提交分析请求Spark分析可视化展示报表导出</w:t>
      </w:r>
    </w:p>
    <w:p w14:paraId="359727D7">
      <w:pPr>
        <w:pStyle w:val="52"/>
      </w:pPr>
      <w:r>
        <w:t>图4-2 系统业务流程图</w:t>
      </w:r>
    </w:p>
    <w:p w14:paraId="49622659">
      <w:pPr>
        <w:jc w:val="center"/>
      </w:pPr>
      <w:r>
        <w:drawing>
          <wp:inline distT="0" distB="0" distL="114300" distR="114300">
            <wp:extent cx="2672715" cy="3365500"/>
            <wp:effectExtent l="0" t="0" r="9525" b="254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4"/>
                    <a:stretch>
                      <a:fillRect/>
                    </a:stretch>
                  </pic:blipFill>
                  <pic:spPr>
                    <a:xfrm>
                      <a:off x="0" y="0"/>
                      <a:ext cx="2672715" cy="3365500"/>
                    </a:xfrm>
                    <a:prstGeom prst="rect">
                      <a:avLst/>
                    </a:prstGeom>
                    <a:noFill/>
                    <a:ln>
                      <a:noFill/>
                    </a:ln>
                  </pic:spPr>
                </pic:pic>
              </a:graphicData>
            </a:graphic>
          </wp:inline>
        </w:drawing>
      </w:r>
    </w:p>
    <w:p w14:paraId="0CC15E08">
      <w:pPr>
        <w:jc w:val="center"/>
      </w:pPr>
    </w:p>
    <w:p w14:paraId="4A315965">
      <w:pPr>
        <w:pStyle w:val="3"/>
        <w:keepNext/>
        <w:numPr>
          <w:ilvl w:val="1"/>
          <w:numId w:val="1"/>
        </w:numPr>
        <w:ind w:left="0" w:leftChars="0" w:firstLine="0" w:firstLineChars="0"/>
        <w:rPr>
          <w:b w:val="0"/>
          <w:bdr w:val="none" w:sz="0" w:space="0"/>
        </w:rPr>
      </w:pPr>
      <w:bookmarkStart w:id="25" w:name="_Toc3875"/>
      <w:r>
        <w:t>系统总体功能设计</w:t>
      </w:r>
      <w:bookmarkEnd w:id="25"/>
    </w:p>
    <w:p w14:paraId="38AFD030">
      <w:pPr>
        <w:pStyle w:val="11"/>
      </w:pPr>
      <w:r>
        <w:t>基于需求分析，系统功能结构划分为六大核心模块，各模块包含具体子功能，功能结构图如图4-3所示。</w:t>
      </w:r>
    </w:p>
    <w:p w14:paraId="440A4083">
      <w:pPr>
        <w:pStyle w:val="11"/>
      </w:pPr>
      <w:r>
        <w:t>农产品质量追溯系统数据采集模块种植数据采集加工数据采集运输数据采集销售数据采集追溯查询模块追溯码查询追溯信息展示数据分析模块用药合规分析卫生达标分析温度异常检测风险预警模块预警统计预警列表数据统计模块统计概览类别分布企业排行追溯码生成模块生成追溯码</w:t>
      </w:r>
    </w:p>
    <w:p w14:paraId="6165198F">
      <w:pPr>
        <w:pStyle w:val="52"/>
      </w:pPr>
      <w:r>
        <w:t>图4-3 系统功能结构图</w:t>
      </w:r>
    </w:p>
    <w:p w14:paraId="588CAB20">
      <w:pPr>
        <w:jc w:val="center"/>
      </w:pPr>
      <w:r>
        <w:drawing>
          <wp:inline distT="0" distB="0" distL="114300" distR="114300">
            <wp:extent cx="2802890" cy="3663315"/>
            <wp:effectExtent l="0" t="0" r="1270" b="952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5"/>
                    <a:stretch>
                      <a:fillRect/>
                    </a:stretch>
                  </pic:blipFill>
                  <pic:spPr>
                    <a:xfrm>
                      <a:off x="0" y="0"/>
                      <a:ext cx="2802890" cy="3663315"/>
                    </a:xfrm>
                    <a:prstGeom prst="rect">
                      <a:avLst/>
                    </a:prstGeom>
                    <a:noFill/>
                    <a:ln>
                      <a:noFill/>
                    </a:ln>
                  </pic:spPr>
                </pic:pic>
              </a:graphicData>
            </a:graphic>
          </wp:inline>
        </w:drawing>
      </w:r>
    </w:p>
    <w:p w14:paraId="35CE39AD">
      <w:pPr>
        <w:pStyle w:val="3"/>
        <w:keepNext/>
        <w:numPr>
          <w:ilvl w:val="1"/>
          <w:numId w:val="1"/>
        </w:numPr>
        <w:ind w:left="0" w:leftChars="0" w:firstLine="0" w:firstLineChars="0"/>
        <w:rPr>
          <w:b w:val="0"/>
          <w:bdr w:val="none" w:sz="0" w:space="0"/>
        </w:rPr>
      </w:pPr>
      <w:bookmarkStart w:id="26" w:name="_Toc5320"/>
      <w:r>
        <w:t>数据库设计</w:t>
      </w:r>
      <w:bookmarkEnd w:id="26"/>
    </w:p>
    <w:p w14:paraId="3C139F69">
      <w:pPr>
        <w:pStyle w:val="4"/>
        <w:keepNext/>
        <w:numPr>
          <w:ilvl w:val="2"/>
          <w:numId w:val="1"/>
        </w:numPr>
        <w:ind w:left="0" w:leftChars="0" w:firstLine="0" w:firstLineChars="0"/>
        <w:rPr>
          <w:b w:val="0"/>
          <w:bdr w:val="none" w:sz="0" w:space="0"/>
        </w:rPr>
      </w:pPr>
      <w:bookmarkStart w:id="27" w:name="_Toc16288"/>
      <w:r>
        <w:t>概念结构设计（E-R图）</w:t>
      </w:r>
      <w:bookmarkEnd w:id="27"/>
    </w:p>
    <w:p w14:paraId="03198EA4">
      <w:pPr>
        <w:pStyle w:val="11"/>
      </w:pPr>
      <w:r>
        <w:t>系统核心实体包括农产品、种植记录、施肥记录、用药记录、加工记录、运输记录、运输温度、销售记录、预警记录、企业信息，各实体属性及关联关系如下：</w:t>
      </w:r>
    </w:p>
    <w:p w14:paraId="14F24936">
      <w:pPr>
        <w:pStyle w:val="11"/>
        <w:numPr>
          <w:ilvl w:val="0"/>
          <w:numId w:val="6"/>
        </w:numPr>
        <w:ind w:left="0" w:leftChars="0" w:firstLine="480" w:firstLineChars="0"/>
        <w:rPr>
          <w:b w:val="0"/>
          <w:bdr w:val="none" w:sz="0" w:space="0"/>
        </w:rPr>
      </w:pPr>
      <w:r>
        <w:t>农产品实体：产品ID、追溯码、产品名称、类别、批次号、创建时间、整体是否合格；</w:t>
      </w:r>
    </w:p>
    <w:p w14:paraId="1439F38F">
      <w:pPr>
        <w:pStyle w:val="11"/>
        <w:numPr>
          <w:ilvl w:val="0"/>
          <w:numId w:val="6"/>
        </w:numPr>
        <w:ind w:left="0" w:leftChars="0" w:firstLine="480" w:firstLineChars="0"/>
        <w:rPr>
          <w:b w:val="0"/>
          <w:bdr w:val="none" w:sz="0" w:space="0"/>
        </w:rPr>
      </w:pPr>
      <w:r>
        <w:t>种植记录实体：记录ID、产品ID、种植基地、基地位置、种植周期、土壤pH值、温湿度范围、是否合格；</w:t>
      </w:r>
    </w:p>
    <w:p w14:paraId="5C279AF2">
      <w:pPr>
        <w:pStyle w:val="11"/>
        <w:numPr>
          <w:ilvl w:val="0"/>
          <w:numId w:val="6"/>
        </w:numPr>
        <w:ind w:left="0" w:leftChars="0" w:firstLine="480" w:firstLineChars="0"/>
        <w:rPr>
          <w:b w:val="0"/>
          <w:bdr w:val="none" w:sz="0" w:space="0"/>
        </w:rPr>
      </w:pPr>
      <w:r>
        <w:t>施肥记录实体：记录ID、产品ID、肥料名称、肥料类型、用量、施肥日期、操作人；</w:t>
      </w:r>
    </w:p>
    <w:p w14:paraId="1CE7FC18">
      <w:pPr>
        <w:pStyle w:val="11"/>
        <w:numPr>
          <w:ilvl w:val="0"/>
          <w:numId w:val="6"/>
        </w:numPr>
        <w:ind w:left="0" w:leftChars="0" w:firstLine="480" w:firstLineChars="0"/>
        <w:rPr>
          <w:b w:val="0"/>
          <w:bdr w:val="none" w:sz="0" w:space="0"/>
        </w:rPr>
      </w:pPr>
      <w:r>
        <w:t>用药记录实体：记录ID、产品ID、农药名称、农药类型、用量、用药日期、安全间隔期、是否合规；</w:t>
      </w:r>
    </w:p>
    <w:p w14:paraId="180E6E18">
      <w:pPr>
        <w:pStyle w:val="11"/>
        <w:numPr>
          <w:ilvl w:val="0"/>
          <w:numId w:val="6"/>
        </w:numPr>
        <w:ind w:left="0" w:leftChars="0" w:firstLine="480" w:firstLineChars="0"/>
        <w:rPr>
          <w:b w:val="0"/>
          <w:bdr w:val="none" w:sz="0" w:space="0"/>
        </w:rPr>
      </w:pPr>
      <w:r>
        <w:t>加工记录实体：记录ID、产品ID、加工厂名称、加工日期、加工工艺、卫生评分、是否合格；</w:t>
      </w:r>
    </w:p>
    <w:p w14:paraId="571665E2">
      <w:pPr>
        <w:pStyle w:val="11"/>
        <w:numPr>
          <w:ilvl w:val="0"/>
          <w:numId w:val="6"/>
        </w:numPr>
        <w:ind w:left="0" w:leftChars="0" w:firstLine="480" w:firstLineChars="0"/>
        <w:rPr>
          <w:b w:val="0"/>
          <w:bdr w:val="none" w:sz="0" w:space="0"/>
        </w:rPr>
      </w:pPr>
      <w:r>
        <w:t>运输记录实体：记录ID、产品ID、物流公司、车辆编号、运输周期、温度要求、是否合格；</w:t>
      </w:r>
    </w:p>
    <w:p w14:paraId="077BDE14">
      <w:pPr>
        <w:pStyle w:val="11"/>
        <w:numPr>
          <w:ilvl w:val="0"/>
          <w:numId w:val="6"/>
        </w:numPr>
        <w:ind w:left="0" w:leftChars="0" w:firstLine="480" w:firstLineChars="0"/>
        <w:rPr>
          <w:b w:val="0"/>
          <w:bdr w:val="none" w:sz="0" w:space="0"/>
        </w:rPr>
      </w:pPr>
      <w:r>
        <w:t>运输温度实体：记录ID、运输ID、记录时间、温度值、是否正常；</w:t>
      </w:r>
    </w:p>
    <w:p w14:paraId="4A1DC2D9">
      <w:pPr>
        <w:pStyle w:val="11"/>
        <w:numPr>
          <w:ilvl w:val="0"/>
          <w:numId w:val="6"/>
        </w:numPr>
        <w:ind w:left="0" w:leftChars="0" w:firstLine="480" w:firstLineChars="0"/>
        <w:rPr>
          <w:b w:val="0"/>
          <w:bdr w:val="none" w:sz="0" w:space="0"/>
        </w:rPr>
      </w:pPr>
      <w:r>
        <w:t>销售记录实体：记录ID、产品ID、销售渠道、门店名称、上架日期、售价、是否合格；</w:t>
      </w:r>
    </w:p>
    <w:p w14:paraId="49EBF949">
      <w:pPr>
        <w:pStyle w:val="11"/>
        <w:numPr>
          <w:ilvl w:val="0"/>
          <w:numId w:val="6"/>
        </w:numPr>
        <w:ind w:left="0" w:leftChars="0" w:firstLine="480" w:firstLineChars="0"/>
        <w:rPr>
          <w:b w:val="0"/>
          <w:bdr w:val="none" w:sz="0" w:space="0"/>
        </w:rPr>
      </w:pPr>
      <w:r>
        <w:t>预警记录实体：预警ID、产品ID、预警级别、预警类型、问题环节、描述、状态；</w:t>
      </w:r>
    </w:p>
    <w:p w14:paraId="0B8BFABD">
      <w:pPr>
        <w:pStyle w:val="11"/>
        <w:numPr>
          <w:ilvl w:val="0"/>
          <w:numId w:val="6"/>
        </w:numPr>
        <w:ind w:left="0" w:leftChars="0" w:firstLine="480" w:firstLineChars="0"/>
        <w:rPr>
          <w:b w:val="0"/>
          <w:bdr w:val="none" w:sz="0" w:space="0"/>
        </w:rPr>
      </w:pPr>
      <w:r>
        <w:t>企业信息实体：企业ID、企业名称、企业类型、所在地、联系方式、注册日期。</w:t>
      </w:r>
    </w:p>
    <w:p w14:paraId="019EF085">
      <w:pPr>
        <w:pStyle w:val="11"/>
      </w:pPr>
      <w:r>
        <w:t>农产品产品ID、追溯码、名称...种植记录加工记录运输记录销售记录预警记录企业信息1:N1:N1:N1:N1:N施肥记录用药记录1:N1:N运输温度1:N</w:t>
      </w:r>
    </w:p>
    <w:p w14:paraId="5EEC65C2">
      <w:pPr>
        <w:pStyle w:val="52"/>
      </w:pPr>
      <w:r>
        <w:t>图4-4 系统E-R图</w:t>
      </w:r>
      <w:r>
        <w:rPr>
          <w:rFonts w:hint="default" w:ascii="Times New Roman" w:eastAsia="宋体"/>
          <w:sz w:val="24"/>
          <w:lang w:val="en-US" w:eastAsia="zh-CN"/>
        </w:rPr>
        <w:drawing>
          <wp:inline distT="0" distB="0" distL="114300" distR="114300">
            <wp:extent cx="4417695" cy="2465705"/>
            <wp:effectExtent l="0" t="0" r="1905" b="3175"/>
            <wp:docPr id="11" name="图片 11" descr="农产品追溯系统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农产品追溯系统E-R图"/>
                    <pic:cNvPicPr>
                      <a:picLocks noChangeAspect="1"/>
                    </pic:cNvPicPr>
                  </pic:nvPicPr>
                  <pic:blipFill>
                    <a:blip r:embed="rId16"/>
                    <a:stretch>
                      <a:fillRect/>
                    </a:stretch>
                  </pic:blipFill>
                  <pic:spPr>
                    <a:xfrm>
                      <a:off x="0" y="0"/>
                      <a:ext cx="4417695" cy="2465705"/>
                    </a:xfrm>
                    <a:prstGeom prst="rect">
                      <a:avLst/>
                    </a:prstGeom>
                  </pic:spPr>
                </pic:pic>
              </a:graphicData>
            </a:graphic>
          </wp:inline>
        </w:drawing>
      </w:r>
    </w:p>
    <w:p w14:paraId="7940DCE3">
      <w:pPr>
        <w:pStyle w:val="4"/>
        <w:keepNext/>
        <w:numPr>
          <w:ilvl w:val="2"/>
          <w:numId w:val="1"/>
        </w:numPr>
        <w:ind w:left="0" w:leftChars="0" w:firstLine="0" w:firstLineChars="0"/>
        <w:rPr>
          <w:b w:val="0"/>
          <w:bdr w:val="none" w:sz="0" w:space="0"/>
        </w:rPr>
      </w:pPr>
      <w:bookmarkStart w:id="28" w:name="_Toc24560"/>
      <w:r>
        <w:t>逻辑结构设计</w:t>
      </w:r>
      <w:bookmarkEnd w:id="28"/>
    </w:p>
    <w:p w14:paraId="5B860B5B">
      <w:pPr>
        <w:pStyle w:val="5"/>
        <w:keepNext/>
      </w:pPr>
      <w:r>
        <w:t>1. Hive数据仓库表设计：</w:t>
      </w:r>
    </w:p>
    <w:p w14:paraId="0AECB4C9">
      <w:pPr>
        <w:pStyle w:val="57"/>
      </w:pPr>
      <w:r>
        <w:t>表4-1 产品基础信息表（product_info）</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815"/>
        <w:gridCol w:w="1666"/>
        <w:gridCol w:w="4105"/>
      </w:tblGrid>
      <w:tr w14:paraId="448E5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63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948E793">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字段名</w:t>
            </w:r>
          </w:p>
        </w:tc>
        <w:tc>
          <w:tcPr>
            <w:tcW w:w="97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E197510">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字段类型</w:t>
            </w:r>
          </w:p>
        </w:tc>
        <w:tc>
          <w:tcPr>
            <w:tcW w:w="239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0F5A80A">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字段说明</w:t>
            </w:r>
          </w:p>
        </w:tc>
      </w:tr>
      <w:tr w14:paraId="3168D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3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00642E2">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product_id</w:t>
            </w:r>
          </w:p>
        </w:tc>
        <w:tc>
          <w:tcPr>
            <w:tcW w:w="97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CAC4C6C">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STRING</w:t>
            </w:r>
          </w:p>
        </w:tc>
        <w:tc>
          <w:tcPr>
            <w:tcW w:w="239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4F9FD5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产品ID（主键）</w:t>
            </w:r>
          </w:p>
        </w:tc>
      </w:tr>
      <w:tr w14:paraId="17823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63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6E41950">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trace_code</w:t>
            </w:r>
          </w:p>
        </w:tc>
        <w:tc>
          <w:tcPr>
            <w:tcW w:w="97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10A78F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STRING</w:t>
            </w:r>
          </w:p>
        </w:tc>
        <w:tc>
          <w:tcPr>
            <w:tcW w:w="239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9849E9D">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追溯码（16位唯一标识）</w:t>
            </w:r>
          </w:p>
        </w:tc>
      </w:tr>
      <w:tr w14:paraId="49D6A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63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198CCF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product_name</w:t>
            </w:r>
          </w:p>
        </w:tc>
        <w:tc>
          <w:tcPr>
            <w:tcW w:w="97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AE36C0B">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STRING</w:t>
            </w:r>
          </w:p>
        </w:tc>
        <w:tc>
          <w:tcPr>
            <w:tcW w:w="239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26184F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产品名称</w:t>
            </w:r>
          </w:p>
        </w:tc>
      </w:tr>
      <w:tr w14:paraId="75521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63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FEF0CEF">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category</w:t>
            </w:r>
          </w:p>
        </w:tc>
        <w:tc>
          <w:tcPr>
            <w:tcW w:w="97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7BAD7EE">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STRING</w:t>
            </w:r>
          </w:p>
        </w:tc>
        <w:tc>
          <w:tcPr>
            <w:tcW w:w="239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6E40870">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产品类别（蔬菜/水果/粮食）</w:t>
            </w:r>
          </w:p>
        </w:tc>
      </w:tr>
      <w:tr w14:paraId="043D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3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62A304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batch_no</w:t>
            </w:r>
          </w:p>
        </w:tc>
        <w:tc>
          <w:tcPr>
            <w:tcW w:w="97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91F2598">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STRING</w:t>
            </w:r>
          </w:p>
        </w:tc>
        <w:tc>
          <w:tcPr>
            <w:tcW w:w="239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66036FD">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批次号</w:t>
            </w:r>
          </w:p>
        </w:tc>
      </w:tr>
      <w:tr w14:paraId="37186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3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06A73BA">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create_time</w:t>
            </w:r>
          </w:p>
        </w:tc>
        <w:tc>
          <w:tcPr>
            <w:tcW w:w="97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C877694">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TIMESTAMP</w:t>
            </w:r>
          </w:p>
        </w:tc>
        <w:tc>
          <w:tcPr>
            <w:tcW w:w="239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E892E16">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创建时间</w:t>
            </w:r>
          </w:p>
        </w:tc>
      </w:tr>
      <w:tr w14:paraId="5F3F2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63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07F6F5C">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overall_qualified</w:t>
            </w:r>
          </w:p>
        </w:tc>
        <w:tc>
          <w:tcPr>
            <w:tcW w:w="97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55B811F">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BOOLEAN</w:t>
            </w:r>
          </w:p>
        </w:tc>
        <w:tc>
          <w:tcPr>
            <w:tcW w:w="239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D0EB22E">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整体是否合格</w:t>
            </w:r>
          </w:p>
        </w:tc>
      </w:tr>
    </w:tbl>
    <w:p w14:paraId="052B2B96">
      <w:pPr>
        <w:snapToGrid/>
        <w:spacing w:beforeAutospacing="0" w:afterAutospacing="0" w:line="360" w:lineRule="auto"/>
        <w:ind w:left="0" w:leftChars="0" w:right="0" w:rightChars="0" w:firstLine="548" w:firstLineChars="200"/>
        <w:jc w:val="both"/>
        <w:rPr>
          <w:rFonts w:hint="default" w:ascii="Times New Roman" w:eastAsia="宋体"/>
          <w:sz w:val="24"/>
          <w:lang w:val="en-US" w:eastAsia="zh-CN"/>
        </w:rPr>
      </w:pPr>
    </w:p>
    <w:p w14:paraId="12C8F79A">
      <w:pPr>
        <w:pStyle w:val="57"/>
      </w:pPr>
      <w:r>
        <w:t>表4-2 种植环节数据表（planting_data）</w:t>
      </w:r>
    </w:p>
    <w:tbl>
      <w:tblPr>
        <w:tblStyle w:val="2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3280"/>
        <w:gridCol w:w="2444"/>
        <w:gridCol w:w="2861"/>
      </w:tblGrid>
      <w:tr w14:paraId="1F2C4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91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FF06124">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lang w:val="en-US" w:eastAsia="zh-CN" w:bidi="ar"/>
              </w:rPr>
              <w:t>字段名</w:t>
            </w:r>
          </w:p>
        </w:tc>
        <w:tc>
          <w:tcPr>
            <w:tcW w:w="142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5445649">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lang w:val="en-US" w:eastAsia="zh-CN" w:bidi="ar"/>
              </w:rPr>
              <w:t>字段类型</w:t>
            </w:r>
          </w:p>
        </w:tc>
        <w:tc>
          <w:tcPr>
            <w:tcW w:w="166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A50A7C5">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lang w:val="en-US" w:eastAsia="zh-CN" w:bidi="ar"/>
              </w:rPr>
              <w:t>字段说明</w:t>
            </w:r>
          </w:p>
        </w:tc>
      </w:tr>
      <w:tr w14:paraId="4B4A6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91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A0527F9">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record_id</w:t>
            </w:r>
          </w:p>
        </w:tc>
        <w:tc>
          <w:tcPr>
            <w:tcW w:w="142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9745CFB">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STRING</w:t>
            </w:r>
          </w:p>
        </w:tc>
        <w:tc>
          <w:tcPr>
            <w:tcW w:w="166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FBC061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记录ID（主键）</w:t>
            </w:r>
          </w:p>
        </w:tc>
      </w:tr>
      <w:tr w14:paraId="437A9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91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D9E6637">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product_id</w:t>
            </w:r>
          </w:p>
        </w:tc>
        <w:tc>
          <w:tcPr>
            <w:tcW w:w="142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E852FDF">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STRING</w:t>
            </w:r>
          </w:p>
        </w:tc>
        <w:tc>
          <w:tcPr>
            <w:tcW w:w="166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5900F6C">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产品ID（外键）</w:t>
            </w:r>
          </w:p>
        </w:tc>
      </w:tr>
      <w:tr w14:paraId="25F10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91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4AE8DC9">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farm_name</w:t>
            </w:r>
          </w:p>
        </w:tc>
        <w:tc>
          <w:tcPr>
            <w:tcW w:w="142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71DDE4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STRING</w:t>
            </w:r>
          </w:p>
        </w:tc>
        <w:tc>
          <w:tcPr>
            <w:tcW w:w="166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659C5DE">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种植基地名称</w:t>
            </w:r>
          </w:p>
        </w:tc>
      </w:tr>
      <w:tr w14:paraId="6CF98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91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E51EAEA">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farm_location</w:t>
            </w:r>
          </w:p>
        </w:tc>
        <w:tc>
          <w:tcPr>
            <w:tcW w:w="142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55C078D">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STRING</w:t>
            </w:r>
          </w:p>
        </w:tc>
        <w:tc>
          <w:tcPr>
            <w:tcW w:w="166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5C217A4">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基地位置</w:t>
            </w:r>
          </w:p>
        </w:tc>
      </w:tr>
      <w:tr w14:paraId="425BA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91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A871406">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start_date</w:t>
            </w:r>
          </w:p>
        </w:tc>
        <w:tc>
          <w:tcPr>
            <w:tcW w:w="142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DEE189A">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DATE</w:t>
            </w:r>
          </w:p>
        </w:tc>
        <w:tc>
          <w:tcPr>
            <w:tcW w:w="166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F258848">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种植开始日期</w:t>
            </w:r>
          </w:p>
        </w:tc>
      </w:tr>
      <w:tr w14:paraId="42C0D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91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397542D">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end_date</w:t>
            </w:r>
          </w:p>
        </w:tc>
        <w:tc>
          <w:tcPr>
            <w:tcW w:w="142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680717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DATE</w:t>
            </w:r>
          </w:p>
        </w:tc>
        <w:tc>
          <w:tcPr>
            <w:tcW w:w="166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6729CEC">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种植结束日期</w:t>
            </w:r>
          </w:p>
        </w:tc>
      </w:tr>
      <w:tr w14:paraId="1FC93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91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82A3EB9">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soil_ph</w:t>
            </w:r>
          </w:p>
        </w:tc>
        <w:tc>
          <w:tcPr>
            <w:tcW w:w="142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9446BBB">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DECIMAL(3,1)</w:t>
            </w:r>
          </w:p>
        </w:tc>
        <w:tc>
          <w:tcPr>
            <w:tcW w:w="166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07C365A">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土壤pH值</w:t>
            </w:r>
          </w:p>
        </w:tc>
      </w:tr>
      <w:tr w14:paraId="7CA54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91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BB9330F">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temperature_range</w:t>
            </w:r>
          </w:p>
        </w:tc>
        <w:tc>
          <w:tcPr>
            <w:tcW w:w="142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E299F2E">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STRING</w:t>
            </w:r>
          </w:p>
        </w:tc>
        <w:tc>
          <w:tcPr>
            <w:tcW w:w="166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0DC6E7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温度范围</w:t>
            </w:r>
          </w:p>
        </w:tc>
      </w:tr>
      <w:tr w14:paraId="096D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91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3267409">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humidity_range</w:t>
            </w:r>
          </w:p>
        </w:tc>
        <w:tc>
          <w:tcPr>
            <w:tcW w:w="142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0059332">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STRING</w:t>
            </w:r>
          </w:p>
        </w:tc>
        <w:tc>
          <w:tcPr>
            <w:tcW w:w="166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5DAE1C2">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湿度范围</w:t>
            </w:r>
          </w:p>
        </w:tc>
      </w:tr>
      <w:tr w14:paraId="5FD48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910"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19C8007">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qualified</w:t>
            </w:r>
          </w:p>
        </w:tc>
        <w:tc>
          <w:tcPr>
            <w:tcW w:w="142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CC0449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BOOLEAN</w:t>
            </w:r>
          </w:p>
        </w:tc>
        <w:tc>
          <w:tcPr>
            <w:tcW w:w="166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0305184">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lang w:val="en-US" w:eastAsia="zh-CN" w:bidi="ar"/>
              </w:rPr>
              <w:t>是否合格</w:t>
            </w:r>
          </w:p>
        </w:tc>
      </w:tr>
    </w:tbl>
    <w:p w14:paraId="56CAE7B3"/>
    <w:p w14:paraId="256372DC">
      <w:pPr>
        <w:pStyle w:val="57"/>
        <w:rPr>
          <w:rFonts w:ascii="Times New Roman" w:hAnsi="Times New Roman" w:eastAsia="宋体" w:cs="Times New Roman"/>
        </w:rPr>
      </w:pPr>
      <w:r>
        <w:rPr>
          <w:rFonts w:hint="eastAsia" w:ascii="Times New Roman" w:hAnsi="Times New Roman" w:eastAsia="宋体" w:cs="Times New Roman"/>
        </w:rPr>
        <w:t>表4-3 用药记录表（pesticide_record）</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3226"/>
        <w:gridCol w:w="1951"/>
        <w:gridCol w:w="3409"/>
      </w:tblGrid>
      <w:tr w14:paraId="38D26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7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0046A0F">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字段名</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E71E447">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字段类型</w:t>
            </w:r>
          </w:p>
        </w:tc>
        <w:tc>
          <w:tcPr>
            <w:tcW w:w="198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825C0A3">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字段说明</w:t>
            </w:r>
          </w:p>
        </w:tc>
      </w:tr>
      <w:tr w14:paraId="3A5F1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7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472FDB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record_id</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B4B214E">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STRING</w:t>
            </w:r>
          </w:p>
        </w:tc>
        <w:tc>
          <w:tcPr>
            <w:tcW w:w="198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828A42A">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记录ID（主键）</w:t>
            </w:r>
          </w:p>
        </w:tc>
      </w:tr>
      <w:tr w14:paraId="38E09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7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F5116F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product_id</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274E5E0">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STRING</w:t>
            </w:r>
          </w:p>
        </w:tc>
        <w:tc>
          <w:tcPr>
            <w:tcW w:w="198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54789CB">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产品ID（外键）</w:t>
            </w:r>
          </w:p>
        </w:tc>
      </w:tr>
      <w:tr w14:paraId="422AE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7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B003962">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pesticide_name</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4981EA0">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STRING</w:t>
            </w:r>
          </w:p>
        </w:tc>
        <w:tc>
          <w:tcPr>
            <w:tcW w:w="198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BB3B65E">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农药名称</w:t>
            </w:r>
          </w:p>
        </w:tc>
      </w:tr>
      <w:tr w14:paraId="719CE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7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CCA668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pesticide_type</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BF298B8">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STRING</w:t>
            </w:r>
          </w:p>
        </w:tc>
        <w:tc>
          <w:tcPr>
            <w:tcW w:w="198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60CDFA4">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农药类型</w:t>
            </w:r>
          </w:p>
        </w:tc>
      </w:tr>
      <w:tr w14:paraId="7069A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7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E8AAACA">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amount</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07E8F0B">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STRING</w:t>
            </w:r>
          </w:p>
        </w:tc>
        <w:tc>
          <w:tcPr>
            <w:tcW w:w="198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E91BAC8">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用量</w:t>
            </w:r>
          </w:p>
        </w:tc>
      </w:tr>
      <w:tr w14:paraId="26E23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7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8E50B7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apply_date</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3DE619D">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DATE</w:t>
            </w:r>
          </w:p>
        </w:tc>
        <w:tc>
          <w:tcPr>
            <w:tcW w:w="198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D4E8B1A">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用药日期</w:t>
            </w:r>
          </w:p>
        </w:tc>
      </w:tr>
      <w:tr w14:paraId="76440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7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6282916">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safety_interval</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8B906CD">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INT</w:t>
            </w:r>
          </w:p>
        </w:tc>
        <w:tc>
          <w:tcPr>
            <w:tcW w:w="198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5EBF0E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安全间隔期（天）</w:t>
            </w:r>
          </w:p>
        </w:tc>
      </w:tr>
      <w:tr w14:paraId="0AAC7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7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0DFF5D0">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compliant</w:t>
            </w:r>
          </w:p>
        </w:tc>
        <w:tc>
          <w:tcPr>
            <w:tcW w:w="113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D7738A0">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BOOLEAN</w:t>
            </w:r>
          </w:p>
        </w:tc>
        <w:tc>
          <w:tcPr>
            <w:tcW w:w="1985"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C5D708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是否合规</w:t>
            </w:r>
          </w:p>
        </w:tc>
      </w:tr>
    </w:tbl>
    <w:p w14:paraId="7B9C62E5"/>
    <w:p w14:paraId="53834E4E">
      <w:pPr>
        <w:pStyle w:val="2"/>
        <w:keepNext/>
        <w:numPr>
          <w:ilvl w:val="0"/>
          <w:numId w:val="1"/>
        </w:numPr>
        <w:ind w:left="0" w:leftChars="0" w:firstLine="0" w:firstLineChars="0"/>
        <w:rPr>
          <w:b w:val="0"/>
          <w:bdr w:val="none" w:sz="0" w:space="0"/>
        </w:rPr>
      </w:pPr>
      <w:bookmarkStart w:id="29" w:name="_Toc24547"/>
      <w:r>
        <w:t>系统实现</w:t>
      </w:r>
      <w:bookmarkEnd w:id="29"/>
    </w:p>
    <w:p w14:paraId="2F3B8A98">
      <w:pPr>
        <w:pStyle w:val="3"/>
        <w:keepNext/>
        <w:numPr>
          <w:ilvl w:val="1"/>
          <w:numId w:val="1"/>
        </w:numPr>
        <w:ind w:left="0" w:leftChars="0" w:firstLine="0" w:firstLineChars="0"/>
        <w:rPr>
          <w:b w:val="0"/>
          <w:bdr w:val="none" w:sz="0" w:space="0"/>
        </w:rPr>
      </w:pPr>
      <w:bookmarkStart w:id="30" w:name="_Toc13077"/>
      <w:r>
        <w:t>Docker容器环境搭建</w:t>
      </w:r>
      <w:bookmarkEnd w:id="30"/>
    </w:p>
    <w:p w14:paraId="7CDE2E93">
      <w:pPr>
        <w:pStyle w:val="11"/>
      </w:pPr>
      <w:r>
        <w:t>基于Windows系统，安装Docker Desktop，编写docker-compose.yml文件编排各组件容器，实现Hadoop、Hive、Spark、MySQL的协同部署。核心配置如下，通过数据卷挂载保障数据持久化，网络配置实现容器间互通。</w:t>
      </w:r>
    </w:p>
    <w:p w14:paraId="53CC2414">
      <w:pPr>
        <w:pStyle w:val="11"/>
      </w:pPr>
      <w:r>
        <w:t># MySQL Hive元数据存储</w:t>
      </w:r>
    </w:p>
    <w:p w14:paraId="4F4A7CD3">
      <w:pPr>
        <w:pStyle w:val="11"/>
      </w:pPr>
      <w:r>
        <w:t>mysql:</w:t>
      </w:r>
    </w:p>
    <w:p w14:paraId="76DE6B29">
      <w:pPr>
        <w:pStyle w:val="11"/>
      </w:pPr>
      <w:r>
        <w:t>image: mysql:5.7</w:t>
      </w:r>
    </w:p>
    <w:p w14:paraId="6AB1FEA5">
      <w:pPr>
        <w:pStyle w:val="11"/>
      </w:pPr>
      <w:r>
        <w:t>container_name: hive-mysql</w:t>
      </w:r>
    </w:p>
    <w:p w14:paraId="31B244B9">
      <w:pPr>
        <w:pStyle w:val="11"/>
      </w:pPr>
      <w:r>
        <w:t>ports:</w:t>
      </w:r>
    </w:p>
    <w:p w14:paraId="4EE4C353">
      <w:pPr>
        <w:pStyle w:val="11"/>
      </w:pPr>
      <w:r>
        <w:t>"3307:3306"</w:t>
      </w:r>
    </w:p>
    <w:p w14:paraId="21EB270C">
      <w:pPr>
        <w:pStyle w:val="11"/>
      </w:pPr>
      <w:r>
        <w:t># Hadoop Namenode</w:t>
      </w:r>
    </w:p>
    <w:p w14:paraId="0EC44A7E">
      <w:pPr>
        <w:pStyle w:val="11"/>
      </w:pPr>
      <w:r>
        <w:t>namenode:</w:t>
      </w:r>
    </w:p>
    <w:p w14:paraId="37A0ABDD">
      <w:pPr>
        <w:pStyle w:val="11"/>
      </w:pPr>
      <w:r>
        <w:t>image: apache/hadoop:3</w:t>
      </w:r>
    </w:p>
    <w:p w14:paraId="4B326786">
      <w:pPr>
        <w:pStyle w:val="11"/>
      </w:pPr>
      <w:r>
        <w:t>container_name: namenode</w:t>
      </w:r>
    </w:p>
    <w:p w14:paraId="2A6340E5">
      <w:pPr>
        <w:pStyle w:val="11"/>
      </w:pPr>
      <w:r>
        <w:t>ports:</w:t>
      </w:r>
    </w:p>
    <w:p w14:paraId="5F0BE37E">
      <w:pPr>
        <w:pStyle w:val="11"/>
      </w:pPr>
      <w:r>
        <w:t>"9870:9870"</w:t>
      </w:r>
    </w:p>
    <w:p w14:paraId="2BCC236F">
      <w:pPr>
        <w:pStyle w:val="11"/>
      </w:pPr>
      <w:r>
        <w:t>"9000:9000"</w:t>
      </w:r>
    </w:p>
    <w:p w14:paraId="0AAFF92F">
      <w:pPr>
        <w:pStyle w:val="11"/>
      </w:pPr>
      <w:r>
        <w:t># HiveServer2</w:t>
      </w:r>
    </w:p>
    <w:p w14:paraId="0F6F9A01">
      <w:pPr>
        <w:pStyle w:val="11"/>
      </w:pPr>
      <w:r>
        <w:t>hive:</w:t>
      </w:r>
    </w:p>
    <w:p w14:paraId="032BF7AD">
      <w:pPr>
        <w:pStyle w:val="11"/>
      </w:pPr>
      <w:r>
        <w:t>build: ./hive</w:t>
      </w:r>
    </w:p>
    <w:p w14:paraId="26FB7CE3">
      <w:pPr>
        <w:pStyle w:val="11"/>
      </w:pPr>
      <w:r>
        <w:t>container_name: hive-server</w:t>
      </w:r>
    </w:p>
    <w:p w14:paraId="16C8360F">
      <w:pPr>
        <w:pStyle w:val="11"/>
      </w:pPr>
      <w:r>
        <w:t>ports:</w:t>
      </w:r>
    </w:p>
    <w:p w14:paraId="116BC59F">
      <w:pPr>
        <w:pStyle w:val="11"/>
      </w:pPr>
      <w:r>
        <w:t>"10000:10000"</w:t>
      </w:r>
    </w:p>
    <w:p w14:paraId="2C8F2FAD">
      <w:pPr>
        <w:pStyle w:val="11"/>
      </w:pPr>
      <w:r>
        <w:t># Spark Master</w:t>
      </w:r>
    </w:p>
    <w:p w14:paraId="375ACB1A">
      <w:pPr>
        <w:pStyle w:val="11"/>
      </w:pPr>
      <w:r>
        <w:t>spark-master:</w:t>
      </w:r>
    </w:p>
    <w:p w14:paraId="43F3C540">
      <w:pPr>
        <w:pStyle w:val="11"/>
      </w:pPr>
      <w:r>
        <w:t>image: apache/spark:3.5.0</w:t>
      </w:r>
    </w:p>
    <w:p w14:paraId="7AF6AB62">
      <w:pPr>
        <w:pStyle w:val="11"/>
      </w:pPr>
      <w:r>
        <w:t>container_name: spark-master</w:t>
      </w:r>
    </w:p>
    <w:p w14:paraId="478923EA">
      <w:pPr>
        <w:pStyle w:val="11"/>
      </w:pPr>
      <w:r>
        <w:t>ports:</w:t>
      </w:r>
    </w:p>
    <w:p w14:paraId="55FB3FEE">
      <w:pPr>
        <w:pStyle w:val="11"/>
      </w:pPr>
      <w:r>
        <w:t>"8080:8080"</w:t>
      </w:r>
    </w:p>
    <w:p w14:paraId="36A2ACBE">
      <w:pPr>
        <w:pStyle w:val="3"/>
        <w:keepNext/>
        <w:numPr>
          <w:ilvl w:val="1"/>
          <w:numId w:val="1"/>
        </w:numPr>
        <w:ind w:left="0" w:leftChars="0" w:firstLine="0" w:firstLineChars="0"/>
        <w:rPr>
          <w:b w:val="0"/>
          <w:bdr w:val="none" w:sz="0" w:space="0"/>
        </w:rPr>
      </w:pPr>
      <w:bookmarkStart w:id="31" w:name="_Toc8014"/>
      <w:r>
        <w:t>种植数据采集模块实现</w:t>
      </w:r>
      <w:bookmarkEnd w:id="31"/>
    </w:p>
    <w:p w14:paraId="0F6F3136">
      <w:pPr>
        <w:pStyle w:val="11"/>
      </w:pPr>
      <w:r>
        <w:t>系统通过CSV文件方式采集种植环节数据，包括种植基地、种植周期、土壤环境、施肥用药记录等信息。数据服务层通过MockDataService类加载CSV数据文件，实现数据的读取与关联查询。核心代码如下：</w:t>
      </w:r>
    </w:p>
    <w:p w14:paraId="2934F094">
      <w:pPr>
        <w:pStyle w:val="11"/>
      </w:pPr>
      <w:r>
        <w:t>def _load_csv(self, filename):</w:t>
      </w:r>
    </w:p>
    <w:p w14:paraId="0C158882">
      <w:pPr>
        <w:pStyle w:val="11"/>
      </w:pPr>
      <w:r>
        <w:t>import csv</w:t>
      </w:r>
    </w:p>
    <w:p w14:paraId="1431BDC0">
      <w:pPr>
        <w:pStyle w:val="11"/>
      </w:pPr>
      <w:r>
        <w:t>filepath = os.path.join(self.data_dir, filename)</w:t>
      </w:r>
    </w:p>
    <w:p w14:paraId="01961A1E">
      <w:pPr>
        <w:pStyle w:val="11"/>
      </w:pPr>
      <w:r>
        <w:t>with open(filepath, 'r', encoding='utf-8') as f:</w:t>
      </w:r>
    </w:p>
    <w:p w14:paraId="6401C8A4">
      <w:pPr>
        <w:pStyle w:val="11"/>
      </w:pPr>
      <w:r>
        <w:t>reader = csv.DictReader(f)</w:t>
      </w:r>
    </w:p>
    <w:p w14:paraId="0DB53179">
      <w:pPr>
        <w:pStyle w:val="11"/>
      </w:pPr>
      <w:r>
        <w:t>return list(reader)</w:t>
      </w:r>
    </w:p>
    <w:p w14:paraId="0ADFD922">
      <w:pPr>
        <w:pStyle w:val="3"/>
        <w:keepNext/>
        <w:numPr>
          <w:ilvl w:val="1"/>
          <w:numId w:val="1"/>
        </w:numPr>
        <w:ind w:left="0" w:leftChars="0" w:firstLine="0" w:firstLineChars="0"/>
        <w:rPr>
          <w:b w:val="0"/>
          <w:bdr w:val="none" w:sz="0" w:space="0"/>
        </w:rPr>
      </w:pPr>
      <w:bookmarkStart w:id="32" w:name="_Toc19559"/>
      <w:r>
        <w:t>加工数据采集模块实现</w:t>
      </w:r>
      <w:bookmarkEnd w:id="32"/>
    </w:p>
    <w:p w14:paraId="3304FD49">
      <w:pPr>
        <w:pStyle w:val="11"/>
      </w:pPr>
      <w:r>
        <w:t>加工环节数据包括加工厂信息、加工日期、加工工艺步骤、卫生评分等。系统从processing_data.csv文件读取数据，通过product_id关联产品信息，实现加工环节数据的规范化存储与查询。核心代码如下：</w:t>
      </w:r>
    </w:p>
    <w:p w14:paraId="35440513">
      <w:pPr>
        <w:pStyle w:val="11"/>
      </w:pPr>
      <w:r>
        <w:t>processing_data = self._load_csv('processing_data.csv')</w:t>
      </w:r>
    </w:p>
    <w:p w14:paraId="33C09F44">
      <w:pPr>
        <w:pStyle w:val="11"/>
      </w:pPr>
      <w:r>
        <w:t>processing = next(</w:t>
      </w:r>
    </w:p>
    <w:p w14:paraId="1616E728">
      <w:pPr>
        <w:pStyle w:val="11"/>
      </w:pPr>
      <w:r>
        <w:t xml:space="preserve">(p for p in processing_data if p['product_id'] == product_id), </w:t>
      </w:r>
    </w:p>
    <w:p w14:paraId="13C215C7">
      <w:pPr>
        <w:pStyle w:val="11"/>
      </w:pPr>
      <w:r>
        <w:t>None</w:t>
      </w:r>
    </w:p>
    <w:p w14:paraId="0506202C">
      <w:pPr>
        <w:snapToGrid/>
        <w:spacing w:beforeAutospacing="0" w:afterAutospacing="0" w:line="360" w:lineRule="auto"/>
        <w:ind w:left="0" w:leftChars="0" w:right="0" w:rightChars="0" w:firstLine="548" w:firstLineChars="200"/>
        <w:jc w:val="both"/>
        <w:rPr>
          <w:rFonts w:hint="default" w:ascii="Times New Roman" w:eastAsia="宋体"/>
          <w:sz w:val="24"/>
          <w:lang w:val="en-US" w:eastAsia="zh-CN"/>
        </w:rPr>
      </w:pPr>
      <w:r>
        <w:rPr>
          <w:rFonts w:hint="default" w:ascii="Times New Roman" w:eastAsia="宋体"/>
          <w:sz w:val="24"/>
          <w:lang w:val="en-US" w:eastAsia="zh-CN"/>
        </w:rPr>
        <w:t>)</w:t>
      </w:r>
    </w:p>
    <w:p w14:paraId="06265ADF">
      <w:pPr>
        <w:pStyle w:val="3"/>
        <w:keepNext/>
        <w:numPr>
          <w:ilvl w:val="1"/>
          <w:numId w:val="1"/>
        </w:numPr>
        <w:ind w:left="0" w:leftChars="0" w:firstLine="0" w:firstLineChars="0"/>
        <w:rPr>
          <w:b w:val="0"/>
          <w:bdr w:val="none" w:sz="0" w:space="0"/>
        </w:rPr>
      </w:pPr>
      <w:bookmarkStart w:id="33" w:name="_Toc17986"/>
      <w:r>
        <w:t>追溯查询模块实现</w:t>
      </w:r>
      <w:bookmarkEnd w:id="33"/>
    </w:p>
    <w:p w14:paraId="211E78C5">
      <w:pPr>
        <w:pStyle w:val="11"/>
      </w:pPr>
      <w:r>
        <w:t>消费者通过输入追溯码查询产品全流程信息。后端Flask接口接收追溯码参数，调用数据服务层关联查询种植、加工、运输、销售各环节数据，组装成完整追溯链条返回前端展示。核心代码如下：</w:t>
      </w:r>
    </w:p>
    <w:p w14:paraId="58838D94">
      <w:pPr>
        <w:pStyle w:val="11"/>
      </w:pPr>
      <w:r>
        <w:t>@app.route('/api/trace/&lt;trace_code&gt;')</w:t>
      </w:r>
    </w:p>
    <w:p w14:paraId="48D65529">
      <w:pPr>
        <w:pStyle w:val="11"/>
      </w:pPr>
      <w:r>
        <w:t>def api_trace(trace_code):</w:t>
      </w:r>
    </w:p>
    <w:p w14:paraId="5E7A5B95">
      <w:pPr>
        <w:pStyle w:val="11"/>
      </w:pPr>
      <w:r>
        <w:t>trace_data = data_service.get_product_trace(trace_code)</w:t>
      </w:r>
    </w:p>
    <w:p w14:paraId="48CD0D98">
      <w:pPr>
        <w:pStyle w:val="11"/>
      </w:pPr>
      <w:r>
        <w:t>return jsonify(trace_data)</w:t>
      </w:r>
    </w:p>
    <w:p w14:paraId="662542B4">
      <w:pPr>
        <w:pStyle w:val="3"/>
        <w:keepNext/>
        <w:numPr>
          <w:ilvl w:val="1"/>
          <w:numId w:val="1"/>
        </w:numPr>
        <w:ind w:left="0" w:leftChars="0" w:firstLine="0" w:firstLineChars="0"/>
        <w:rPr>
          <w:b w:val="0"/>
          <w:bdr w:val="none" w:sz="0" w:space="0"/>
        </w:rPr>
      </w:pPr>
      <w:bookmarkStart w:id="34" w:name="_Toc4586"/>
      <w:r>
        <w:t>数据分析模块实现</w:t>
      </w:r>
      <w:bookmarkEnd w:id="34"/>
    </w:p>
    <w:p w14:paraId="79D41436">
      <w:pPr>
        <w:pStyle w:val="11"/>
      </w:pPr>
      <w:r>
        <w:t>基于Spark开发质量分析脚本，实现种植用药合规性分析、加工卫生达标率分析、运输温度异常检测、各环节质量达标率统计等功能。前端通过ECharts生成可视化图表展示分析结果。核心Spark分析代码如下：</w:t>
      </w:r>
    </w:p>
    <w:p w14:paraId="58AF0568">
      <w:pPr>
        <w:pStyle w:val="11"/>
      </w:pPr>
      <w:r>
        <w:t>def analyze_pesticide_compliance(spark):</w:t>
      </w:r>
    </w:p>
    <w:p w14:paraId="62830827">
      <w:pPr>
        <w:pStyle w:val="11"/>
      </w:pPr>
      <w:r>
        <w:t>pesticide_df = spark.sql("""</w:t>
      </w:r>
    </w:p>
    <w:p w14:paraId="2FED5F3B">
      <w:pPr>
        <w:pStyle w:val="11"/>
      </w:pPr>
      <w:r>
        <w:t>SELECT product_id, compliant</w:t>
      </w:r>
    </w:p>
    <w:p w14:paraId="1AA56727">
      <w:pPr>
        <w:pStyle w:val="11"/>
      </w:pPr>
      <w:r>
        <w:t>FROM agri_trace.pesticide_record</w:t>
      </w:r>
    </w:p>
    <w:p w14:paraId="17BC1A91">
      <w:pPr>
        <w:pStyle w:val="11"/>
      </w:pPr>
      <w:r>
        <w:t>""")</w:t>
      </w:r>
    </w:p>
    <w:p w14:paraId="75F5B425">
      <w:pPr>
        <w:pStyle w:val="11"/>
      </w:pPr>
      <w:r>
        <w:t>total = pesticide_df.count()</w:t>
      </w:r>
    </w:p>
    <w:p w14:paraId="177FE0B9">
      <w:pPr>
        <w:pStyle w:val="11"/>
      </w:pPr>
      <w:r>
        <w:t>compliant_count = pesticide_df.filter(col("compliant") == True).count()</w:t>
      </w:r>
    </w:p>
    <w:p w14:paraId="0051E097">
      <w:pPr>
        <w:pStyle w:val="11"/>
      </w:pPr>
      <w:r>
        <w:t>return compliant_count / total * 100</w:t>
      </w:r>
    </w:p>
    <w:p w14:paraId="377413A8">
      <w:pPr>
        <w:pStyle w:val="3"/>
        <w:keepNext/>
        <w:numPr>
          <w:ilvl w:val="1"/>
          <w:numId w:val="1"/>
        </w:numPr>
        <w:ind w:left="0" w:leftChars="0" w:firstLine="0" w:firstLineChars="0"/>
        <w:rPr>
          <w:b w:val="0"/>
          <w:bdr w:val="none" w:sz="0" w:space="0"/>
        </w:rPr>
      </w:pPr>
      <w:bookmarkStart w:id="35" w:name="_Toc3381"/>
      <w:r>
        <w:t>风险预警模块实现</w:t>
      </w:r>
      <w:bookmarkEnd w:id="35"/>
    </w:p>
    <w:p w14:paraId="0AE671B0">
      <w:pPr>
        <w:pStyle w:val="11"/>
      </w:pPr>
      <w:r>
        <w:t>系统根据各环节质量检测结果自动生成风险预警记录，包括农药使用不合规、加工卫生不达标、运输温度异常等类型。预警信息存储在warning_record表中，前端展示预警统计和预警列表。核心代码如下：</w:t>
      </w:r>
    </w:p>
    <w:p w14:paraId="7D857093">
      <w:pPr>
        <w:pStyle w:val="11"/>
      </w:pPr>
      <w:r>
        <w:t>@app.route('/api/warning/list')</w:t>
      </w:r>
    </w:p>
    <w:p w14:paraId="3FB924F2">
      <w:pPr>
        <w:pStyle w:val="11"/>
      </w:pPr>
      <w:r>
        <w:t>def api_warning_list():</w:t>
      </w:r>
    </w:p>
    <w:p w14:paraId="0671648E">
      <w:pPr>
        <w:pStyle w:val="11"/>
      </w:pPr>
      <w:r>
        <w:t>warnings = data_service.get_warning_list()</w:t>
      </w:r>
    </w:p>
    <w:p w14:paraId="1D6BC3B4">
      <w:pPr>
        <w:pStyle w:val="11"/>
      </w:pPr>
      <w:r>
        <w:t>return jsonify(warnings)</w:t>
      </w:r>
    </w:p>
    <w:p w14:paraId="2F45EADD">
      <w:pPr>
        <w:pStyle w:val="3"/>
        <w:keepNext/>
        <w:numPr>
          <w:ilvl w:val="1"/>
          <w:numId w:val="1"/>
        </w:numPr>
        <w:ind w:left="0" w:leftChars="0" w:firstLine="0" w:firstLineChars="0"/>
        <w:rPr>
          <w:b w:val="0"/>
          <w:bdr w:val="none" w:sz="0" w:space="0"/>
        </w:rPr>
      </w:pPr>
      <w:bookmarkStart w:id="36" w:name="_Toc8894"/>
      <w:r>
        <w:t>追溯码生成模块实现</w:t>
      </w:r>
      <w:bookmarkEnd w:id="36"/>
    </w:p>
    <w:p w14:paraId="34E557D3">
      <w:pPr>
        <w:pStyle w:val="11"/>
      </w:pPr>
      <w:r>
        <w:t>系统为每个农产品生成唯一的16位追溯码，采用产品名称+批次+时间戳+UUID的MD5哈希算法，确保追溯码全局唯一。核心代码如下：</w:t>
      </w:r>
    </w:p>
    <w:p w14:paraId="522EF0C4">
      <w:pPr>
        <w:pStyle w:val="11"/>
      </w:pPr>
      <w:r>
        <w:t>@app.route('/api/generate_trace_code', methods=['POST'])</w:t>
      </w:r>
    </w:p>
    <w:p w14:paraId="37D6FB34">
      <w:pPr>
        <w:pStyle w:val="11"/>
      </w:pPr>
      <w:r>
        <w:t>def api_generate_trace_code():</w:t>
      </w:r>
    </w:p>
    <w:p w14:paraId="6BCFF972">
      <w:pPr>
        <w:pStyle w:val="11"/>
      </w:pPr>
      <w:r>
        <w:t>unique_id = str(uuid.uuid4())</w:t>
      </w:r>
    </w:p>
    <w:p w14:paraId="49BDAD6B">
      <w:pPr>
        <w:pStyle w:val="11"/>
      </w:pPr>
      <w:r>
        <w:t>raw_str = f"{product_name}{batch}{time.time()}{unique_id}"</w:t>
      </w:r>
    </w:p>
    <w:p w14:paraId="2F6B9AD4">
      <w:pPr>
        <w:pStyle w:val="11"/>
      </w:pPr>
      <w:r>
        <w:t>trace_code = hashlib.md5(raw_str.encode()).hexdigest()[:16].upper()</w:t>
      </w:r>
    </w:p>
    <w:p w14:paraId="6E2F2B03">
      <w:pPr>
        <w:pStyle w:val="11"/>
      </w:pPr>
      <w:r>
        <w:t>return jsonify({'trace_code': trace_code})</w:t>
      </w:r>
    </w:p>
    <w:p w14:paraId="79FB8C07">
      <w:pPr>
        <w:pStyle w:val="3"/>
        <w:keepNext/>
        <w:numPr>
          <w:ilvl w:val="1"/>
          <w:numId w:val="1"/>
        </w:numPr>
        <w:ind w:left="0" w:leftChars="0" w:firstLine="0" w:firstLineChars="0"/>
        <w:rPr>
          <w:b w:val="0"/>
          <w:bdr w:val="none" w:sz="0" w:space="0"/>
        </w:rPr>
      </w:pPr>
      <w:bookmarkStart w:id="37" w:name="_Toc9563"/>
      <w:r>
        <w:t>数据统计模块实现</w:t>
      </w:r>
      <w:bookmarkEnd w:id="37"/>
    </w:p>
    <w:p w14:paraId="4AE1D630">
      <w:pPr>
        <w:pStyle w:val="11"/>
      </w:pPr>
      <w:r>
        <w:t>系统提供数据统计概览功能，包括产品总数、各环节合格率、产品类别分布、产地分布、企业质量排行等统计数据。前端通过ECharts绑定图表展示统计结果。核心代码如下：</w:t>
      </w:r>
    </w:p>
    <w:p w14:paraId="029E5618">
      <w:pPr>
        <w:pStyle w:val="11"/>
      </w:pPr>
      <w:r>
        <w:t>def get_statistics_overview(self):</w:t>
      </w:r>
    </w:p>
    <w:p w14:paraId="10732947">
      <w:pPr>
        <w:pStyle w:val="11"/>
      </w:pPr>
      <w:r>
        <w:t>products = self._load_csv('sample_products.csv')</w:t>
      </w:r>
    </w:p>
    <w:p w14:paraId="17653B02">
      <w:pPr>
        <w:pStyle w:val="11"/>
      </w:pPr>
      <w:r>
        <w:t>total = len(products)</w:t>
      </w:r>
    </w:p>
    <w:p w14:paraId="72D7043A">
      <w:pPr>
        <w:pStyle w:val="11"/>
      </w:pPr>
      <w:r>
        <w:t xml:space="preserve">qualified = sum(1 for p in products </w:t>
      </w:r>
    </w:p>
    <w:p w14:paraId="43B52746">
      <w:pPr>
        <w:pStyle w:val="11"/>
      </w:pPr>
      <w:r>
        <w:t>if p.get('overall_qualified', 'true').lower() == 'true')</w:t>
      </w:r>
    </w:p>
    <w:p w14:paraId="7E622B43">
      <w:pPr>
        <w:pStyle w:val="11"/>
      </w:pPr>
      <w:r>
        <w:t xml:space="preserve">return {'total_products': total, </w:t>
      </w:r>
    </w:p>
    <w:p w14:paraId="497E3003">
      <w:pPr>
        <w:pStyle w:val="11"/>
      </w:pPr>
      <w:r>
        <w:t>'qualified_rate': round(qualified / total * 100, 1)}</w:t>
      </w:r>
    </w:p>
    <w:p w14:paraId="4914CEBB">
      <w:pPr>
        <w:pStyle w:val="2"/>
        <w:keepNext/>
        <w:numPr>
          <w:ilvl w:val="0"/>
          <w:numId w:val="1"/>
        </w:numPr>
        <w:ind w:left="0" w:leftChars="0" w:firstLine="0" w:firstLineChars="0"/>
        <w:rPr>
          <w:b w:val="0"/>
          <w:bdr w:val="none" w:sz="0" w:space="0"/>
        </w:rPr>
      </w:pPr>
      <w:bookmarkStart w:id="38" w:name="_Toc1928"/>
      <w:r>
        <w:t>系统测试</w:t>
      </w:r>
      <w:bookmarkEnd w:id="38"/>
    </w:p>
    <w:p w14:paraId="2A0AEF6A">
      <w:pPr>
        <w:pStyle w:val="3"/>
        <w:keepNext/>
        <w:numPr>
          <w:ilvl w:val="1"/>
          <w:numId w:val="1"/>
        </w:numPr>
        <w:ind w:left="0" w:leftChars="0" w:firstLine="0" w:firstLineChars="0"/>
        <w:rPr>
          <w:b w:val="0"/>
          <w:bdr w:val="none" w:sz="0" w:space="0"/>
        </w:rPr>
      </w:pPr>
      <w:bookmarkStart w:id="39" w:name="_Toc18405"/>
      <w:r>
        <w:t>测试环境与测试方法</w:t>
      </w:r>
      <w:bookmarkEnd w:id="39"/>
    </w:p>
    <w:p w14:paraId="6F739F6E">
      <w:pPr>
        <w:pStyle w:val="11"/>
      </w:pPr>
      <w:r>
        <w:t>测试环境基于Docker Desktop容器部署，硬件配置为Intel i7-10700、16GB内存、500GB SSD，操作系统为Windows 10。采用黑盒测试方法，结合功能测试与性能测试，验证系统是否满足需求规格。</w:t>
      </w:r>
    </w:p>
    <w:p w14:paraId="788301AA">
      <w:pPr>
        <w:pStyle w:val="4"/>
        <w:keepNext/>
      </w:pPr>
      <w:bookmarkStart w:id="40" w:name="_Toc9045"/>
      <w:r>
        <w:t>6.2.2 核心功能测试结果表</w:t>
      </w:r>
      <w:bookmarkEnd w:id="40"/>
    </w:p>
    <w:p w14:paraId="3AF961E9">
      <w:pPr>
        <w:pStyle w:val="57"/>
        <w:rPr>
          <w:rFonts w:hint="eastAsia" w:ascii="Times New Roman" w:hAnsi="Times New Roman" w:eastAsia="宋体" w:cs="Times New Roman"/>
        </w:rPr>
      </w:pPr>
      <w:bookmarkStart w:id="41" w:name="_Toc2012"/>
      <w:r>
        <w:rPr>
          <w:rFonts w:hint="eastAsia" w:ascii="Times New Roman" w:hAnsi="Times New Roman" w:eastAsia="宋体" w:cs="Times New Roman"/>
          <w:lang w:val="en-US" w:eastAsia="zh-CN"/>
        </w:rPr>
        <w:t>表6-1 核心功能测试结果表</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358"/>
        <w:gridCol w:w="2042"/>
        <w:gridCol w:w="1395"/>
        <w:gridCol w:w="1395"/>
        <w:gridCol w:w="1395"/>
      </w:tblGrid>
      <w:tr w14:paraId="4B313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7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12AB71C">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测试模块</w:t>
            </w:r>
          </w:p>
        </w:tc>
        <w:tc>
          <w:tcPr>
            <w:tcW w:w="118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A12B99B">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测试用例数</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47F5763">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通过数</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C663EC6">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失败数</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399FB57">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通过率</w:t>
            </w:r>
          </w:p>
        </w:tc>
      </w:tr>
      <w:tr w14:paraId="70328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37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FCAD168">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数据采集模块</w:t>
            </w:r>
          </w:p>
        </w:tc>
        <w:tc>
          <w:tcPr>
            <w:tcW w:w="118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483C60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25</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ADAA3F4">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24</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910EFB4">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C3A72C2">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96.0%</w:t>
            </w:r>
          </w:p>
        </w:tc>
      </w:tr>
      <w:tr w14:paraId="23000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7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06BF20F">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追溯查询模块</w:t>
            </w:r>
          </w:p>
        </w:tc>
        <w:tc>
          <w:tcPr>
            <w:tcW w:w="118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D85D917">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22</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D1D6BD9">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22</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D81FB06">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0</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48BD97A">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100%</w:t>
            </w:r>
          </w:p>
        </w:tc>
      </w:tr>
      <w:tr w14:paraId="6526E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37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77EB9C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数据分析模块</w:t>
            </w:r>
          </w:p>
        </w:tc>
        <w:tc>
          <w:tcPr>
            <w:tcW w:w="118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F3843DE">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20</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0B658E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19</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D08F91E">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7AA537C">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95.0%</w:t>
            </w:r>
          </w:p>
        </w:tc>
      </w:tr>
      <w:tr w14:paraId="72EAB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37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051C8E4">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风险预警模块</w:t>
            </w:r>
          </w:p>
        </w:tc>
        <w:tc>
          <w:tcPr>
            <w:tcW w:w="118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B27D567">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15</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C9733FA">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15</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46C2040">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0</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AAA3C57">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100%</w:t>
            </w:r>
          </w:p>
        </w:tc>
      </w:tr>
      <w:tr w14:paraId="2E79B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37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AFAEC0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数据统计模块</w:t>
            </w:r>
          </w:p>
        </w:tc>
        <w:tc>
          <w:tcPr>
            <w:tcW w:w="118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F9E95D9">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10</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4E77BBA">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10</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B78781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0</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8AEDED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100%</w:t>
            </w:r>
          </w:p>
        </w:tc>
      </w:tr>
      <w:tr w14:paraId="11694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7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A273DFF">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Style w:val="22"/>
                <w:rFonts w:hint="eastAsia" w:ascii="宋体" w:hAnsi="宋体" w:eastAsia="宋体" w:cs="宋体"/>
                <w:i w:val="0"/>
                <w:iCs w:val="0"/>
                <w:caps w:val="0"/>
                <w:color w:val="000000"/>
                <w:spacing w:val="0"/>
                <w:kern w:val="0"/>
                <w:sz w:val="22"/>
                <w:szCs w:val="22"/>
                <w:bdr w:val="none" w:color="auto" w:sz="0" w:space="0"/>
                <w:lang w:val="en-US" w:eastAsia="zh-CN" w:bidi="ar"/>
              </w:rPr>
              <w:t>总计</w:t>
            </w:r>
          </w:p>
        </w:tc>
        <w:tc>
          <w:tcPr>
            <w:tcW w:w="1189"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F71C3D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Style w:val="22"/>
                <w:rFonts w:hint="eastAsia" w:ascii="宋体" w:hAnsi="宋体" w:eastAsia="宋体" w:cs="宋体"/>
                <w:i w:val="0"/>
                <w:iCs w:val="0"/>
                <w:caps w:val="0"/>
                <w:color w:val="000000"/>
                <w:spacing w:val="0"/>
                <w:kern w:val="0"/>
                <w:sz w:val="22"/>
                <w:szCs w:val="22"/>
                <w:bdr w:val="none" w:color="auto" w:sz="0" w:space="0"/>
                <w:lang w:val="en-US" w:eastAsia="zh-CN" w:bidi="ar"/>
              </w:rPr>
              <w:t>92</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810329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Style w:val="22"/>
                <w:rFonts w:hint="eastAsia" w:ascii="宋体" w:hAnsi="宋体" w:eastAsia="宋体" w:cs="宋体"/>
                <w:i w:val="0"/>
                <w:iCs w:val="0"/>
                <w:caps w:val="0"/>
                <w:color w:val="000000"/>
                <w:spacing w:val="0"/>
                <w:kern w:val="0"/>
                <w:sz w:val="22"/>
                <w:szCs w:val="22"/>
                <w:bdr w:val="none" w:color="auto" w:sz="0" w:space="0"/>
                <w:lang w:val="en-US" w:eastAsia="zh-CN" w:bidi="ar"/>
              </w:rPr>
              <w:t>90</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6B63C0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Style w:val="22"/>
                <w:rFonts w:hint="eastAsia" w:ascii="宋体" w:hAnsi="宋体" w:eastAsia="宋体" w:cs="宋体"/>
                <w:i w:val="0"/>
                <w:iCs w:val="0"/>
                <w:caps w:val="0"/>
                <w:color w:val="000000"/>
                <w:spacing w:val="0"/>
                <w:kern w:val="0"/>
                <w:sz w:val="22"/>
                <w:szCs w:val="22"/>
                <w:bdr w:val="none" w:color="auto" w:sz="0" w:space="0"/>
                <w:lang w:val="en-US" w:eastAsia="zh-CN" w:bidi="ar"/>
              </w:rPr>
              <w:t>2</w:t>
            </w:r>
          </w:p>
        </w:tc>
        <w:tc>
          <w:tcPr>
            <w:tcW w:w="81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E74913D">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Style w:val="22"/>
                <w:rFonts w:hint="eastAsia" w:ascii="宋体" w:hAnsi="宋体" w:eastAsia="宋体" w:cs="宋体"/>
                <w:i w:val="0"/>
                <w:iCs w:val="0"/>
                <w:caps w:val="0"/>
                <w:color w:val="000000"/>
                <w:spacing w:val="0"/>
                <w:kern w:val="0"/>
                <w:sz w:val="22"/>
                <w:szCs w:val="22"/>
                <w:bdr w:val="none" w:color="auto" w:sz="0" w:space="0"/>
                <w:lang w:val="en-US" w:eastAsia="zh-CN" w:bidi="ar"/>
              </w:rPr>
              <w:t>97.8%</w:t>
            </w:r>
          </w:p>
        </w:tc>
      </w:tr>
    </w:tbl>
    <w:p w14:paraId="2D7E50CB">
      <w:pPr>
        <w:pStyle w:val="3"/>
        <w:keepNext/>
        <w:numPr>
          <w:ilvl w:val="1"/>
          <w:numId w:val="1"/>
        </w:numPr>
        <w:ind w:left="0" w:leftChars="0" w:firstLine="0" w:firstLineChars="0"/>
        <w:rPr>
          <w:b w:val="0"/>
          <w:bdr w:val="none" w:sz="0" w:space="0"/>
        </w:rPr>
      </w:pPr>
      <w:r>
        <w:t>性能测试结果</w:t>
      </w:r>
      <w:bookmarkEnd w:id="41"/>
    </w:p>
    <w:p w14:paraId="31213751">
      <w:pPr>
        <w:pStyle w:val="4"/>
        <w:keepNext/>
        <w:numPr>
          <w:ilvl w:val="2"/>
          <w:numId w:val="1"/>
        </w:numPr>
        <w:ind w:left="0" w:leftChars="0" w:firstLine="0" w:firstLineChars="0"/>
        <w:rPr>
          <w:b w:val="0"/>
          <w:bdr w:val="none" w:sz="0" w:space="0"/>
        </w:rPr>
      </w:pPr>
      <w:bookmarkStart w:id="42" w:name="_Toc20595"/>
      <w:r>
        <w:t>并发访问测试</w:t>
      </w:r>
      <w:bookmarkEnd w:id="42"/>
    </w:p>
    <w:p w14:paraId="2FBC7EE5">
      <w:pPr>
        <w:pStyle w:val="57"/>
        <w:rPr>
          <w:rFonts w:hint="eastAsia" w:ascii="Times New Roman" w:hAnsi="Times New Roman" w:eastAsia="宋体" w:cs="Times New Roman"/>
          <w:lang w:val="en-US" w:eastAsia="zh-CN"/>
        </w:rPr>
      </w:pPr>
      <w:bookmarkStart w:id="43" w:name="_Toc17436"/>
      <w:r>
        <w:rPr>
          <w:rFonts w:hint="eastAsia" w:ascii="Times New Roman" w:hAnsi="Times New Roman" w:eastAsia="宋体" w:cs="Times New Roman"/>
          <w:lang w:val="en-US" w:eastAsia="zh-CN"/>
        </w:rPr>
        <w:t>表6-2 并发访问测试结果表</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393"/>
        <w:gridCol w:w="2278"/>
        <w:gridCol w:w="2169"/>
        <w:gridCol w:w="621"/>
        <w:gridCol w:w="950"/>
        <w:gridCol w:w="1174"/>
      </w:tblGrid>
      <w:tr w14:paraId="41765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4DEA4C8">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并发用户数</w:t>
            </w:r>
          </w:p>
        </w:tc>
        <w:tc>
          <w:tcPr>
            <w:tcW w:w="132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24007DC">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平均响应时间（秒）</w:t>
            </w:r>
          </w:p>
        </w:tc>
        <w:tc>
          <w:tcPr>
            <w:tcW w:w="126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7D310A9">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95%响应时间（秒）</w:t>
            </w:r>
          </w:p>
        </w:tc>
        <w:tc>
          <w:tcPr>
            <w:tcW w:w="36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17DE4F9">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TPS</w:t>
            </w:r>
          </w:p>
        </w:tc>
        <w:tc>
          <w:tcPr>
            <w:tcW w:w="55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9438701">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错误率</w:t>
            </w:r>
          </w:p>
        </w:tc>
        <w:tc>
          <w:tcPr>
            <w:tcW w:w="68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A367034">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是否达标</w:t>
            </w:r>
          </w:p>
        </w:tc>
      </w:tr>
      <w:tr w14:paraId="2A59F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16C2F5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100</w:t>
            </w:r>
          </w:p>
        </w:tc>
        <w:tc>
          <w:tcPr>
            <w:tcW w:w="132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0199C14">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0.8</w:t>
            </w:r>
          </w:p>
        </w:tc>
        <w:tc>
          <w:tcPr>
            <w:tcW w:w="126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14C18D2">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1.2</w:t>
            </w:r>
          </w:p>
        </w:tc>
        <w:tc>
          <w:tcPr>
            <w:tcW w:w="36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4ACA5D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125</w:t>
            </w:r>
          </w:p>
        </w:tc>
        <w:tc>
          <w:tcPr>
            <w:tcW w:w="55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90F09DE">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0%</w:t>
            </w:r>
          </w:p>
        </w:tc>
        <w:tc>
          <w:tcPr>
            <w:tcW w:w="68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AE385A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是</w:t>
            </w:r>
          </w:p>
        </w:tc>
      </w:tr>
      <w:tr w14:paraId="7FFBB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9673E19">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300</w:t>
            </w:r>
          </w:p>
        </w:tc>
        <w:tc>
          <w:tcPr>
            <w:tcW w:w="132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75EA07B">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1.5</w:t>
            </w:r>
          </w:p>
        </w:tc>
        <w:tc>
          <w:tcPr>
            <w:tcW w:w="126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A678E60">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2.1</w:t>
            </w:r>
          </w:p>
        </w:tc>
        <w:tc>
          <w:tcPr>
            <w:tcW w:w="36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98ECE6C">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200</w:t>
            </w:r>
          </w:p>
        </w:tc>
        <w:tc>
          <w:tcPr>
            <w:tcW w:w="55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F199426">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0%</w:t>
            </w:r>
          </w:p>
        </w:tc>
        <w:tc>
          <w:tcPr>
            <w:tcW w:w="68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498A4BD">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是</w:t>
            </w:r>
          </w:p>
        </w:tc>
      </w:tr>
      <w:tr w14:paraId="3F4DA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E5B355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500</w:t>
            </w:r>
          </w:p>
        </w:tc>
        <w:tc>
          <w:tcPr>
            <w:tcW w:w="132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6541CC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2.8</w:t>
            </w:r>
          </w:p>
        </w:tc>
        <w:tc>
          <w:tcPr>
            <w:tcW w:w="126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2027E0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3.5</w:t>
            </w:r>
          </w:p>
        </w:tc>
        <w:tc>
          <w:tcPr>
            <w:tcW w:w="36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6AD0F37">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178</w:t>
            </w:r>
          </w:p>
        </w:tc>
        <w:tc>
          <w:tcPr>
            <w:tcW w:w="55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344FBF5">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0.2%</w:t>
            </w:r>
          </w:p>
        </w:tc>
        <w:tc>
          <w:tcPr>
            <w:tcW w:w="68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405DC38">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是</w:t>
            </w:r>
          </w:p>
        </w:tc>
      </w:tr>
      <w:tr w14:paraId="538EF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82D6E7A">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800</w:t>
            </w:r>
          </w:p>
        </w:tc>
        <w:tc>
          <w:tcPr>
            <w:tcW w:w="132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E65D164">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4.2</w:t>
            </w:r>
          </w:p>
        </w:tc>
        <w:tc>
          <w:tcPr>
            <w:tcW w:w="1262"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CD6474F">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5.0</w:t>
            </w:r>
          </w:p>
        </w:tc>
        <w:tc>
          <w:tcPr>
            <w:tcW w:w="361"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9A6B2A6">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190</w:t>
            </w:r>
          </w:p>
        </w:tc>
        <w:tc>
          <w:tcPr>
            <w:tcW w:w="55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0EE8C0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0.5%</w:t>
            </w:r>
          </w:p>
        </w:tc>
        <w:tc>
          <w:tcPr>
            <w:tcW w:w="683"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D9B272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是</w:t>
            </w:r>
          </w:p>
        </w:tc>
      </w:tr>
    </w:tbl>
    <w:p w14:paraId="24070E7A">
      <w:pPr>
        <w:pStyle w:val="4"/>
        <w:keepNext/>
        <w:numPr>
          <w:ilvl w:val="2"/>
          <w:numId w:val="1"/>
        </w:numPr>
        <w:ind w:left="0" w:leftChars="0" w:firstLine="0" w:firstLineChars="0"/>
        <w:rPr>
          <w:b w:val="0"/>
          <w:bdr w:val="none" w:sz="0" w:space="0"/>
        </w:rPr>
      </w:pPr>
      <w:r>
        <w:t>数据处理效率测试</w:t>
      </w:r>
      <w:bookmarkEnd w:id="43"/>
    </w:p>
    <w:p w14:paraId="0068AB9C">
      <w:pPr>
        <w:jc w:val="center"/>
        <w:rPr>
          <w:rFonts w:hint="eastAsia" w:ascii="宋体" w:hAnsi="宋体" w:eastAsia="宋体" w:cs="宋体"/>
        </w:rPr>
      </w:pPr>
      <w:r>
        <w:rPr>
          <w:rFonts w:hint="eastAsia" w:ascii="Times New Roman" w:hAnsi="Times New Roman" w:eastAsia="宋体" w:cs="Times New Roman"/>
          <w:lang w:val="en-US" w:eastAsia="zh-CN"/>
        </w:rPr>
        <w:t xml:space="preserve">表6-3 </w:t>
      </w:r>
      <w:r>
        <w:rPr>
          <w:rFonts w:hint="eastAsia" w:ascii="宋体" w:hAnsi="宋体" w:eastAsia="宋体" w:cs="宋体"/>
        </w:rPr>
        <w:t>测试场景数据表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71"/>
        <w:gridCol w:w="2039"/>
        <w:gridCol w:w="1621"/>
        <w:gridCol w:w="1786"/>
        <w:gridCol w:w="1123"/>
      </w:tblGrid>
      <w:tr w14:paraId="5ACCE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893E27B">
            <w:pPr>
              <w:jc w:val="center"/>
              <w:rPr>
                <w:rFonts w:hint="eastAsia" w:ascii="宋体" w:hAnsi="宋体" w:eastAsia="宋体" w:cs="宋体"/>
                <w:b/>
                <w:sz w:val="22"/>
                <w:szCs w:val="22"/>
              </w:rPr>
            </w:pPr>
            <w:r>
              <w:rPr>
                <w:rFonts w:hint="eastAsia" w:ascii="宋体" w:hAnsi="宋体" w:eastAsia="宋体" w:cs="宋体"/>
                <w:b/>
                <w:sz w:val="22"/>
                <w:szCs w:val="22"/>
              </w:rPr>
              <w:t>测试场景</w:t>
            </w:r>
          </w:p>
        </w:tc>
        <w:tc>
          <w:tcPr>
            <w:tcW w:w="1194"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17AC9E8">
            <w:pPr>
              <w:jc w:val="center"/>
              <w:rPr>
                <w:rFonts w:hint="eastAsia" w:ascii="宋体" w:hAnsi="宋体" w:eastAsia="宋体" w:cs="宋体"/>
                <w:b/>
                <w:sz w:val="22"/>
                <w:szCs w:val="22"/>
              </w:rPr>
            </w:pPr>
            <w:r>
              <w:rPr>
                <w:rFonts w:hint="eastAsia" w:ascii="宋体" w:hAnsi="宋体" w:eastAsia="宋体" w:cs="宋体"/>
                <w:b/>
                <w:sz w:val="22"/>
                <w:szCs w:val="22"/>
              </w:rPr>
              <w:t>数据量</w:t>
            </w:r>
          </w:p>
        </w:tc>
        <w:tc>
          <w:tcPr>
            <w:tcW w:w="94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B964E28">
            <w:pPr>
              <w:jc w:val="center"/>
              <w:rPr>
                <w:rFonts w:hint="eastAsia" w:ascii="宋体" w:hAnsi="宋体" w:eastAsia="宋体" w:cs="宋体"/>
                <w:b/>
                <w:sz w:val="22"/>
                <w:szCs w:val="22"/>
              </w:rPr>
            </w:pPr>
            <w:r>
              <w:rPr>
                <w:rFonts w:hint="eastAsia" w:ascii="宋体" w:hAnsi="宋体" w:eastAsia="宋体" w:cs="宋体"/>
                <w:b/>
                <w:sz w:val="22"/>
                <w:szCs w:val="22"/>
              </w:rPr>
              <w:t>处理耗时（秒）</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41F1B29">
            <w:pPr>
              <w:jc w:val="center"/>
              <w:rPr>
                <w:rFonts w:hint="eastAsia" w:ascii="宋体" w:hAnsi="宋体" w:eastAsia="宋体" w:cs="宋体"/>
                <w:b/>
                <w:sz w:val="22"/>
                <w:szCs w:val="22"/>
              </w:rPr>
            </w:pPr>
            <w:r>
              <w:rPr>
                <w:rFonts w:hint="eastAsia" w:ascii="宋体" w:hAnsi="宋体" w:eastAsia="宋体" w:cs="宋体"/>
                <w:b/>
                <w:sz w:val="22"/>
                <w:szCs w:val="22"/>
              </w:rPr>
              <w:t>预期耗时（秒）</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E8A8BC4">
            <w:pPr>
              <w:jc w:val="center"/>
              <w:rPr>
                <w:rFonts w:hint="eastAsia" w:ascii="宋体" w:hAnsi="宋体" w:eastAsia="宋体" w:cs="宋体"/>
                <w:b/>
                <w:sz w:val="22"/>
                <w:szCs w:val="22"/>
              </w:rPr>
            </w:pPr>
            <w:r>
              <w:rPr>
                <w:rFonts w:hint="eastAsia" w:ascii="宋体" w:hAnsi="宋体" w:eastAsia="宋体" w:cs="宋体"/>
                <w:b/>
                <w:sz w:val="22"/>
                <w:szCs w:val="22"/>
              </w:rPr>
              <w:t>是否达标</w:t>
            </w:r>
          </w:p>
        </w:tc>
      </w:tr>
      <w:tr w14:paraId="108B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DD19968">
            <w:pPr>
              <w:jc w:val="left"/>
              <w:rPr>
                <w:rFonts w:hint="eastAsia" w:ascii="宋体" w:hAnsi="宋体" w:eastAsia="宋体" w:cs="宋体"/>
              </w:rPr>
            </w:pPr>
            <w:r>
              <w:rPr>
                <w:rFonts w:hint="eastAsia" w:ascii="宋体" w:hAnsi="宋体" w:eastAsia="宋体" w:cs="宋体"/>
              </w:rPr>
              <w:t>单条追溯码查询</w:t>
            </w:r>
          </w:p>
        </w:tc>
        <w:tc>
          <w:tcPr>
            <w:tcW w:w="1194"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581FA8E">
            <w:pPr>
              <w:jc w:val="left"/>
              <w:rPr>
                <w:rFonts w:hint="eastAsia" w:ascii="宋体" w:hAnsi="宋体" w:eastAsia="宋体" w:cs="宋体"/>
              </w:rPr>
            </w:pPr>
            <w:r>
              <w:rPr>
                <w:rFonts w:hint="eastAsia" w:ascii="宋体" w:hAnsi="宋体" w:eastAsia="宋体" w:cs="宋体"/>
              </w:rPr>
              <w:t>0.6</w:t>
            </w:r>
          </w:p>
        </w:tc>
        <w:tc>
          <w:tcPr>
            <w:tcW w:w="94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FCDAEB6">
            <w:pPr>
              <w:jc w:val="left"/>
              <w:rPr>
                <w:rFonts w:hint="eastAsia" w:ascii="宋体" w:hAnsi="宋体" w:eastAsia="宋体" w:cs="宋体"/>
              </w:rPr>
            </w:pPr>
            <w:r>
              <w:rPr>
                <w:rFonts w:hint="eastAsia" w:ascii="宋体" w:hAnsi="宋体" w:eastAsia="宋体" w:cs="宋体"/>
              </w:rPr>
              <w:t>≤1</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9621CDE">
            <w:pPr>
              <w:jc w:val="left"/>
              <w:rPr>
                <w:rFonts w:hint="eastAsia" w:ascii="宋体" w:hAnsi="宋体" w:eastAsia="宋体" w:cs="宋体"/>
              </w:rPr>
            </w:pPr>
            <w:r>
              <w:rPr>
                <w:rFonts w:hint="eastAsia" w:ascii="宋体" w:hAnsi="宋体" w:eastAsia="宋体" w:cs="宋体"/>
              </w:rPr>
              <w:t>是</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F6D2C8A">
            <w:pPr>
              <w:jc w:val="left"/>
              <w:rPr>
                <w:rFonts w:hint="eastAsia" w:ascii="宋体" w:hAnsi="宋体" w:eastAsia="宋体" w:cs="宋体"/>
              </w:rPr>
            </w:pPr>
            <w:r>
              <w:rPr>
                <w:rFonts w:hint="eastAsia" w:ascii="宋体" w:hAnsi="宋体" w:eastAsia="宋体" w:cs="宋体"/>
              </w:rPr>
              <w:t>-</w:t>
            </w:r>
          </w:p>
        </w:tc>
      </w:tr>
      <w:tr w14:paraId="3BD5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36E61EE">
            <w:pPr>
              <w:jc w:val="left"/>
              <w:rPr>
                <w:rFonts w:hint="eastAsia" w:ascii="宋体" w:hAnsi="宋体" w:eastAsia="宋体" w:cs="宋体"/>
              </w:rPr>
            </w:pPr>
            <w:r>
              <w:rPr>
                <w:rFonts w:hint="eastAsia" w:ascii="宋体" w:hAnsi="宋体" w:eastAsia="宋体" w:cs="宋体"/>
              </w:rPr>
              <w:t>Excel批量导入</w:t>
            </w:r>
          </w:p>
        </w:tc>
        <w:tc>
          <w:tcPr>
            <w:tcW w:w="1194"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26AB944">
            <w:pPr>
              <w:jc w:val="left"/>
              <w:rPr>
                <w:rFonts w:hint="eastAsia" w:ascii="宋体" w:hAnsi="宋体" w:eastAsia="宋体" w:cs="宋体"/>
              </w:rPr>
            </w:pPr>
            <w:r>
              <w:rPr>
                <w:rFonts w:hint="eastAsia" w:ascii="宋体" w:hAnsi="宋体" w:eastAsia="宋体" w:cs="宋体"/>
              </w:rPr>
              <w:t>1万条</w:t>
            </w:r>
          </w:p>
        </w:tc>
        <w:tc>
          <w:tcPr>
            <w:tcW w:w="94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BC58569">
            <w:pPr>
              <w:jc w:val="left"/>
              <w:rPr>
                <w:rFonts w:hint="eastAsia" w:ascii="宋体" w:hAnsi="宋体" w:eastAsia="宋体" w:cs="宋体"/>
              </w:rPr>
            </w:pPr>
            <w:r>
              <w:rPr>
                <w:rFonts w:hint="eastAsia" w:ascii="宋体" w:hAnsi="宋体" w:eastAsia="宋体" w:cs="宋体"/>
              </w:rPr>
              <w:t>8.5</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04D3739">
            <w:pPr>
              <w:jc w:val="left"/>
              <w:rPr>
                <w:rFonts w:hint="eastAsia" w:ascii="宋体" w:hAnsi="宋体" w:eastAsia="宋体" w:cs="宋体"/>
              </w:rPr>
            </w:pPr>
            <w:r>
              <w:rPr>
                <w:rFonts w:hint="eastAsia" w:ascii="宋体" w:hAnsi="宋体" w:eastAsia="宋体" w:cs="宋体"/>
              </w:rPr>
              <w:t>≤10</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7455580">
            <w:pPr>
              <w:jc w:val="left"/>
              <w:rPr>
                <w:rFonts w:hint="eastAsia" w:ascii="宋体" w:hAnsi="宋体" w:eastAsia="宋体" w:cs="宋体"/>
              </w:rPr>
            </w:pPr>
            <w:r>
              <w:rPr>
                <w:rFonts w:hint="eastAsia" w:ascii="宋体" w:hAnsi="宋体" w:eastAsia="宋体" w:cs="宋体"/>
              </w:rPr>
              <w:t>是</w:t>
            </w:r>
          </w:p>
        </w:tc>
      </w:tr>
      <w:tr w14:paraId="052B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CAB742B">
            <w:pPr>
              <w:jc w:val="left"/>
              <w:rPr>
                <w:rFonts w:hint="eastAsia" w:ascii="宋体" w:hAnsi="宋体" w:eastAsia="宋体" w:cs="宋体"/>
              </w:rPr>
            </w:pPr>
            <w:r>
              <w:rPr>
                <w:rFonts w:hint="eastAsia" w:ascii="宋体" w:hAnsi="宋体" w:eastAsia="宋体" w:cs="宋体"/>
              </w:rPr>
              <w:t>质量合格率统计</w:t>
            </w:r>
          </w:p>
        </w:tc>
        <w:tc>
          <w:tcPr>
            <w:tcW w:w="1194"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40FCF39">
            <w:pPr>
              <w:jc w:val="left"/>
              <w:rPr>
                <w:rFonts w:hint="eastAsia" w:ascii="宋体" w:hAnsi="宋体" w:eastAsia="宋体" w:cs="宋体"/>
              </w:rPr>
            </w:pPr>
            <w:r>
              <w:rPr>
                <w:rFonts w:hint="eastAsia" w:ascii="宋体" w:hAnsi="宋体" w:eastAsia="宋体" w:cs="宋体"/>
              </w:rPr>
              <w:t>10万条检测数据</w:t>
            </w:r>
          </w:p>
        </w:tc>
        <w:tc>
          <w:tcPr>
            <w:tcW w:w="94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6997261">
            <w:pPr>
              <w:jc w:val="left"/>
              <w:rPr>
                <w:rFonts w:hint="eastAsia" w:ascii="宋体" w:hAnsi="宋体" w:eastAsia="宋体" w:cs="宋体"/>
              </w:rPr>
            </w:pPr>
            <w:r>
              <w:rPr>
                <w:rFonts w:hint="eastAsia" w:ascii="宋体" w:hAnsi="宋体" w:eastAsia="宋体" w:cs="宋体"/>
              </w:rPr>
              <w:t>12.3</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E3600A9">
            <w:pPr>
              <w:jc w:val="left"/>
              <w:rPr>
                <w:rFonts w:hint="eastAsia" w:ascii="宋体" w:hAnsi="宋体" w:eastAsia="宋体" w:cs="宋体"/>
              </w:rPr>
            </w:pPr>
            <w:r>
              <w:rPr>
                <w:rFonts w:hint="eastAsia" w:ascii="宋体" w:hAnsi="宋体" w:eastAsia="宋体" w:cs="宋体"/>
              </w:rPr>
              <w:t>≤15</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E1EF717">
            <w:pPr>
              <w:jc w:val="left"/>
              <w:rPr>
                <w:rFonts w:hint="eastAsia" w:ascii="宋体" w:hAnsi="宋体" w:eastAsia="宋体" w:cs="宋体"/>
              </w:rPr>
            </w:pPr>
            <w:r>
              <w:rPr>
                <w:rFonts w:hint="eastAsia" w:ascii="宋体" w:hAnsi="宋体" w:eastAsia="宋体" w:cs="宋体"/>
              </w:rPr>
              <w:t>是</w:t>
            </w:r>
          </w:p>
        </w:tc>
      </w:tr>
      <w:tr w14:paraId="6F4A2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99EB943">
            <w:pPr>
              <w:jc w:val="left"/>
              <w:rPr>
                <w:rFonts w:hint="eastAsia" w:ascii="宋体" w:hAnsi="宋体" w:eastAsia="宋体" w:cs="宋体"/>
              </w:rPr>
            </w:pPr>
            <w:r>
              <w:rPr>
                <w:rFonts w:hint="eastAsia" w:ascii="宋体" w:hAnsi="宋体" w:eastAsia="宋体" w:cs="宋体"/>
              </w:rPr>
              <w:t>Hive数据分区查询</w:t>
            </w:r>
          </w:p>
        </w:tc>
        <w:tc>
          <w:tcPr>
            <w:tcW w:w="1194"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9A5147C">
            <w:pPr>
              <w:jc w:val="left"/>
              <w:rPr>
                <w:rFonts w:hint="eastAsia" w:ascii="宋体" w:hAnsi="宋体" w:eastAsia="宋体" w:cs="宋体"/>
              </w:rPr>
            </w:pPr>
            <w:r>
              <w:rPr>
                <w:rFonts w:hint="eastAsia" w:ascii="宋体" w:hAnsi="宋体" w:eastAsia="宋体" w:cs="宋体"/>
              </w:rPr>
              <w:t>100万条种植数据</w:t>
            </w:r>
          </w:p>
        </w:tc>
        <w:tc>
          <w:tcPr>
            <w:tcW w:w="949"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E661062">
            <w:pPr>
              <w:jc w:val="left"/>
              <w:rPr>
                <w:rFonts w:hint="eastAsia" w:ascii="宋体" w:hAnsi="宋体" w:eastAsia="宋体" w:cs="宋体"/>
              </w:rPr>
            </w:pPr>
            <w:r>
              <w:rPr>
                <w:rFonts w:hint="eastAsia" w:ascii="宋体" w:hAnsi="宋体" w:eastAsia="宋体" w:cs="宋体"/>
              </w:rPr>
              <w:t>9.8</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DE84D04">
            <w:pPr>
              <w:jc w:val="left"/>
              <w:rPr>
                <w:rFonts w:hint="eastAsia" w:ascii="宋体" w:hAnsi="宋体" w:eastAsia="宋体" w:cs="宋体"/>
              </w:rPr>
            </w:pPr>
            <w:r>
              <w:rPr>
                <w:rFonts w:hint="eastAsia" w:ascii="宋体" w:hAnsi="宋体" w:eastAsia="宋体" w:cs="宋体"/>
              </w:rPr>
              <w:t>≤12</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0E8A17A">
            <w:pPr>
              <w:jc w:val="left"/>
              <w:rPr>
                <w:rFonts w:hint="eastAsia" w:ascii="宋体" w:hAnsi="宋体" w:eastAsia="宋体" w:cs="宋体"/>
              </w:rPr>
            </w:pPr>
            <w:r>
              <w:rPr>
                <w:rFonts w:hint="eastAsia" w:ascii="宋体" w:hAnsi="宋体" w:eastAsia="宋体" w:cs="宋体"/>
              </w:rPr>
              <w:t>是</w:t>
            </w:r>
          </w:p>
        </w:tc>
      </w:tr>
    </w:tbl>
    <w:p w14:paraId="617E7F81">
      <w:pPr>
        <w:pStyle w:val="11"/>
      </w:pPr>
    </w:p>
    <w:p w14:paraId="01E17BE5">
      <w:pPr>
        <w:pStyle w:val="3"/>
        <w:keepNext/>
        <w:numPr>
          <w:ilvl w:val="1"/>
          <w:numId w:val="1"/>
        </w:numPr>
        <w:ind w:left="0" w:leftChars="0" w:firstLine="0" w:firstLineChars="0"/>
        <w:rPr>
          <w:b w:val="0"/>
          <w:bdr w:val="none" w:sz="0" w:space="0"/>
        </w:rPr>
      </w:pPr>
      <w:bookmarkStart w:id="44" w:name="_Toc12550"/>
      <w:r>
        <w:t>兼容性测试结果</w:t>
      </w:r>
      <w:bookmarkEnd w:id="44"/>
    </w:p>
    <w:p w14:paraId="34B118C1">
      <w:pPr>
        <w:pStyle w:val="57"/>
        <w:rPr>
          <w:rFonts w:hint="eastAsia" w:ascii="Times New Roman" w:hAnsi="Times New Roman" w:eastAsia="宋体" w:cs="Times New Roman"/>
          <w:lang w:val="en-US" w:eastAsia="zh-CN"/>
        </w:rPr>
      </w:pPr>
      <w:bookmarkStart w:id="45" w:name="_Toc16905"/>
      <w:r>
        <w:rPr>
          <w:rFonts w:hint="eastAsia" w:ascii="Times New Roman" w:hAnsi="Times New Roman" w:eastAsia="宋体" w:cs="Times New Roman"/>
          <w:lang w:val="en-US" w:eastAsia="zh-CN"/>
        </w:rPr>
        <w:t>表6-4 兼容性测试结果表</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2154"/>
        <w:gridCol w:w="1766"/>
        <w:gridCol w:w="1642"/>
        <w:gridCol w:w="1642"/>
        <w:gridCol w:w="1382"/>
      </w:tblGrid>
      <w:tr w14:paraId="6DAEA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25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D591ECB">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测试环境</w:t>
            </w:r>
          </w:p>
        </w:tc>
        <w:tc>
          <w:tcPr>
            <w:tcW w:w="102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54919E18">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版本/规格</w:t>
            </w:r>
          </w:p>
        </w:tc>
        <w:tc>
          <w:tcPr>
            <w:tcW w:w="9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1565A87">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功能完整性</w:t>
            </w:r>
          </w:p>
        </w:tc>
        <w:tc>
          <w:tcPr>
            <w:tcW w:w="9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18D65B5">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页面适配性</w:t>
            </w:r>
          </w:p>
        </w:tc>
        <w:tc>
          <w:tcPr>
            <w:tcW w:w="80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182A088">
            <w:pPr>
              <w:keepNext w:val="0"/>
              <w:keepLines w:val="0"/>
              <w:widowControl/>
              <w:suppressLineNumbers w:val="0"/>
              <w:jc w:val="cente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lang w:val="en-US" w:eastAsia="zh-CN" w:bidi="ar"/>
              </w:rPr>
              <w:t>是否达标</w:t>
            </w:r>
          </w:p>
        </w:tc>
      </w:tr>
      <w:tr w14:paraId="2D5A9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25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755BC8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Chrome浏览器</w:t>
            </w:r>
          </w:p>
        </w:tc>
        <w:tc>
          <w:tcPr>
            <w:tcW w:w="102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35AE807">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110+</w:t>
            </w:r>
          </w:p>
        </w:tc>
        <w:tc>
          <w:tcPr>
            <w:tcW w:w="9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1C7CC57">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100%</w:t>
            </w:r>
          </w:p>
        </w:tc>
        <w:tc>
          <w:tcPr>
            <w:tcW w:w="9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7DD98B7">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完美适配</w:t>
            </w:r>
          </w:p>
        </w:tc>
        <w:tc>
          <w:tcPr>
            <w:tcW w:w="80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20E1488">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是</w:t>
            </w:r>
          </w:p>
        </w:tc>
      </w:tr>
      <w:tr w14:paraId="3DBA2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25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706E168">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Edge浏览器</w:t>
            </w:r>
          </w:p>
        </w:tc>
        <w:tc>
          <w:tcPr>
            <w:tcW w:w="102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7A5ADB8">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110+</w:t>
            </w:r>
          </w:p>
        </w:tc>
        <w:tc>
          <w:tcPr>
            <w:tcW w:w="9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2369C39">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100%</w:t>
            </w:r>
          </w:p>
        </w:tc>
        <w:tc>
          <w:tcPr>
            <w:tcW w:w="9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25758D38">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完美适配</w:t>
            </w:r>
          </w:p>
        </w:tc>
        <w:tc>
          <w:tcPr>
            <w:tcW w:w="80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7EC7BA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是</w:t>
            </w:r>
          </w:p>
        </w:tc>
      </w:tr>
      <w:tr w14:paraId="4F101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25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49F5322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Firefox浏览器</w:t>
            </w:r>
          </w:p>
        </w:tc>
        <w:tc>
          <w:tcPr>
            <w:tcW w:w="102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55C93B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105+</w:t>
            </w:r>
          </w:p>
        </w:tc>
        <w:tc>
          <w:tcPr>
            <w:tcW w:w="9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F36E7C3">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100%</w:t>
            </w:r>
          </w:p>
        </w:tc>
        <w:tc>
          <w:tcPr>
            <w:tcW w:w="9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8834EBC">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完美适配</w:t>
            </w:r>
          </w:p>
        </w:tc>
        <w:tc>
          <w:tcPr>
            <w:tcW w:w="80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0666BF2D">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是</w:t>
            </w:r>
          </w:p>
        </w:tc>
      </w:tr>
      <w:tr w14:paraId="68F4D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25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5DD6482">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移动端（手机）</w:t>
            </w:r>
          </w:p>
        </w:tc>
        <w:tc>
          <w:tcPr>
            <w:tcW w:w="1028"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1AEC5F27">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iOS/Android</w:t>
            </w:r>
          </w:p>
        </w:tc>
        <w:tc>
          <w:tcPr>
            <w:tcW w:w="9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61BA54B1">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100%</w:t>
            </w:r>
          </w:p>
        </w:tc>
        <w:tc>
          <w:tcPr>
            <w:tcW w:w="956"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706FD8F7">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响应式适配</w:t>
            </w:r>
          </w:p>
        </w:tc>
        <w:tc>
          <w:tcPr>
            <w:tcW w:w="804" w:type="pct"/>
            <w:tcBorders>
              <w:top w:val="single" w:color="000000" w:sz="4" w:space="0"/>
              <w:left w:val="single" w:color="000000" w:sz="4" w:space="0"/>
              <w:bottom w:val="single" w:color="000000" w:sz="4" w:space="0"/>
              <w:right w:val="single" w:color="000000" w:sz="4" w:space="0"/>
            </w:tcBorders>
            <w:shd w:val="clear" w:color="auto" w:fill="FFFFFF" w:themeFill="background1"/>
            <w:tcMar>
              <w:top w:w="96" w:type="dxa"/>
              <w:left w:w="144" w:type="dxa"/>
              <w:bottom w:w="96" w:type="dxa"/>
              <w:right w:w="144" w:type="dxa"/>
            </w:tcMar>
            <w:vAlign w:val="center"/>
          </w:tcPr>
          <w:p w14:paraId="38BEBB4F">
            <w:pPr>
              <w:keepNext w:val="0"/>
              <w:keepLines w:val="0"/>
              <w:widowControl/>
              <w:suppressLineNumbers w:val="0"/>
              <w:jc w:val="center"/>
              <w:rPr>
                <w:rFonts w:hint="eastAsia" w:ascii="宋体" w:hAnsi="宋体" w:eastAsia="宋体" w:cs="宋体"/>
                <w:i w:val="0"/>
                <w:iCs w:val="0"/>
                <w:caps w:val="0"/>
                <w:color w:val="000000"/>
                <w:spacing w:val="0"/>
                <w:sz w:val="22"/>
                <w:szCs w:val="22"/>
              </w:rPr>
            </w:pPr>
            <w:r>
              <w:rPr>
                <w:rFonts w:hint="eastAsia" w:ascii="宋体" w:hAnsi="宋体" w:eastAsia="宋体" w:cs="宋体"/>
                <w:i w:val="0"/>
                <w:iCs w:val="0"/>
                <w:caps w:val="0"/>
                <w:color w:val="000000"/>
                <w:spacing w:val="0"/>
                <w:kern w:val="0"/>
                <w:sz w:val="22"/>
                <w:szCs w:val="22"/>
                <w:bdr w:val="none" w:color="auto" w:sz="0" w:space="0"/>
                <w:lang w:val="en-US" w:eastAsia="zh-CN" w:bidi="ar"/>
              </w:rPr>
              <w:t>是</w:t>
            </w:r>
          </w:p>
        </w:tc>
      </w:tr>
    </w:tbl>
    <w:p w14:paraId="3C71C85E">
      <w:pPr>
        <w:pStyle w:val="3"/>
        <w:keepNext/>
        <w:numPr>
          <w:ilvl w:val="1"/>
          <w:numId w:val="1"/>
        </w:numPr>
        <w:ind w:left="0" w:leftChars="0" w:firstLine="0" w:firstLineChars="0"/>
        <w:rPr>
          <w:b w:val="0"/>
          <w:bdr w:val="none" w:sz="0" w:space="0"/>
        </w:rPr>
      </w:pPr>
      <w:r>
        <w:t>性能测试</w:t>
      </w:r>
      <w:bookmarkEnd w:id="45"/>
    </w:p>
    <w:p w14:paraId="3E275EC8">
      <w:pPr>
        <w:pStyle w:val="4"/>
        <w:keepNext/>
        <w:numPr>
          <w:ilvl w:val="2"/>
          <w:numId w:val="1"/>
        </w:numPr>
        <w:ind w:left="0" w:leftChars="0" w:firstLine="0" w:firstLineChars="0"/>
        <w:rPr>
          <w:b w:val="0"/>
          <w:bdr w:val="none" w:sz="0" w:space="0"/>
        </w:rPr>
      </w:pPr>
      <w:bookmarkStart w:id="46" w:name="_Toc14701"/>
      <w:r>
        <w:t>测试指标与方案</w:t>
      </w:r>
      <w:bookmarkEnd w:id="46"/>
    </w:p>
    <w:p w14:paraId="24A4F13E">
      <w:pPr>
        <w:pStyle w:val="11"/>
      </w:pPr>
      <w:r>
        <w:t>测试指标包括并发访问量、查询响应时间、数据处理效率。模拟100、200、500用户并发访问，通过JMeter工具施压，测试系统性能表现。</w:t>
      </w:r>
    </w:p>
    <w:p w14:paraId="472A3F34">
      <w:pPr>
        <w:pStyle w:val="4"/>
        <w:keepNext/>
        <w:numPr>
          <w:ilvl w:val="2"/>
          <w:numId w:val="1"/>
        </w:numPr>
        <w:ind w:left="0" w:leftChars="0" w:firstLine="0" w:firstLineChars="0"/>
        <w:rPr>
          <w:b w:val="0"/>
          <w:bdr w:val="none" w:sz="0" w:space="0"/>
        </w:rPr>
      </w:pPr>
      <w:bookmarkStart w:id="47" w:name="_Toc32488"/>
      <w:r>
        <w:t>性能测试结果</w:t>
      </w:r>
      <w:bookmarkEnd w:id="47"/>
    </w:p>
    <w:p w14:paraId="434A705B">
      <w:pPr>
        <w:pStyle w:val="11"/>
      </w:pPr>
      <w:r>
        <w:t>并发100用户时，平均响应时间1.2秒；并发200用户时，平均响应时间2.5秒；并发500用户时，平均响应时间4.8秒，无系统崩溃或数据丢失情况。Hive数据查询响应时间≤3秒，Spark批量数据处理效率达10万条/分钟，满足性能需求。</w:t>
      </w:r>
    </w:p>
    <w:p w14:paraId="78735834">
      <w:pPr>
        <w:pStyle w:val="3"/>
        <w:keepNext/>
        <w:numPr>
          <w:ilvl w:val="1"/>
          <w:numId w:val="1"/>
        </w:numPr>
        <w:ind w:left="0" w:leftChars="0" w:firstLine="0" w:firstLineChars="0"/>
        <w:rPr>
          <w:b w:val="0"/>
          <w:bdr w:val="none" w:sz="0" w:space="0"/>
        </w:rPr>
      </w:pPr>
      <w:bookmarkStart w:id="48" w:name="_Toc27317"/>
      <w:r>
        <w:t>测试结论</w:t>
      </w:r>
      <w:bookmarkEnd w:id="48"/>
    </w:p>
    <w:p w14:paraId="4E6588CF">
      <w:pPr>
        <w:pStyle w:val="11"/>
      </w:pPr>
      <w:r>
        <w:t>系统功能与性能均达到设计要求，核心模块运行稳定，数据处理高效，操作便捷，可满足消费者、企业及监管部门的使用需求。</w:t>
      </w:r>
    </w:p>
    <w:p w14:paraId="0A362BB5">
      <w:pPr>
        <w:pStyle w:val="2"/>
        <w:keepNext/>
        <w:numPr>
          <w:ilvl w:val="0"/>
          <w:numId w:val="1"/>
        </w:numPr>
        <w:ind w:left="0" w:leftChars="0" w:firstLine="0" w:firstLineChars="0"/>
        <w:rPr>
          <w:b w:val="0"/>
          <w:bdr w:val="none" w:sz="0" w:space="0"/>
        </w:rPr>
      </w:pPr>
      <w:bookmarkStart w:id="49" w:name="_Toc29956"/>
      <w:r>
        <w:t>总结与展望</w:t>
      </w:r>
      <w:bookmarkEnd w:id="49"/>
    </w:p>
    <w:p w14:paraId="753BEB39">
      <w:pPr>
        <w:pStyle w:val="11"/>
      </w:pPr>
      <w:r>
        <w:t>本项目设计并实现了基于Hive的农产品质量追溯系统，整合全产业链数据，采用容器化部署与大数据处理技术，解决了传统追溯系统的诸多痛点。系统实现了数据采集、追溯查询、数据分析等核心功能，通过测试验证了系统的稳定性与可用性，可为相关用户提供便捷服务。</w:t>
      </w:r>
    </w:p>
    <w:p w14:paraId="665267D1">
      <w:pPr>
        <w:pStyle w:val="11"/>
      </w:pPr>
      <w:r>
        <w:t>系统仍存在可优化空间：一是可引入物联网技术，实现种植、物流环节数据自动采集，减少人工干预；二是可深化机器学习应用，构建农产品质量预测模型，提升风险预警能力；三是可扩展移动端APP，进一步提升用户查询便捷性。未来，将持续优化系统功能与性能，推动农产品质量追溯体系向智能化、精细化方向发展。</w:t>
      </w:r>
    </w:p>
    <w:p w14:paraId="4D956805">
      <w:r>
        <w:br w:type="page"/>
      </w:r>
    </w:p>
    <w:p w14:paraId="126F3575">
      <w:pPr>
        <w:pStyle w:val="54"/>
        <w:keepNext/>
      </w:pPr>
      <w:bookmarkStart w:id="50" w:name="_Toc9636"/>
      <w:r>
        <w:t>参考文献</w:t>
      </w:r>
      <w:bookmarkEnd w:id="50"/>
    </w:p>
    <w:p w14:paraId="5E9D8BA2">
      <w:pPr>
        <w:pStyle w:val="53"/>
        <w:numPr>
          <w:ilvl w:val="0"/>
          <w:numId w:val="7"/>
        </w:numPr>
        <w:tabs>
          <w:tab w:val="left" w:pos="420"/>
        </w:tabs>
        <w:ind w:left="873" w:leftChars="0" w:hanging="454" w:firstLineChars="0"/>
        <w:rPr/>
      </w:pPr>
      <w:r>
        <w:rPr>
          <w:rFonts w:hint="default"/>
          <w:lang w:val="en-US" w:eastAsia="zh-CN"/>
        </w:rPr>
        <w:t>谢晓伟. 基于区块链技术的农产品质量追溯系统设计与实现研究[J]. 大数据时代, 2024(7): 60-65.</w:t>
      </w:r>
    </w:p>
    <w:p w14:paraId="60FECDE2">
      <w:pPr>
        <w:pStyle w:val="53"/>
        <w:numPr>
          <w:ilvl w:val="0"/>
          <w:numId w:val="7"/>
        </w:numPr>
        <w:tabs>
          <w:tab w:val="left" w:pos="420"/>
        </w:tabs>
        <w:ind w:left="873" w:leftChars="0" w:hanging="454" w:firstLineChars="0"/>
        <w:rPr>
          <w:rFonts w:hint="default"/>
        </w:rPr>
      </w:pPr>
      <w:r>
        <w:rPr>
          <w:rFonts w:hint="default"/>
          <w:lang w:val="en-US" w:eastAsia="zh-CN"/>
        </w:rPr>
        <w:t>杨雅萍, 姜侯, 胡云锋, 等. "互联网+"农产品质量安全追溯发展研究[J]. 中国工程科学, 2020, 22(4): 7. DOI: 10.15302/J-SSCAE-2020.04.007.</w:t>
      </w:r>
    </w:p>
    <w:p w14:paraId="393A4D6C">
      <w:pPr>
        <w:pStyle w:val="53"/>
        <w:numPr>
          <w:ilvl w:val="0"/>
          <w:numId w:val="7"/>
        </w:numPr>
        <w:tabs>
          <w:tab w:val="left" w:pos="420"/>
        </w:tabs>
        <w:ind w:left="873" w:leftChars="0" w:hanging="454" w:firstLineChars="0"/>
        <w:rPr>
          <w:rFonts w:hint="default"/>
        </w:rPr>
      </w:pPr>
      <w:r>
        <w:rPr>
          <w:rFonts w:hint="default"/>
          <w:lang w:val="en-US" w:eastAsia="zh-CN"/>
        </w:rPr>
        <w:t>谭思雨, 晏明波, 张鹏, 等. 基于AI+区块链的农产品流通质量安全追溯预警系统设计[J]. 广西农业机械化, 2025(1): 115-117.</w:t>
      </w:r>
    </w:p>
    <w:p w14:paraId="77E45AAD">
      <w:pPr>
        <w:pStyle w:val="53"/>
        <w:numPr>
          <w:ilvl w:val="0"/>
          <w:numId w:val="7"/>
        </w:numPr>
        <w:tabs>
          <w:tab w:val="left" w:pos="420"/>
        </w:tabs>
        <w:ind w:left="873" w:leftChars="0" w:hanging="454" w:firstLineChars="0"/>
        <w:rPr>
          <w:rFonts w:hint="default"/>
        </w:rPr>
      </w:pPr>
      <w:r>
        <w:rPr>
          <w:rFonts w:hint="default"/>
          <w:lang w:val="en-US" w:eastAsia="zh-CN"/>
        </w:rPr>
        <w:t>刘婷. 农产品质量安全可追溯系统的研究与应用[J]. 中文科技期刊数据库(全文版)农业科学, 2022(3): 3.</w:t>
      </w:r>
    </w:p>
    <w:p w14:paraId="1CA680E7">
      <w:pPr>
        <w:pStyle w:val="53"/>
        <w:numPr>
          <w:ilvl w:val="0"/>
          <w:numId w:val="7"/>
        </w:numPr>
        <w:tabs>
          <w:tab w:val="left" w:pos="420"/>
        </w:tabs>
        <w:ind w:left="873" w:leftChars="0" w:hanging="454" w:firstLineChars="0"/>
        <w:rPr>
          <w:rFonts w:hint="default"/>
        </w:rPr>
      </w:pPr>
      <w:r>
        <w:rPr>
          <w:rFonts w:hint="default"/>
          <w:lang w:val="en-US" w:eastAsia="zh-CN"/>
        </w:rPr>
        <w:t>梁凤兰, 夏伟寒. 基于Web的农产品质量安全追溯系统网站的设计与实现[J]. 2022(3).</w:t>
      </w:r>
    </w:p>
    <w:p w14:paraId="050CD79B">
      <w:pPr>
        <w:pStyle w:val="53"/>
        <w:numPr>
          <w:ilvl w:val="0"/>
          <w:numId w:val="7"/>
        </w:numPr>
        <w:tabs>
          <w:tab w:val="left" w:pos="420"/>
        </w:tabs>
        <w:ind w:left="873" w:leftChars="0" w:hanging="454" w:firstLineChars="0"/>
        <w:rPr>
          <w:rFonts w:hint="default"/>
        </w:rPr>
      </w:pPr>
      <w:r>
        <w:rPr>
          <w:rFonts w:hint="default"/>
          <w:lang w:val="en-US" w:eastAsia="zh-CN"/>
        </w:rPr>
        <w:t>陈玥婧, 周爱莲, 谢能付, 等. 基于区块链和物联网的农产品质量安全追溯系统[J]. Journal of Agricultural Big Data, 2020, 2(3).</w:t>
      </w:r>
    </w:p>
    <w:p w14:paraId="533DB6A5">
      <w:pPr>
        <w:pStyle w:val="53"/>
        <w:numPr>
          <w:ilvl w:val="0"/>
          <w:numId w:val="7"/>
        </w:numPr>
        <w:tabs>
          <w:tab w:val="left" w:pos="420"/>
        </w:tabs>
        <w:ind w:left="873" w:leftChars="0" w:hanging="454" w:firstLineChars="0"/>
        <w:rPr>
          <w:rFonts w:hint="default"/>
        </w:rPr>
      </w:pPr>
      <w:r>
        <w:rPr>
          <w:rFonts w:hint="default"/>
          <w:lang w:val="en-US" w:eastAsia="zh-CN"/>
        </w:rPr>
        <w:t>胡敏. 基于Fabric区块链技术的农产品质量安全追溯体系的研究[J]. 萍乡高等专科学校学报, 2020, 37(3): 75-78.</w:t>
      </w:r>
    </w:p>
    <w:p w14:paraId="5BF7D13A">
      <w:pPr>
        <w:pStyle w:val="53"/>
        <w:numPr>
          <w:ilvl w:val="0"/>
          <w:numId w:val="7"/>
        </w:numPr>
        <w:tabs>
          <w:tab w:val="left" w:pos="420"/>
        </w:tabs>
        <w:ind w:left="873" w:leftChars="0" w:hanging="454" w:firstLineChars="0"/>
        <w:rPr>
          <w:rFonts w:hint="default"/>
        </w:rPr>
      </w:pPr>
      <w:r>
        <w:rPr>
          <w:rFonts w:hint="default"/>
          <w:lang w:val="en-US" w:eastAsia="zh-CN"/>
        </w:rPr>
        <w:t>Kamilaris A, et al. Blockchain-based traceability system for agricultural products: A systematic literature review[J]. Computers and Electronics in Agriculture, 2022.</w:t>
      </w:r>
    </w:p>
    <w:p w14:paraId="655BAFBA">
      <w:pPr>
        <w:pStyle w:val="53"/>
        <w:numPr>
          <w:ilvl w:val="0"/>
          <w:numId w:val="7"/>
        </w:numPr>
        <w:tabs>
          <w:tab w:val="left" w:pos="420"/>
        </w:tabs>
        <w:ind w:left="873" w:leftChars="0" w:hanging="454" w:firstLineChars="0"/>
        <w:rPr>
          <w:rFonts w:hint="default"/>
        </w:rPr>
      </w:pPr>
      <w:r>
        <w:rPr>
          <w:rFonts w:hint="default"/>
          <w:lang w:val="en-US" w:eastAsia="zh-CN"/>
        </w:rPr>
        <w:t xml:space="preserve">Lin J, et al. IoT and blockchain-based traceability for agricultural products: A case study of fruits and vegetables[J]. IEEE Access, 2021. </w:t>
      </w:r>
    </w:p>
    <w:p w14:paraId="4D0A9177">
      <w:pPr>
        <w:pStyle w:val="53"/>
        <w:numPr>
          <w:ilvl w:val="0"/>
          <w:numId w:val="7"/>
        </w:numPr>
        <w:tabs>
          <w:tab w:val="left" w:pos="420"/>
        </w:tabs>
        <w:ind w:left="873" w:leftChars="0" w:hanging="454" w:firstLineChars="0"/>
        <w:rPr>
          <w:rFonts w:hint="default"/>
        </w:rPr>
      </w:pPr>
      <w:r>
        <w:rPr>
          <w:rFonts w:hint="default"/>
          <w:lang w:val="en-US" w:eastAsia="zh-CN"/>
        </w:rPr>
        <w:t>Zhang Y, et al. Digital twin-driven smart supply chain for food quality traceability[J]. International Journal of Production Research, 2023.</w:t>
      </w:r>
    </w:p>
    <w:p w14:paraId="2F0C6CC4">
      <w:r>
        <w:br w:type="page"/>
      </w:r>
    </w:p>
    <w:p w14:paraId="618569BE">
      <w:pPr>
        <w:pStyle w:val="51"/>
        <w:keepNext/>
      </w:pPr>
      <w:r>
        <w:t>致　谢</w:t>
      </w:r>
    </w:p>
    <w:p w14:paraId="374C9E92">
      <w:pPr>
        <w:pStyle w:val="50"/>
      </w:pPr>
      <w:r>
        <w:t>本项目的完成离不开指导教师的悉心指导与耐心帮助。从项目选题、方案设计到系统实现，</w:t>
      </w:r>
      <w:r>
        <w:rPr>
          <w:rFonts w:hint="eastAsia"/>
          <w:lang w:val="en-US" w:eastAsia="zh-CN"/>
        </w:rPr>
        <w:t>老师</w:t>
      </w:r>
      <w:r>
        <w:t>都给予了针对性的建议与支持，其严谨的治学态度与深厚的专业素养让我受益匪浅。</w:t>
      </w:r>
    </w:p>
    <w:p w14:paraId="063D08A5">
      <w:pPr>
        <w:pStyle w:val="50"/>
      </w:pPr>
      <w:r>
        <w:t>同时，感谢实验室同窗在项目开发过程中的交流与协作，感谢家人的理解与支持。在此，向所有关心和帮助过我的老师、同学与亲友致以最诚挚的谢意！</w:t>
      </w:r>
    </w:p>
    <w:p w14:paraId="0877D6F7">
      <w:pPr>
        <w:snapToGrid/>
        <w:spacing w:beforeAutospacing="0" w:afterAutospacing="0" w:line="360" w:lineRule="auto"/>
        <w:ind w:left="0" w:leftChars="0" w:right="0" w:rightChars="0" w:firstLine="548" w:firstLineChars="200"/>
        <w:jc w:val="both"/>
        <w:rPr>
          <w:rFonts w:hint="default" w:ascii="Times New Roman" w:eastAsia="宋体"/>
          <w:sz w:val="24"/>
          <w:lang w:val="en-US" w:eastAsia="zh-CN"/>
        </w:rPr>
      </w:pPr>
      <w:r>
        <w:rPr>
          <w:rFonts w:hint="default" w:ascii="Times New Roman" w:eastAsia="宋体"/>
          <w:sz w:val="24"/>
          <w:lang w:val="en-US" w:eastAsia="zh-CN"/>
        </w:rPr>
        <w:t>XXX</w:t>
      </w:r>
    </w:p>
    <w:p w14:paraId="60A00D41">
      <w:pPr>
        <w:snapToGrid/>
        <w:spacing w:beforeAutospacing="0" w:afterAutospacing="0" w:line="360" w:lineRule="auto"/>
        <w:ind w:left="0" w:leftChars="0" w:right="0" w:rightChars="0" w:firstLine="548" w:firstLineChars="200"/>
        <w:jc w:val="both"/>
        <w:rPr>
          <w:rFonts w:hint="default" w:ascii="Times New Roman" w:eastAsia="宋体"/>
          <w:sz w:val="24"/>
          <w:lang w:val="en-US" w:eastAsia="zh-CN"/>
        </w:rPr>
      </w:pPr>
      <w:r>
        <w:rPr>
          <w:rFonts w:hint="default" w:ascii="Times New Roman" w:eastAsia="宋体"/>
          <w:sz w:val="24"/>
          <w:lang w:val="en-US" w:eastAsia="zh-CN"/>
        </w:rPr>
        <w:t>XXXX年XX月于河南师范大学</w:t>
      </w:r>
    </w:p>
    <w:p w14:paraId="0F49B1CA">
      <w:pPr>
        <w:rPr>
          <w:rFonts w:hint="eastAsia"/>
        </w:rPr>
      </w:pPr>
    </w:p>
    <w:sectPr>
      <w:headerReference r:id="rId9" w:type="default"/>
      <w:footerReference r:id="rId10" w:type="default"/>
      <w:type w:val="oddPage"/>
      <w:pgSz w:w="11906" w:h="16838"/>
      <w:pgMar w:top="1440" w:right="1803" w:bottom="1440" w:left="1803" w:header="850" w:footer="850" w:gutter="0"/>
      <w:pgBorders>
        <w:top w:val="none" w:sz="0" w:space="0"/>
        <w:left w:val="none" w:sz="0" w:space="0"/>
        <w:bottom w:val="none" w:sz="0" w:space="0"/>
        <w:right w:val="none" w:sz="0" w:space="0"/>
      </w:pgBorders>
      <w:pgNumType w:fmt="decimal" w:start="1"/>
      <w:cols w:space="425" w:num="1"/>
      <w:docGrid w:type="linesAndChars" w:linePitch="332" w:charSpace="69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0B2E8">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98273D7">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98273D7">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56B15">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A77230B">
                          <w:pPr>
                            <w:pStyle w:val="1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6A77230B">
                    <w:pPr>
                      <w:pStyle w:val="13"/>
                    </w:pPr>
                    <w:r>
                      <w:fldChar w:fldCharType="begin"/>
                    </w:r>
                    <w:r>
                      <w:instrText xml:space="preserve"> PAGE  \* MERGEFORMAT </w:instrText>
                    </w:r>
                    <w:r>
                      <w:fldChar w:fldCharType="separate"/>
                    </w:r>
                    <w:r>
                      <w:t>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E2FDE">
    <w:pPr>
      <w:pStyle w:val="14"/>
      <w:pBdr>
        <w:bottom w:val="none" w:color="auto" w:sz="4"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0F5C0">
    <w:pPr>
      <w:pStyle w:val="14"/>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AA5DC">
    <w:pPr>
      <w:widowControl w:val="0"/>
      <w:pBdr>
        <w:bottom w:val="single" w:color="auto" w:sz="6" w:space="1"/>
      </w:pBdr>
      <w:adjustRightInd w:val="0"/>
      <w:snapToGrid w:val="0"/>
      <w:spacing w:line="240" w:lineRule="auto"/>
      <w:ind w:firstLine="360" w:firstLineChars="200"/>
      <w:jc w:val="center"/>
      <w:rPr>
        <w:rFonts w:hint="eastAsia" w:ascii="宋体" w:hAnsi="宋体" w:eastAsia="宋体" w:cs="宋体"/>
        <w:b w:val="0"/>
        <w:i w:val="0"/>
        <w:strike w:val="0"/>
        <w:kern w:val="2"/>
        <w:sz w:val="18"/>
        <w:szCs w:val="18"/>
        <w:u w:val="none"/>
        <w:lang w:val="en-US" w:eastAsia="zh-CN" w:bidi="ar-S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109FA">
    <w:pPr>
      <w:widowControl w:val="0"/>
      <w:pBdr>
        <w:bottom w:val="single" w:color="auto" w:sz="6" w:space="1"/>
      </w:pBdr>
      <w:adjustRightInd w:val="0"/>
      <w:snapToGrid w:val="0"/>
      <w:spacing w:line="240" w:lineRule="auto"/>
      <w:ind w:firstLine="360" w:firstLineChars="200"/>
      <w:jc w:val="center"/>
      <w:rPr>
        <w:rFonts w:hint="eastAsia" w:ascii="宋体" w:hAnsi="宋体" w:eastAsia="宋体" w:cs="宋体"/>
        <w:b w:val="0"/>
        <w:i w:val="0"/>
        <w:strike w:val="0"/>
        <w:kern w:val="2"/>
        <w:sz w:val="18"/>
        <w:szCs w:val="18"/>
        <w:u w:val="none"/>
        <w:lang w:val="en-US" w:eastAsia="zh-CN" w:bidi="ar-S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FD4BD">
    <w:pPr>
      <w:widowControl w:val="0"/>
      <w:pBdr>
        <w:bottom w:val="single" w:color="auto" w:sz="6" w:space="1"/>
      </w:pBdr>
      <w:adjustRightInd w:val="0"/>
      <w:snapToGrid w:val="0"/>
      <w:spacing w:line="240" w:lineRule="auto"/>
      <w:ind w:firstLine="360" w:firstLineChars="200"/>
      <w:jc w:val="center"/>
      <w:rPr>
        <w:rFonts w:hint="eastAsia" w:ascii="宋体" w:hAnsi="宋体" w:eastAsia="宋体" w:cs="宋体"/>
        <w:b w:val="0"/>
        <w:i w:val="0"/>
        <w:strike w:val="0"/>
        <w:kern w:val="2"/>
        <w:sz w:val="18"/>
        <w:szCs w:val="18"/>
        <w:u w:val="none"/>
        <w:lang w:val="en-US" w:eastAsia="zh-CN" w:bidi="ar-S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58CB4">
    <w:pPr>
      <w:widowControl w:val="0"/>
      <w:pBdr>
        <w:bottom w:val="single" w:color="auto" w:sz="6" w:space="1"/>
      </w:pBdr>
      <w:adjustRightInd w:val="0"/>
      <w:snapToGrid w:val="0"/>
      <w:spacing w:line="240" w:lineRule="auto"/>
      <w:ind w:firstLine="360" w:firstLineChars="200"/>
      <w:jc w:val="center"/>
      <w:rPr>
        <w:rFonts w:hint="eastAsia" w:ascii="宋体" w:hAnsi="宋体" w:eastAsia="宋体" w:cs="宋体"/>
        <w:b w:val="0"/>
        <w:i w:val="0"/>
        <w:strike w:val="0"/>
        <w:kern w:val="2"/>
        <w:sz w:val="18"/>
        <w:szCs w:val="18"/>
        <w:u w:val="none"/>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0D0270"/>
    <w:multiLevelType w:val="singleLevel"/>
    <w:tmpl w:val="CE0D0270"/>
    <w:lvl w:ilvl="0" w:tentative="0">
      <w:start w:val="1"/>
      <w:numFmt w:val="decimal"/>
      <w:suff w:val="space"/>
      <w:lvlText w:val="%1."/>
      <w:lvlJc w:val="left"/>
      <w:pPr>
        <w:ind w:left="0" w:firstLine="480"/>
      </w:pPr>
      <w:rPr>
        <w:rFonts w:hint="default"/>
      </w:rPr>
    </w:lvl>
  </w:abstractNum>
  <w:abstractNum w:abstractNumId="1">
    <w:nsid w:val="D49467E8"/>
    <w:multiLevelType w:val="singleLevel"/>
    <w:tmpl w:val="D49467E8"/>
    <w:lvl w:ilvl="0" w:tentative="0">
      <w:start w:val="1"/>
      <w:numFmt w:val="decimal"/>
      <w:suff w:val="space"/>
      <w:lvlText w:val="%1."/>
      <w:lvlJc w:val="left"/>
      <w:pPr>
        <w:ind w:left="0" w:firstLine="480"/>
      </w:pPr>
      <w:rPr>
        <w:rFonts w:hint="default"/>
      </w:rPr>
    </w:lvl>
  </w:abstractNum>
  <w:abstractNum w:abstractNumId="2">
    <w:nsid w:val="1E447553"/>
    <w:multiLevelType w:val="singleLevel"/>
    <w:tmpl w:val="1E447553"/>
    <w:lvl w:ilvl="0" w:tentative="0">
      <w:start w:val="1"/>
      <w:numFmt w:val="decimalZero"/>
      <w:suff w:val="space"/>
      <w:lvlText w:val="[%1]"/>
      <w:lvlJc w:val="left"/>
      <w:pPr>
        <w:ind w:left="425" w:hanging="425"/>
      </w:pPr>
      <w:rPr>
        <w:rFonts w:hint="default"/>
      </w:rPr>
    </w:lvl>
  </w:abstractNum>
  <w:abstractNum w:abstractNumId="3">
    <w:nsid w:val="2DEB1A27"/>
    <w:multiLevelType w:val="singleLevel"/>
    <w:tmpl w:val="2DEB1A27"/>
    <w:lvl w:ilvl="0" w:tentative="0">
      <w:start w:val="1"/>
      <w:numFmt w:val="decimal"/>
      <w:suff w:val="space"/>
      <w:lvlText w:val="%1."/>
      <w:lvlJc w:val="left"/>
      <w:pPr>
        <w:ind w:left="0" w:firstLine="480"/>
      </w:pPr>
      <w:rPr>
        <w:rFonts w:hint="default"/>
      </w:rPr>
    </w:lvl>
  </w:abstractNum>
  <w:abstractNum w:abstractNumId="4">
    <w:nsid w:val="376C1BDA"/>
    <w:multiLevelType w:val="singleLevel"/>
    <w:tmpl w:val="376C1BDA"/>
    <w:lvl w:ilvl="0" w:tentative="0">
      <w:start w:val="1"/>
      <w:numFmt w:val="decimal"/>
      <w:suff w:val="space"/>
      <w:lvlText w:val="%1."/>
      <w:lvlJc w:val="left"/>
      <w:pPr>
        <w:ind w:left="0" w:firstLine="480"/>
      </w:pPr>
      <w:rPr>
        <w:rFonts w:hint="default"/>
      </w:rPr>
    </w:lvl>
  </w:abstractNum>
  <w:abstractNum w:abstractNumId="5">
    <w:nsid w:val="50A0F864"/>
    <w:multiLevelType w:val="singleLevel"/>
    <w:tmpl w:val="50A0F864"/>
    <w:lvl w:ilvl="0" w:tentative="0">
      <w:start w:val="1"/>
      <w:numFmt w:val="decimal"/>
      <w:suff w:val="space"/>
      <w:lvlText w:val="%1."/>
      <w:lvlJc w:val="left"/>
      <w:pPr>
        <w:ind w:left="0" w:firstLine="480"/>
      </w:pPr>
      <w:rPr>
        <w:rFonts w:hint="default"/>
      </w:rPr>
    </w:lvl>
  </w:abstractNum>
  <w:abstractNum w:abstractNumId="6">
    <w:nsid w:val="723B6313"/>
    <w:multiLevelType w:val="multilevel"/>
    <w:tmpl w:val="723B6313"/>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0" w:firstLine="0"/>
      </w:pPr>
      <w:rPr>
        <w:rFonts w:hint="default"/>
      </w:rPr>
    </w:lvl>
    <w:lvl w:ilvl="4" w:tentative="0">
      <w:start w:val="1"/>
      <w:numFmt w:val="decimal"/>
      <w:lvlText w:val="%1.%2.%3.%4.%5"/>
      <w:lvlJc w:val="left"/>
      <w:pPr>
        <w:ind w:left="0" w:firstLine="0"/>
      </w:pPr>
      <w:rPr>
        <w:rFonts w:hint="default"/>
      </w:rPr>
    </w:lvl>
    <w:lvl w:ilvl="5" w:tentative="0">
      <w:start w:val="1"/>
      <w:numFmt w:val="decimal"/>
      <w:lvlText w:val="%1.%2.%3.%4.%5.%6"/>
      <w:lvlJc w:val="left"/>
      <w:pPr>
        <w:ind w:left="0" w:firstLine="0"/>
      </w:pPr>
      <w:rPr>
        <w:rFonts w:hint="default"/>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6"/>
  </w:num>
  <w:num w:numId="2">
    <w:abstractNumId w:val="0"/>
  </w:num>
  <w:num w:numId="3">
    <w:abstractNumId w:val="4"/>
  </w:num>
  <w:num w:numId="4">
    <w:abstractNumId w:val="5"/>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22"/>
  <w:drawingGridVerticalSpacing w:val="16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558"/>
    <w:rsid w:val="00365558"/>
    <w:rsid w:val="006867BD"/>
    <w:rsid w:val="009A3B68"/>
    <w:rsid w:val="00A2500B"/>
    <w:rsid w:val="00C64C78"/>
    <w:rsid w:val="00D24E65"/>
    <w:rsid w:val="00DF20D8"/>
    <w:rsid w:val="2BA72A52"/>
    <w:rsid w:val="5DCC07F5"/>
    <w:rsid w:val="743211BD"/>
    <w:rsid w:val="7B3A0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link w:val="23"/>
    <w:qFormat/>
    <w:uiPriority w:val="9"/>
    <w:pPr>
      <w:keepNext w:val="0"/>
      <w:keepLines w:val="0"/>
      <w:adjustRightInd w:val="0"/>
      <w:spacing w:before="240" w:after="60"/>
      <w:jc w:val="center"/>
      <w:outlineLvl w:val="0"/>
    </w:pPr>
    <w:rPr>
      <w:rFonts w:ascii="Times New Roman" w:hAnsi="Times New Roman" w:eastAsia="黑体" w:cs="Times New Roman"/>
      <w:kern w:val="44"/>
      <w:sz w:val="30"/>
      <w:szCs w:val="30"/>
      <w:lang w:bidi="ar-SA"/>
    </w:rPr>
  </w:style>
  <w:style w:type="paragraph" w:styleId="3">
    <w:name w:val="heading 2"/>
    <w:next w:val="1"/>
    <w:link w:val="24"/>
    <w:unhideWhenUsed/>
    <w:qFormat/>
    <w:uiPriority w:val="9"/>
    <w:pPr>
      <w:keepNext w:val="0"/>
      <w:keepLines w:val="0"/>
      <w:adjustRightInd w:val="0"/>
      <w:spacing w:line="360" w:lineRule="auto"/>
      <w:outlineLvl w:val="1"/>
    </w:pPr>
    <w:rPr>
      <w:rFonts w:ascii="Times New Roman" w:hAnsi="Times New Roman" w:eastAsia="黑体" w:cs="Times New Roman"/>
      <w:kern w:val="2"/>
      <w:sz w:val="24"/>
      <w:szCs w:val="24"/>
      <w:lang w:bidi="ar-SA"/>
    </w:rPr>
  </w:style>
  <w:style w:type="paragraph" w:styleId="4">
    <w:name w:val="heading 3"/>
    <w:next w:val="1"/>
    <w:link w:val="25"/>
    <w:unhideWhenUsed/>
    <w:qFormat/>
    <w:uiPriority w:val="9"/>
    <w:pPr>
      <w:keepNext w:val="0"/>
      <w:keepLines w:val="0"/>
      <w:adjustRightInd w:val="0"/>
      <w:spacing w:line="360" w:lineRule="auto"/>
      <w:outlineLvl w:val="2"/>
    </w:pPr>
    <w:rPr>
      <w:rFonts w:ascii="Times New Roman" w:hAnsi="Times New Roman" w:eastAsia="宋体" w:cs="Times New Roman"/>
      <w:kern w:val="2"/>
      <w:sz w:val="24"/>
      <w:szCs w:val="24"/>
      <w:lang w:bidi="ar-SA"/>
    </w:rPr>
  </w:style>
  <w:style w:type="paragraph" w:styleId="5">
    <w:name w:val="heading 4"/>
    <w:next w:val="1"/>
    <w:link w:val="26"/>
    <w:unhideWhenUsed/>
    <w:qFormat/>
    <w:uiPriority w:val="9"/>
    <w:pPr>
      <w:keepNext w:val="0"/>
      <w:keepLines w:val="0"/>
      <w:adjustRightInd w:val="0"/>
      <w:spacing w:line="360" w:lineRule="auto"/>
      <w:outlineLvl w:val="3"/>
    </w:pPr>
    <w:rPr>
      <w:rFonts w:ascii="Times New Roman" w:hAnsi="Times New Roman" w:eastAsia="宋体" w:cs="Times New Roman"/>
      <w:kern w:val="2"/>
      <w:sz w:val="24"/>
      <w:szCs w:val="24"/>
      <w:lang w:bidi="ar-SA"/>
    </w:rPr>
  </w:style>
  <w:style w:type="paragraph" w:styleId="6">
    <w:name w:val="heading 5"/>
    <w:next w:val="1"/>
    <w:link w:val="27"/>
    <w:semiHidden/>
    <w:unhideWhenUsed/>
    <w:qFormat/>
    <w:uiPriority w:val="9"/>
    <w:pPr>
      <w:keepNext w:val="0"/>
      <w:keepLines w:val="0"/>
      <w:adjustRightInd w:val="0"/>
      <w:spacing w:line="360" w:lineRule="auto"/>
      <w:outlineLvl w:val="4"/>
    </w:pPr>
    <w:rPr>
      <w:rFonts w:ascii="Times New Roman" w:hAnsi="Times New Roman" w:eastAsia="宋体" w:cs="Times New Roman"/>
      <w:kern w:val="2"/>
      <w:sz w:val="24"/>
      <w:szCs w:val="24"/>
      <w:lang w:bidi="ar-SA"/>
    </w:rPr>
  </w:style>
  <w:style w:type="paragraph" w:styleId="7">
    <w:name w:val="heading 6"/>
    <w:next w:val="1"/>
    <w:link w:val="28"/>
    <w:semiHidden/>
    <w:unhideWhenUsed/>
    <w:qFormat/>
    <w:uiPriority w:val="9"/>
    <w:pPr>
      <w:keepNext w:val="0"/>
      <w:keepLines w:val="0"/>
      <w:adjustRightInd w:val="0"/>
      <w:spacing w:line="360" w:lineRule="auto"/>
      <w:outlineLvl w:val="5"/>
    </w:pPr>
    <w:rPr>
      <w:rFonts w:ascii="Times New Roman" w:hAnsi="Times New Roman" w:eastAsia="宋体" w:cs="Times New Roman"/>
      <w:kern w:val="2"/>
      <w:sz w:val="24"/>
      <w:szCs w:val="24"/>
      <w:lang w:bidi="ar-SA"/>
    </w:rPr>
  </w:style>
  <w:style w:type="paragraph" w:styleId="8">
    <w:name w:val="heading 7"/>
    <w:next w:val="1"/>
    <w:link w:val="29"/>
    <w:semiHidden/>
    <w:unhideWhenUsed/>
    <w:qFormat/>
    <w:uiPriority w:val="9"/>
    <w:pPr>
      <w:keepNext w:val="0"/>
      <w:keepLines w:val="0"/>
      <w:numPr>
        <w:ilvl w:val="6"/>
        <w:numId w:val="1"/>
      </w:numPr>
      <w:adjustRightInd w:val="0"/>
      <w:spacing w:line="360" w:lineRule="auto"/>
      <w:ind w:firstLine="402"/>
      <w:outlineLvl w:val="6"/>
    </w:pPr>
    <w:rPr>
      <w:rFonts w:ascii="Times New Roman" w:hAnsi="Times New Roman" w:eastAsia="宋体" w:cs="Times New Roman"/>
      <w:kern w:val="2"/>
      <w:sz w:val="24"/>
      <w:szCs w:val="24"/>
      <w:lang w:bidi="ar-SA"/>
    </w:rPr>
  </w:style>
  <w:style w:type="paragraph" w:styleId="9">
    <w:name w:val="heading 8"/>
    <w:next w:val="1"/>
    <w:link w:val="30"/>
    <w:semiHidden/>
    <w:unhideWhenUsed/>
    <w:qFormat/>
    <w:uiPriority w:val="9"/>
    <w:pPr>
      <w:keepNext w:val="0"/>
      <w:keepLines w:val="0"/>
      <w:numPr>
        <w:ilvl w:val="7"/>
        <w:numId w:val="1"/>
      </w:numPr>
      <w:adjustRightInd w:val="0"/>
      <w:spacing w:line="360" w:lineRule="auto"/>
      <w:ind w:firstLine="402"/>
      <w:outlineLvl w:val="7"/>
    </w:pPr>
    <w:rPr>
      <w:rFonts w:ascii="Times New Roman" w:hAnsi="Times New Roman" w:eastAsia="宋体" w:cs="Times New Roman"/>
      <w:kern w:val="2"/>
      <w:sz w:val="24"/>
      <w:szCs w:val="24"/>
      <w:lang w:bidi="ar-SA"/>
    </w:rPr>
  </w:style>
  <w:style w:type="paragraph" w:styleId="10">
    <w:name w:val="heading 9"/>
    <w:next w:val="1"/>
    <w:link w:val="31"/>
    <w:semiHidden/>
    <w:unhideWhenUsed/>
    <w:qFormat/>
    <w:uiPriority w:val="9"/>
    <w:pPr>
      <w:keepNext w:val="0"/>
      <w:keepLines w:val="0"/>
      <w:numPr>
        <w:ilvl w:val="8"/>
        <w:numId w:val="1"/>
      </w:numPr>
      <w:adjustRightInd w:val="0"/>
      <w:spacing w:line="360" w:lineRule="auto"/>
      <w:ind w:firstLine="402"/>
      <w:outlineLvl w:val="8"/>
    </w:pPr>
    <w:rPr>
      <w:rFonts w:ascii="Times New Roman" w:hAnsi="Times New Roman" w:eastAsia="宋体" w:cs="Times New Roman"/>
      <w:kern w:val="2"/>
      <w:sz w:val="24"/>
      <w:szCs w:val="24"/>
      <w:lang w:bidi="ar-SA"/>
    </w:rPr>
  </w:style>
  <w:style w:type="character" w:default="1" w:styleId="21">
    <w:name w:val="Default Paragraph Font"/>
    <w:unhideWhenUsed/>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Body Text"/>
    <w:semiHidden/>
    <w:unhideWhenUsed/>
    <w:uiPriority w:val="99"/>
    <w:pPr>
      <w:adjustRightInd w:val="0"/>
      <w:spacing w:line="360" w:lineRule="auto"/>
      <w:ind w:firstLine="600" w:firstLineChars="200"/>
      <w:jc w:val="both"/>
    </w:pPr>
    <w:rPr>
      <w:rFonts w:ascii="Times New Roman" w:hAnsi="Times New Roman" w:eastAsia="宋体" w:cs="Times New Roman"/>
      <w:kern w:val="2"/>
      <w:sz w:val="24"/>
      <w:szCs w:val="24"/>
      <w:lang w:bidi="ar-SA"/>
    </w:rPr>
  </w:style>
  <w:style w:type="paragraph" w:styleId="12">
    <w:name w:val="toc 3"/>
    <w:next w:val="1"/>
    <w:semiHidden/>
    <w:unhideWhenUsed/>
    <w:uiPriority w:val="39"/>
    <w:pPr>
      <w:adjustRightInd w:val="0"/>
      <w:ind w:left="840" w:leftChars="400" w:firstLine="0" w:firstLineChars="0"/>
    </w:pPr>
    <w:rPr>
      <w:rFonts w:ascii="Times New Roman" w:hAnsi="Times New Roman" w:eastAsia="宋体" w:cs="Times New Roman"/>
      <w:sz w:val="21"/>
      <w:szCs w:val="21"/>
    </w:rPr>
  </w:style>
  <w:style w:type="paragraph" w:styleId="13">
    <w:name w:val="footer"/>
    <w:basedOn w:val="1"/>
    <w:semiHidden/>
    <w:unhideWhenUsed/>
    <w:uiPriority w:val="99"/>
    <w:pPr>
      <w:tabs>
        <w:tab w:val="center" w:pos="4153"/>
        <w:tab w:val="right" w:pos="8306"/>
      </w:tabs>
      <w:snapToGrid w:val="0"/>
      <w:jc w:val="left"/>
    </w:pPr>
    <w:rPr>
      <w:sz w:val="18"/>
    </w:rPr>
  </w:style>
  <w:style w:type="paragraph" w:styleId="14">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next w:val="1"/>
    <w:semiHidden/>
    <w:unhideWhenUsed/>
    <w:uiPriority w:val="39"/>
    <w:pPr>
      <w:adjustRightInd w:val="0"/>
      <w:ind w:firstLine="0" w:firstLineChars="0"/>
    </w:pPr>
    <w:rPr>
      <w:rFonts w:ascii="Times New Roman" w:hAnsi="Times New Roman" w:eastAsia="宋体" w:cs="Times New Roman"/>
      <w:sz w:val="21"/>
      <w:szCs w:val="21"/>
    </w:rPr>
  </w:style>
  <w:style w:type="paragraph" w:styleId="16">
    <w:name w:val="Subtitle"/>
    <w:next w:val="1"/>
    <w:link w:val="33"/>
    <w:qFormat/>
    <w:uiPriority w:val="11"/>
    <w:pPr>
      <w:adjustRightInd w:val="0"/>
      <w:jc w:val="center"/>
      <w:outlineLvl w:val="1"/>
    </w:pPr>
    <w:rPr>
      <w:rFonts w:ascii="Times New Roman" w:hAnsi="Times New Roman" w:eastAsia="黑体" w:cs="Times New Roman"/>
      <w:kern w:val="28"/>
      <w:sz w:val="32"/>
      <w:szCs w:val="32"/>
      <w:lang w:bidi="ar-SA"/>
    </w:rPr>
  </w:style>
  <w:style w:type="paragraph" w:styleId="17">
    <w:name w:val="toc 2"/>
    <w:next w:val="1"/>
    <w:semiHidden/>
    <w:unhideWhenUsed/>
    <w:uiPriority w:val="39"/>
    <w:pPr>
      <w:adjustRightInd w:val="0"/>
      <w:ind w:left="420" w:leftChars="200" w:firstLine="0" w:firstLineChars="0"/>
    </w:pPr>
    <w:rPr>
      <w:rFonts w:ascii="Times New Roman" w:hAnsi="Times New Roman" w:eastAsia="宋体" w:cs="Times New Roman"/>
      <w:sz w:val="21"/>
      <w:szCs w:val="21"/>
    </w:rPr>
  </w:style>
  <w:style w:type="paragraph" w:styleId="1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9">
    <w:name w:val="Title"/>
    <w:next w:val="1"/>
    <w:link w:val="32"/>
    <w:qFormat/>
    <w:uiPriority w:val="10"/>
    <w:pPr>
      <w:adjustRightInd w:val="0"/>
      <w:spacing w:before="100" w:beforeLines="100" w:after="50" w:afterLines="50" w:line="360" w:lineRule="auto"/>
      <w:jc w:val="center"/>
      <w:outlineLvl w:val="9"/>
    </w:pPr>
    <w:rPr>
      <w:rFonts w:ascii="Times New Roman" w:hAnsi="Times New Roman" w:eastAsia="黑体" w:cs="Times New Roman"/>
      <w:kern w:val="2"/>
      <w:sz w:val="30"/>
      <w:szCs w:val="30"/>
      <w:lang w:bidi="ar-SA"/>
    </w:rPr>
  </w:style>
  <w:style w:type="character" w:styleId="22">
    <w:name w:val="Strong"/>
    <w:basedOn w:val="21"/>
    <w:qFormat/>
    <w:uiPriority w:val="22"/>
    <w:rPr>
      <w:b/>
    </w:rPr>
  </w:style>
  <w:style w:type="character" w:customStyle="1" w:styleId="23">
    <w:name w:val="标题 1 字符"/>
    <w:basedOn w:val="21"/>
    <w:link w:val="2"/>
    <w:qFormat/>
    <w:uiPriority w:val="9"/>
    <w:rPr>
      <w:rFonts w:asciiTheme="majorHAnsi" w:hAnsiTheme="majorHAnsi" w:eastAsiaTheme="majorEastAsia" w:cstheme="majorBidi"/>
      <w:color w:val="2E54A1" w:themeColor="accent1" w:themeShade="BF"/>
      <w:sz w:val="48"/>
      <w:szCs w:val="48"/>
    </w:rPr>
  </w:style>
  <w:style w:type="character" w:customStyle="1" w:styleId="24">
    <w:name w:val="标题 2 字符"/>
    <w:basedOn w:val="21"/>
    <w:link w:val="3"/>
    <w:semiHidden/>
    <w:qFormat/>
    <w:uiPriority w:val="9"/>
    <w:rPr>
      <w:rFonts w:asciiTheme="majorHAnsi" w:hAnsiTheme="majorHAnsi" w:eastAsiaTheme="majorEastAsia" w:cstheme="majorBidi"/>
      <w:color w:val="2E54A1" w:themeColor="accent1" w:themeShade="BF"/>
      <w:sz w:val="40"/>
      <w:szCs w:val="40"/>
    </w:rPr>
  </w:style>
  <w:style w:type="character" w:customStyle="1" w:styleId="25">
    <w:name w:val="标题 3 字符"/>
    <w:basedOn w:val="21"/>
    <w:link w:val="4"/>
    <w:semiHidden/>
    <w:qFormat/>
    <w:uiPriority w:val="9"/>
    <w:rPr>
      <w:rFonts w:asciiTheme="majorHAnsi" w:hAnsiTheme="majorHAnsi" w:eastAsiaTheme="majorEastAsia" w:cstheme="majorBidi"/>
      <w:color w:val="2E54A1" w:themeColor="accent1" w:themeShade="BF"/>
      <w:sz w:val="32"/>
      <w:szCs w:val="32"/>
    </w:rPr>
  </w:style>
  <w:style w:type="character" w:customStyle="1" w:styleId="26">
    <w:name w:val="标题 4 字符"/>
    <w:basedOn w:val="21"/>
    <w:link w:val="5"/>
    <w:semiHidden/>
    <w:qFormat/>
    <w:uiPriority w:val="9"/>
    <w:rPr>
      <w:rFonts w:cstheme="majorBidi"/>
      <w:color w:val="2E54A1" w:themeColor="accent1" w:themeShade="BF"/>
      <w:sz w:val="28"/>
      <w:szCs w:val="28"/>
    </w:rPr>
  </w:style>
  <w:style w:type="character" w:customStyle="1" w:styleId="27">
    <w:name w:val="标题 5 字符"/>
    <w:basedOn w:val="21"/>
    <w:link w:val="6"/>
    <w:semiHidden/>
    <w:qFormat/>
    <w:uiPriority w:val="9"/>
    <w:rPr>
      <w:rFonts w:cstheme="majorBidi"/>
      <w:color w:val="2E54A1" w:themeColor="accent1" w:themeShade="BF"/>
      <w:sz w:val="24"/>
      <w:szCs w:val="24"/>
    </w:rPr>
  </w:style>
  <w:style w:type="character" w:customStyle="1" w:styleId="28">
    <w:name w:val="标题 6 字符"/>
    <w:basedOn w:val="21"/>
    <w:link w:val="7"/>
    <w:semiHidden/>
    <w:qFormat/>
    <w:uiPriority w:val="9"/>
    <w:rPr>
      <w:rFonts w:cstheme="majorBidi"/>
      <w:b/>
      <w:bCs/>
      <w:color w:val="2E54A1" w:themeColor="accent1" w:themeShade="BF"/>
    </w:rPr>
  </w:style>
  <w:style w:type="character" w:customStyle="1" w:styleId="29">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1"/>
    <w:link w:val="19"/>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1"/>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21"/>
    <w:qFormat/>
    <w:uiPriority w:val="21"/>
    <w:rPr>
      <w:i/>
      <w:iCs/>
      <w:color w:val="2E54A1" w:themeColor="accent1" w:themeShade="BF"/>
    </w:rPr>
  </w:style>
  <w:style w:type="paragraph" w:styleId="38">
    <w:name w:val="Intense Quote"/>
    <w:basedOn w:val="1"/>
    <w:next w:val="1"/>
    <w:link w:val="39"/>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39">
    <w:name w:val="明显引用 字符"/>
    <w:basedOn w:val="21"/>
    <w:link w:val="38"/>
    <w:qFormat/>
    <w:uiPriority w:val="30"/>
    <w:rPr>
      <w:i/>
      <w:iCs/>
      <w:color w:val="2E54A1" w:themeColor="accent1" w:themeShade="BF"/>
    </w:rPr>
  </w:style>
  <w:style w:type="character" w:customStyle="1" w:styleId="40">
    <w:name w:val="Intense Reference"/>
    <w:basedOn w:val="21"/>
    <w:qFormat/>
    <w:uiPriority w:val="32"/>
    <w:rPr>
      <w:b/>
      <w:bCs/>
      <w:smallCaps/>
      <w:color w:val="2E54A1" w:themeColor="accent1" w:themeShade="BF"/>
      <w:spacing w:val="5"/>
    </w:rPr>
  </w:style>
  <w:style w:type="paragraph" w:customStyle="1" w:styleId="41">
    <w:name w:val="摘要标题"/>
    <w:next w:val="1"/>
    <w:uiPriority w:val="0"/>
    <w:pPr>
      <w:adjustRightInd w:val="0"/>
      <w:spacing w:before="240" w:after="60"/>
      <w:jc w:val="center"/>
    </w:pPr>
    <w:rPr>
      <w:rFonts w:ascii="Times New Roman" w:hAnsi="Times New Roman" w:eastAsia="黑体" w:cs="Times New Roman"/>
      <w:kern w:val="2"/>
      <w:sz w:val="30"/>
      <w:szCs w:val="30"/>
      <w:lang w:bidi="ar-SA"/>
    </w:rPr>
  </w:style>
  <w:style w:type="paragraph" w:customStyle="1" w:styleId="42">
    <w:name w:val="摘要正文"/>
    <w:next w:val="1"/>
    <w:uiPriority w:val="0"/>
    <w:pPr>
      <w:adjustRightInd w:val="0"/>
      <w:spacing w:line="360" w:lineRule="auto"/>
      <w:ind w:firstLine="600" w:firstLineChars="200"/>
      <w:jc w:val="both"/>
    </w:pPr>
    <w:rPr>
      <w:rFonts w:ascii="Times New Roman" w:hAnsi="Times New Roman" w:eastAsia="宋体" w:cs="Times New Roman"/>
      <w:kern w:val="2"/>
      <w:sz w:val="24"/>
      <w:szCs w:val="24"/>
      <w:lang w:bidi="ar-SA"/>
    </w:rPr>
  </w:style>
  <w:style w:type="paragraph" w:customStyle="1" w:styleId="43">
    <w:name w:val="关键词正文"/>
    <w:next w:val="1"/>
    <w:uiPriority w:val="0"/>
    <w:pPr>
      <w:adjustRightInd w:val="0"/>
      <w:spacing w:line="360" w:lineRule="auto"/>
    </w:pPr>
    <w:rPr>
      <w:rFonts w:ascii="Times New Roman" w:hAnsi="Times New Roman" w:eastAsia="宋体" w:cs="Times New Roman"/>
      <w:kern w:val="2"/>
      <w:sz w:val="24"/>
      <w:szCs w:val="24"/>
      <w:lang w:bidi="ar-SA"/>
    </w:rPr>
  </w:style>
  <w:style w:type="character" w:customStyle="1" w:styleId="44">
    <w:name w:val="关键词"/>
    <w:uiPriority w:val="0"/>
    <w:rPr>
      <w:rFonts w:ascii="Times New Roman" w:hAnsi="Times New Roman" w:eastAsia="黑体" w:cs="Times New Roman"/>
      <w:kern w:val="2"/>
      <w:sz w:val="24"/>
      <w:szCs w:val="24"/>
      <w:lang w:bidi="ar-SA"/>
    </w:rPr>
  </w:style>
  <w:style w:type="paragraph" w:customStyle="1" w:styleId="45">
    <w:name w:val="英文摘要标题"/>
    <w:next w:val="1"/>
    <w:uiPriority w:val="0"/>
    <w:pPr>
      <w:adjustRightInd w:val="0"/>
      <w:spacing w:before="240" w:after="60"/>
      <w:jc w:val="center"/>
    </w:pPr>
    <w:rPr>
      <w:rFonts w:ascii="Times New Roman" w:hAnsi="Times New Roman" w:eastAsia="宋体" w:cs="Times New Roman"/>
      <w:b/>
      <w:bCs/>
      <w:kern w:val="2"/>
      <w:sz w:val="32"/>
      <w:szCs w:val="32"/>
      <w:lang w:bidi="ar-SA"/>
    </w:rPr>
  </w:style>
  <w:style w:type="paragraph" w:customStyle="1" w:styleId="46">
    <w:name w:val="英文摘要正文"/>
    <w:next w:val="1"/>
    <w:uiPriority w:val="0"/>
    <w:pPr>
      <w:adjustRightInd w:val="0"/>
      <w:spacing w:line="360" w:lineRule="auto"/>
      <w:ind w:firstLine="600" w:firstLineChars="200"/>
      <w:jc w:val="both"/>
    </w:pPr>
    <w:rPr>
      <w:rFonts w:ascii="Times New Roman" w:hAnsi="Times New Roman" w:eastAsia="宋体" w:cs="Times New Roman"/>
      <w:kern w:val="2"/>
      <w:sz w:val="24"/>
      <w:szCs w:val="24"/>
      <w:lang w:bidi="ar-SA"/>
    </w:rPr>
  </w:style>
  <w:style w:type="paragraph" w:customStyle="1" w:styleId="47">
    <w:name w:val="英文关键词正文"/>
    <w:next w:val="1"/>
    <w:uiPriority w:val="0"/>
    <w:pPr>
      <w:adjustRightInd w:val="0"/>
      <w:spacing w:after="50" w:afterLines="50" w:line="360" w:lineRule="auto"/>
      <w:ind w:firstLine="0" w:firstLineChars="0"/>
      <w:jc w:val="both"/>
    </w:pPr>
    <w:rPr>
      <w:rFonts w:ascii="Times New Roman" w:hAnsi="Times New Roman" w:eastAsia="宋体" w:cs="Times New Roman"/>
      <w:kern w:val="2"/>
      <w:sz w:val="24"/>
      <w:szCs w:val="24"/>
      <w:lang w:bidi="ar-SA"/>
    </w:rPr>
  </w:style>
  <w:style w:type="character" w:customStyle="1" w:styleId="48">
    <w:name w:val="英文关键词"/>
    <w:uiPriority w:val="0"/>
    <w:rPr>
      <w:rFonts w:ascii="Times New Roman" w:hAnsi="Times New Roman" w:eastAsia="宋体" w:cs="Times New Roman"/>
      <w:b/>
      <w:bCs/>
      <w:kern w:val="2"/>
      <w:sz w:val="24"/>
      <w:szCs w:val="24"/>
      <w:lang w:bidi="ar-SA"/>
    </w:rPr>
  </w:style>
  <w:style w:type="paragraph" w:customStyle="1" w:styleId="49">
    <w:name w:val="目录标题"/>
    <w:next w:val="1"/>
    <w:uiPriority w:val="0"/>
    <w:pPr>
      <w:adjustRightInd w:val="0"/>
      <w:spacing w:before="200" w:beforeLines="200" w:after="200" w:afterLines="200" w:line="360" w:lineRule="auto"/>
      <w:jc w:val="center"/>
    </w:pPr>
    <w:rPr>
      <w:rFonts w:ascii="Times New Roman" w:hAnsi="Times New Roman" w:eastAsia="黑体" w:cs="Times New Roman"/>
      <w:kern w:val="2"/>
      <w:sz w:val="32"/>
      <w:szCs w:val="32"/>
      <w:lang w:bidi="ar-SA"/>
    </w:rPr>
  </w:style>
  <w:style w:type="paragraph" w:customStyle="1" w:styleId="50">
    <w:name w:val="致谢正文"/>
    <w:next w:val="1"/>
    <w:uiPriority w:val="0"/>
    <w:pPr>
      <w:adjustRightInd w:val="0"/>
      <w:spacing w:line="360" w:lineRule="auto"/>
      <w:ind w:firstLine="600" w:firstLineChars="200"/>
      <w:jc w:val="both"/>
    </w:pPr>
    <w:rPr>
      <w:rFonts w:ascii="Times New Roman" w:hAnsi="Times New Roman" w:eastAsia="宋体" w:cs="Times New Roman"/>
      <w:kern w:val="2"/>
      <w:sz w:val="24"/>
      <w:szCs w:val="24"/>
      <w:lang w:bidi="ar-SA"/>
    </w:rPr>
  </w:style>
  <w:style w:type="paragraph" w:customStyle="1" w:styleId="51">
    <w:name w:val="致谢标题"/>
    <w:next w:val="1"/>
    <w:uiPriority w:val="0"/>
    <w:pPr>
      <w:adjustRightInd w:val="0"/>
      <w:spacing w:before="240" w:after="60"/>
      <w:jc w:val="center"/>
    </w:pPr>
    <w:rPr>
      <w:rFonts w:ascii="Times New Roman" w:hAnsi="Times New Roman" w:eastAsia="黑体" w:cs="Times New Roman"/>
      <w:kern w:val="2"/>
      <w:sz w:val="30"/>
      <w:szCs w:val="30"/>
      <w:lang w:bidi="ar-SA"/>
    </w:rPr>
  </w:style>
  <w:style w:type="paragraph" w:customStyle="1" w:styleId="52">
    <w:name w:val="图片标题"/>
    <w:next w:val="1"/>
    <w:uiPriority w:val="0"/>
    <w:pPr>
      <w:tabs>
        <w:tab w:val="left" w:pos="0"/>
      </w:tabs>
      <w:adjustRightInd w:val="0"/>
      <w:spacing w:line="360" w:lineRule="auto"/>
      <w:ind w:firstLine="482"/>
      <w:jc w:val="center"/>
    </w:pPr>
    <w:rPr>
      <w:rFonts w:ascii="Times New Roman" w:hAnsi="Times New Roman" w:eastAsia="宋体" w:cs="Times New Roman"/>
      <w:kern w:val="2"/>
      <w:sz w:val="21"/>
      <w:szCs w:val="21"/>
      <w:lang w:bidi="ar-SA"/>
    </w:rPr>
  </w:style>
  <w:style w:type="paragraph" w:customStyle="1" w:styleId="53">
    <w:name w:val="参考文献条目"/>
    <w:next w:val="1"/>
    <w:uiPriority w:val="0"/>
    <w:pPr>
      <w:adjustRightInd w:val="0"/>
      <w:jc w:val="both"/>
    </w:pPr>
    <w:rPr>
      <w:rFonts w:ascii="Times New Roman" w:hAnsi="Times New Roman" w:eastAsia="宋体" w:cs="Times New Roman"/>
      <w:kern w:val="2"/>
      <w:sz w:val="21"/>
      <w:szCs w:val="21"/>
      <w:lang w:bidi="ar-SA"/>
    </w:rPr>
  </w:style>
  <w:style w:type="paragraph" w:customStyle="1" w:styleId="54">
    <w:name w:val="参考文献标题"/>
    <w:next w:val="1"/>
    <w:uiPriority w:val="0"/>
    <w:pPr>
      <w:adjustRightInd w:val="0"/>
      <w:spacing w:before="240" w:after="60"/>
      <w:jc w:val="center"/>
      <w:outlineLvl w:val="0"/>
    </w:pPr>
    <w:rPr>
      <w:rFonts w:ascii="Times New Roman" w:hAnsi="Times New Roman" w:eastAsia="宋体" w:cs="Times New Roman"/>
      <w:b/>
      <w:bCs/>
      <w:kern w:val="2"/>
      <w:sz w:val="30"/>
      <w:szCs w:val="30"/>
      <w:lang w:bidi="ar-SA"/>
    </w:rPr>
  </w:style>
  <w:style w:type="paragraph" w:customStyle="1" w:styleId="55">
    <w:name w:val="声明正文"/>
    <w:next w:val="1"/>
    <w:uiPriority w:val="0"/>
    <w:pPr>
      <w:adjustRightInd w:val="0"/>
      <w:spacing w:line="360" w:lineRule="auto"/>
      <w:ind w:firstLine="600" w:firstLineChars="200"/>
      <w:jc w:val="both"/>
    </w:pPr>
    <w:rPr>
      <w:rFonts w:ascii="Times New Roman" w:hAnsi="Times New Roman" w:eastAsia="宋体" w:cs="Times New Roman"/>
      <w:kern w:val="2"/>
      <w:sz w:val="28"/>
      <w:szCs w:val="28"/>
      <w:lang w:bidi="ar-SA"/>
    </w:rPr>
  </w:style>
  <w:style w:type="paragraph" w:customStyle="1" w:styleId="56">
    <w:name w:val="声明标题"/>
    <w:next w:val="1"/>
    <w:uiPriority w:val="0"/>
    <w:pPr>
      <w:adjustRightInd w:val="0"/>
      <w:spacing w:line="360" w:lineRule="auto"/>
      <w:jc w:val="center"/>
    </w:pPr>
    <w:rPr>
      <w:rFonts w:ascii="Times New Roman" w:hAnsi="Times New Roman" w:eastAsia="黑体" w:cs="Times New Roman"/>
      <w:kern w:val="2"/>
      <w:sz w:val="32"/>
      <w:szCs w:val="32"/>
      <w:lang w:bidi="ar-SA"/>
    </w:rPr>
  </w:style>
  <w:style w:type="paragraph" w:customStyle="1" w:styleId="57">
    <w:name w:val="表格标题"/>
    <w:next w:val="1"/>
    <w:uiPriority w:val="0"/>
    <w:pPr>
      <w:tabs>
        <w:tab w:val="left" w:pos="0"/>
      </w:tabs>
      <w:adjustRightInd w:val="0"/>
      <w:jc w:val="center"/>
    </w:pPr>
    <w:rPr>
      <w:rFonts w:ascii="Times New Roman" w:hAnsi="Times New Roman" w:eastAsia="宋体" w:cs="Times New Roman"/>
      <w:color w:val="000000" w:themeColor="text1"/>
      <w:kern w:val="2"/>
      <w:sz w:val="21"/>
      <w:szCs w:val="21"/>
      <w:lang w:bidi="ar-SA"/>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webp"/><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DeclarationSection__"/>
    </customSectPr>
    <customSectPr>
      <sectNamePr val="__AbstractPageHeaderSection__"/>
    </customSectPr>
    <customSectPr>
      <sectNamePr val="__AbstractEnPageHeaderSection__"/>
    </customSectPr>
    <customSectPr>
      <sectNamePr val="__CatalogPageHeaderSection__"/>
    </customSectPr>
    <customSectPr>
      <sectNamePr val="__MainTextPageHeader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4286</Words>
  <Characters>6196</Characters>
  <Lines>126</Lines>
  <Paragraphs>35</Paragraphs>
  <TotalTime>56</TotalTime>
  <ScaleCrop>false</ScaleCrop>
  <LinksUpToDate>false</LinksUpToDate>
  <CharactersWithSpaces>6572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2026-01-01T13:06:00Z</dcterms:created>
  <dc:creator>嘉乐 张</dc:creator>
  <cp:lastModifiedBy>小熠</cp:lastModifiedBy>
  <dcterms:modified xsi:type="dcterms:W3CDTF">2026-01-04T10:55:46Z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eyJoZGlkIjoiMWY0MzMwZmE1ZGU4Mzg1OGZmNGU2NjNmODI5NTc1ZWQiLCJ1c2VySWQiOiIxMTQyODQ2Nzc0In0=</vt:lpwstr>
  </property>
  <property fmtid="{D5CDD505-2E9C-101B-9397-08002B2CF9AE}" pid="3" name="KSOProductBuildVer">
    <vt:lpwstr>2052-12.1.0.24034</vt:lpwstr>
  </property>
  <property fmtid="{D5CDD505-2E9C-101B-9397-08002B2CF9AE}" pid="4" name="ICV">
    <vt:lpwstr>9410077D83B04B82A9932A12649733BC_13</vt:lpwstr>
  </property>
</Properties>
</file>