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bottom w:val="single" w:color="auto" w:sz="4" w:space="0"/>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3AECCF1D">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r>
        <w:rPr>
          <w:rFonts w:hint="default" w:ascii="Times New Roman" w:hAnsi="Times New Roman" w:eastAsia="黑体" w:cs="Times New Roman"/>
          <w:sz w:val="30"/>
          <w:szCs w:val="30"/>
        </w:rPr>
        <w:t>毕业论文原创性声明</w:t>
      </w:r>
      <w:bookmarkEnd w:id="0"/>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r>
        <w:rPr>
          <w:rFonts w:hint="default" w:ascii="Times New Roman" w:hAnsi="Times New Roman" w:eastAsia="黑体" w:cs="Times New Roman"/>
          <w:sz w:val="30"/>
          <w:szCs w:val="30"/>
        </w:rPr>
        <w:t>毕业论文版权使用授权书</w:t>
      </w:r>
      <w:bookmarkEnd w:id="1"/>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3" w:name="_Toc1410"/>
      <w:r>
        <w:rPr>
          <w:rFonts w:hint="default" w:ascii="Arial" w:hAnsi="Arial" w:cs="Arial"/>
          <w:b w:val="0"/>
          <w:bCs w:val="0"/>
        </w:rPr>
        <w:t>ABSTRACT</w:t>
      </w:r>
      <w:bookmarkEnd w:id="3"/>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465A1DE6">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4EB0F7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fldLock="1"/>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b w:val="0"/>
              <w:bCs w:val="0"/>
            </w:rPr>
            <w:tab/>
          </w:r>
          <w:r>
            <w:rPr>
              <w:rFonts w:hint="eastAsia" w:cs="Times New Roman"/>
              <w:b w:val="0"/>
              <w:bCs w:val="0"/>
              <w:caps w:val="0"/>
              <w:kern w:val="2"/>
              <w:sz w:val="24"/>
              <w:szCs w:val="20"/>
              <w:lang w:val="en-US" w:eastAsia="zh-CN" w:bidi="ar-SA"/>
            </w:rPr>
            <w:t>1</w:t>
          </w:r>
          <w:r>
            <w:rPr>
              <w:rFonts w:hint="default" w:ascii="Times New Roman" w:hAnsi="Times New Roman" w:eastAsia="黑体" w:cs="Times New Roman"/>
              <w:b w:val="0"/>
              <w:bCs w:val="0"/>
              <w:caps w:val="0"/>
              <w:kern w:val="2"/>
              <w:sz w:val="24"/>
              <w:szCs w:val="20"/>
              <w:lang w:val="en-US" w:eastAsia="en-US" w:bidi="ar-SA"/>
            </w:rPr>
            <w:fldChar w:fldCharType="end"/>
          </w:r>
        </w:p>
        <w:p w14:paraId="23E5E1E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3C812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FE0AD7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2C072CE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44675C">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5C0565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8ED71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30DC83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F319CD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2AA0F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3E3E4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9467E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D9AE05">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b w:val="0"/>
              <w:bCs w:val="0"/>
            </w:rPr>
            <w:tab/>
          </w:r>
          <w:r>
            <w:rPr>
              <w:rFonts w:hint="default" w:ascii="Times New Roman" w:hAnsi="Times New Roman" w:cs="Times New Roman"/>
            </w:rPr>
            <w:fldChar w:fldCharType="begin" w:fldLock="1"/>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7372A0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F8B9B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4C66D2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F75C5C">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0D1A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D0C1C79">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1DFF22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2C2130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9F25B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678744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BE237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1A5DB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565B31B">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48BE1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B2EE85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AF1E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251646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2" w:type="default"/>
              <w:footerReference r:id="rId13" w:type="default"/>
              <w:pgSz w:w="11906" w:h="16838"/>
              <w:pgMar w:top="1417" w:right="1134" w:bottom="1134" w:left="1134" w:header="850" w:footer="992" w:gutter="283"/>
              <w:pgNumType w:fmt="upperRoman" w:start="3"/>
              <w:cols w:space="0" w:num="1"/>
              <w:rtlGutter w:val="0"/>
              <w:docGrid w:linePitch="360" w:charSpace="0"/>
            </w:sectPr>
          </w:pPr>
        </w:p>
        <w:p w14:paraId="72B39F4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2ADBD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D38055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CAF44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w:t>
          </w:r>
          <w:r>
            <w:rPr>
              <w:rFonts w:hint="eastAsia" w:cs="Times New Roman"/>
              <w:sz w:val="24"/>
              <w:szCs w:val="24"/>
              <w:lang w:val="en-US" w:eastAsia="zh-CN"/>
            </w:rPr>
            <w:t>业务流程</w:t>
          </w:r>
          <w:r>
            <w:rPr>
              <w:rFonts w:hint="default" w:ascii="Times New Roman" w:hAnsi="Times New Roman" w:eastAsia="宋体" w:cs="Times New Roman"/>
              <w:sz w:val="24"/>
              <w:szCs w:val="24"/>
              <w:lang w:eastAsia="en-US"/>
            </w:rPr>
            <w:t>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w:t>
          </w:r>
          <w:r>
            <w:rPr>
              <w:rFonts w:hint="eastAsia" w:cs="Times New Roman"/>
              <w:sz w:val="24"/>
              <w:szCs w:val="24"/>
              <w:lang w:val="en-US" w:eastAsia="zh-CN"/>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3E7CB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eastAsia" w:cs="Times New Roman"/>
              <w:sz w:val="24"/>
              <w:szCs w:val="24"/>
              <w:lang w:val="en-US" w:eastAsia="zh-CN"/>
            </w:rPr>
            <w:t>6</w:t>
          </w:r>
          <w:r>
            <w:rPr>
              <w:rFonts w:hint="default" w:ascii="Times New Roman" w:hAnsi="Times New Roman" w:eastAsia="宋体" w:cs="Times New Roman"/>
              <w:sz w:val="24"/>
              <w:szCs w:val="24"/>
              <w:lang w:eastAsia="en-US"/>
            </w:rPr>
            <w:t>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64FEE8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b w:val="0"/>
              <w:bCs w:val="0"/>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6BAF10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B94323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E0C653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181A60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3D2A312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3</w:t>
          </w:r>
        </w:p>
        <w:p w14:paraId="680F165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6</w:t>
          </w:r>
        </w:p>
        <w:p w14:paraId="3A2866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8</w:t>
          </w:r>
        </w:p>
        <w:p w14:paraId="7C1C3D17">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eastAsia" w:ascii="Times New Roman" w:hAnsi="Times New Roman" w:eastAsia="宋体" w:cs="Times New Roman"/>
              <w:lang w:val="en-US" w:eastAsia="zh-C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lang w:eastAsia="en-US"/>
            </w:rPr>
            <w:fldChar w:fldCharType="begin" w:fldLock="1"/>
          </w:r>
          <w:r>
            <w:rPr>
              <w:rFonts w:hint="default" w:ascii="Times New Roman" w:hAnsi="Times New Roman" w:eastAsia="宋体" w:cs="Times New Roman"/>
              <w:b w:val="0"/>
              <w:bCs w:val="0"/>
              <w:sz w:val="24"/>
              <w:szCs w:val="24"/>
              <w:lang w:eastAsia="en-US"/>
            </w:rPr>
            <w:instrText xml:space="preserve"> PAGEREF _Toc24114 \h </w:instrText>
          </w:r>
          <w:r>
            <w:rPr>
              <w:rFonts w:hint="default" w:ascii="Times New Roman" w:hAnsi="Times New Roman" w:eastAsia="宋体" w:cs="Times New Roman"/>
              <w:b w:val="0"/>
              <w:bCs w:val="0"/>
              <w:sz w:val="24"/>
              <w:szCs w:val="24"/>
              <w:lang w:eastAsia="en-US"/>
            </w:rPr>
            <w:fldChar w:fldCharType="separate"/>
          </w:r>
          <w:r>
            <w:rPr>
              <w:rFonts w:hint="default" w:ascii="Times New Roman" w:hAnsi="Times New Roman" w:eastAsia="宋体" w:cs="Times New Roman"/>
              <w:b w:val="0"/>
              <w:bCs w:val="0"/>
              <w:sz w:val="24"/>
              <w:szCs w:val="24"/>
              <w:lang w:eastAsia="en-US"/>
            </w:rPr>
            <w:t>30</w:t>
          </w:r>
          <w:r>
            <w:rPr>
              <w:rFonts w:hint="default" w:ascii="Times New Roman" w:hAnsi="Times New Roman" w:eastAsia="宋体" w:cs="Times New Roman"/>
              <w:b w:val="0"/>
              <w:bCs w:val="0"/>
              <w:sz w:val="24"/>
              <w:szCs w:val="24"/>
              <w:lang w:eastAsia="en-US"/>
            </w:rPr>
            <w:fldChar w:fldCharType="end"/>
          </w:r>
          <w:r>
            <w:rPr>
              <w:rFonts w:hint="default" w:ascii="Times New Roman" w:hAnsi="Times New Roman" w:cs="Times New Roman"/>
              <w:lang w:eastAsia="en-US"/>
            </w:rPr>
            <w:fldChar w:fldCharType="end"/>
          </w:r>
        </w:p>
        <w:p w14:paraId="44970A3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91E9B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73B962">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9B6460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36D8A81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2A5D96C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2525AD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494FCD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w:t>
          </w:r>
          <w:r>
            <w:rPr>
              <w:rFonts w:hint="eastAsia" w:eastAsia="黑体" w:cs="Times New Roman"/>
              <w:b w:val="0"/>
              <w:bCs w:val="0"/>
              <w:caps w:val="0"/>
              <w:kern w:val="2"/>
              <w:sz w:val="24"/>
              <w:szCs w:val="20"/>
              <w:lang w:val="en-US" w:eastAsia="zh-CN" w:bidi="ar-SA"/>
            </w:rPr>
            <w:t>结论</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DB01C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p>
        <w:p w14:paraId="4907F6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sz w:val="24"/>
              <w:szCs w:val="24"/>
              <w:lang w:eastAsia="en-US"/>
            </w:rPr>
            <w:fldChar w:fldCharType="end"/>
          </w:r>
        </w:p>
        <w:p w14:paraId="4086FA6E">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eastAsia" w:eastAsia="黑体" w:cs="Times New Roman"/>
              <w:b w:val="0"/>
              <w:bCs w:val="0"/>
              <w:caps w:val="0"/>
              <w:kern w:val="2"/>
              <w:sz w:val="24"/>
              <w:szCs w:val="20"/>
              <w:lang w:val="en-US" w:eastAsia="zh-CN" w:bidi="ar-SA"/>
            </w:rPr>
            <w:t xml:space="preserve"> </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5</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6995059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6</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BDCD5B7">
          <w:r>
            <w:rPr>
              <w:rFonts w:hint="default" w:ascii="Times New Roman" w:hAnsi="Times New Roman" w:cs="Times New Roman"/>
              <w:lang w:eastAsia="en-US"/>
            </w:rPr>
            <w:fldChar w:fldCharType="end"/>
          </w:r>
          <w:bookmarkEnd w:id="4"/>
          <w:bookmarkStart w:id="5" w:name="_Toc22471"/>
        </w:p>
      </w:sdtContent>
    </w:sdt>
    <w:p w14:paraId="14B20412">
      <w:pPr>
        <w:rPr>
          <w:rFonts w:hint="default" w:ascii="Times New Roman" w:hAnsi="Times New Roman" w:cs="Times New Roman"/>
        </w:rPr>
        <w:sectPr>
          <w:footerReference r:id="rId14" w:type="default"/>
          <w:pgSz w:w="11906" w:h="16838"/>
          <w:pgMar w:top="1417" w:right="1134" w:bottom="1134" w:left="1134" w:header="850" w:footer="992" w:gutter="283"/>
          <w:pgNumType w:fmt="upperRoman"/>
          <w:cols w:space="0" w:num="1"/>
          <w:rtlGutter w:val="0"/>
          <w:docGrid w:linePitch="360" w:charSpace="0"/>
        </w:sectPr>
      </w:pPr>
    </w:p>
    <w:bookmarkEnd w:id="5"/>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6" w:name="_Toc11726"/>
      <w:r>
        <w:rPr>
          <w:rFonts w:hint="default" w:ascii="Times New Roman" w:hAnsi="Times New Roman" w:cs="Times New Roman"/>
        </w:rPr>
        <w:t>第1章　绪论</w:t>
      </w:r>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7" w:name="_Toc27003"/>
      <w:r>
        <w:rPr>
          <w:rFonts w:hint="default" w:ascii="Times New Roman" w:hAnsi="Times New Roman" w:cs="Times New Roman"/>
        </w:rPr>
        <w:t>1.1　研究背景与意义</w:t>
      </w:r>
      <w:bookmarkEnd w:id="7"/>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8" w:name="_Toc23766"/>
      <w:r>
        <w:rPr>
          <w:rFonts w:hint="default" w:ascii="Times New Roman" w:hAnsi="Times New Roman" w:cs="Times New Roman"/>
        </w:rPr>
        <w:t>1.2　国内外研究现状</w:t>
      </w:r>
      <w:bookmarkEnd w:id="8"/>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9" w:name="_Toc208"/>
      <w:r>
        <w:rPr>
          <w:rFonts w:hint="default" w:ascii="Times New Roman" w:hAnsi="Times New Roman" w:cs="Times New Roman"/>
        </w:rPr>
        <w:t>1.3　主要研究内容</w:t>
      </w:r>
      <w:bookmarkEnd w:id="9"/>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29809"/>
      <w:r>
        <w:rPr>
          <w:rFonts w:hint="default" w:ascii="Times New Roman" w:hAnsi="Times New Roman" w:cs="Times New Roman"/>
        </w:rPr>
        <w:t>1.4　论文组织结构</w:t>
      </w:r>
      <w:bookmarkEnd w:id="10"/>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5" w:type="default"/>
          <w:footerReference r:id="rId16"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bookmarkEnd w:id="6"/>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1" w:name="_Toc32499"/>
      <w:r>
        <w:rPr>
          <w:rFonts w:hint="default" w:ascii="Times New Roman" w:hAnsi="Times New Roman" w:cs="Times New Roman"/>
        </w:rPr>
        <w:t>第2章　相关技术介绍</w:t>
      </w:r>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27688"/>
      <w:r>
        <w:rPr>
          <w:rFonts w:hint="default" w:ascii="Times New Roman" w:hAnsi="Times New Roman" w:cs="Times New Roman"/>
        </w:rPr>
        <w:t>2.1　Spring Boot框架</w:t>
      </w:r>
      <w:bookmarkEnd w:id="12"/>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w:t>
      </w:r>
      <w:r>
        <w:rPr>
          <w:rFonts w:hint="eastAsia" w:eastAsia="宋体"/>
          <w:b w:val="0"/>
          <w:i w:val="0"/>
          <w:sz w:val="24"/>
          <w:vertAlign w:val="superscript"/>
          <w:lang w:eastAsia="zh-CN"/>
        </w:rPr>
        <w:t>[7</w:t>
      </w:r>
      <w:r>
        <w:rPr>
          <w:rFonts w:ascii="Times New Roman" w:hAnsi="Times New Roman" w:eastAsia="宋体"/>
          <w:b w:val="0"/>
          <w:i w:val="0"/>
          <w:sz w:val="24"/>
          <w:vertAlign w:val="superscript"/>
        </w:rPr>
        <w:t>]</w:t>
      </w:r>
      <w:r>
        <w:rPr>
          <w:rFonts w:ascii="Times New Roman" w:hAnsi="Times New Roman" w:eastAsia="宋体"/>
          <w:b w:val="0"/>
          <w:i w:val="0"/>
          <w:sz w:val="24"/>
        </w:rPr>
        <w:t>。在传统的Spring项目中，开发者需要写大量的XML配置文件，较为繁琐。Spring Boot通过"约定优于配置"的理念，大幅减少了配置工作量，开发者只需要引入相应的Starter依赖，框架就会自动完成大部分配置</w:t>
      </w:r>
      <w:r>
        <w:rPr>
          <w:rFonts w:ascii="Times New Roman" w:hAnsi="Times New Roman" w:eastAsia="宋体"/>
          <w:b w:val="0"/>
          <w:i w:val="0"/>
          <w:sz w:val="24"/>
          <w:vertAlign w:val="superscript"/>
        </w:rPr>
        <w:t>[4]</w:t>
      </w:r>
      <w:r>
        <w:rPr>
          <w:rFonts w:ascii="Times New Roman" w:hAnsi="Times New Roman" w:eastAsia="宋体"/>
          <w:b w:val="0"/>
          <w:i w:val="0"/>
          <w:sz w:val="24"/>
        </w:rPr>
        <w:t>。</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3" w:name="_Toc15419"/>
      <w:r>
        <w:rPr>
          <w:rFonts w:hint="default" w:ascii="Times New Roman" w:hAnsi="Times New Roman" w:cs="Times New Roman"/>
        </w:rPr>
        <w:t>2.2　MyBatis持久层框架</w:t>
      </w:r>
      <w:bookmarkEnd w:id="13"/>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w:t>
      </w:r>
      <w:r>
        <w:rPr>
          <w:rFonts w:hint="eastAsia" w:eastAsia="宋体"/>
          <w:b w:val="0"/>
          <w:i w:val="0"/>
          <w:sz w:val="24"/>
          <w:vertAlign w:val="superscript"/>
          <w:lang w:eastAsia="zh-CN"/>
        </w:rPr>
        <w:t>[8</w:t>
      </w:r>
      <w:r>
        <w:rPr>
          <w:rFonts w:ascii="Times New Roman" w:hAnsi="Times New Roman" w:eastAsia="宋体"/>
          <w:b w:val="0"/>
          <w:i w:val="0"/>
          <w:sz w:val="24"/>
          <w:vertAlign w:val="superscript"/>
        </w:rPr>
        <w:t>]</w:t>
      </w:r>
      <w:r>
        <w:rPr>
          <w:rFonts w:ascii="Times New Roman" w:hAnsi="Times New Roman" w:eastAsia="宋体"/>
          <w:b w:val="0"/>
          <w:i w:val="0"/>
          <w:sz w:val="24"/>
        </w:rPr>
        <w:t>。跟直接写JDBC相比，MyBatis封装了底层的数据库连接和结果集映射，避免编写重复的代码；跟Hibernate相比，MyBatis赋予开发者更大的SQL控制权，允许自行编写SQL语句。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2895"/>
      <w:r>
        <w:rPr>
          <w:rFonts w:hint="default" w:ascii="Times New Roman" w:hAnsi="Times New Roman" w:cs="Times New Roman"/>
        </w:rPr>
        <w:t>2.3　MySQL数据库</w:t>
      </w:r>
      <w:bookmarkEnd w:id="14"/>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w:t>
      </w:r>
      <w:r>
        <w:rPr>
          <w:rFonts w:hint="eastAsia" w:eastAsia="宋体"/>
          <w:b w:val="0"/>
          <w:i w:val="0"/>
          <w:sz w:val="24"/>
          <w:vertAlign w:val="superscript"/>
          <w:lang w:eastAsia="zh-CN"/>
        </w:rPr>
        <w:t>[9</w:t>
      </w:r>
      <w:r>
        <w:rPr>
          <w:rFonts w:ascii="Times New Roman" w:hAnsi="Times New Roman" w:eastAsia="宋体"/>
          <w:b w:val="0"/>
          <w:i w:val="0"/>
          <w:sz w:val="24"/>
          <w:vertAlign w:val="superscript"/>
        </w:rPr>
        <w:t>]</w:t>
      </w:r>
      <w:r>
        <w:rPr>
          <w:rFonts w:ascii="Times New Roman" w:hAnsi="Times New Roman" w:eastAsia="宋体"/>
          <w:b w:val="0"/>
          <w:i w:val="0"/>
          <w:sz w:val="24"/>
        </w:rPr>
        <w:t>。它性能优良，运行稳定，且免费开源，比较适合中小型项目</w:t>
      </w:r>
      <w:r>
        <w:rPr>
          <w:rFonts w:hint="eastAsia" w:eastAsia="宋体"/>
          <w:b w:val="0"/>
          <w:i w:val="0"/>
          <w:sz w:val="24"/>
          <w:vertAlign w:val="superscript"/>
          <w:lang w:eastAsia="zh-CN"/>
        </w:rPr>
        <w:t>[10</w:t>
      </w:r>
      <w:r>
        <w:rPr>
          <w:rFonts w:ascii="Times New Roman" w:hAnsi="Times New Roman" w:eastAsia="宋体"/>
          <w:b w:val="0"/>
          <w:i w:val="0"/>
          <w:sz w:val="24"/>
          <w:vertAlign w:val="superscript"/>
        </w:rPr>
        <w:t>]</w:t>
      </w:r>
      <w:r>
        <w:rPr>
          <w:rFonts w:ascii="Times New Roman" w:hAnsi="Times New Roman" w:eastAsia="宋体"/>
          <w:b w:val="0"/>
          <w:i w:val="0"/>
          <w:sz w:val="24"/>
        </w:rPr>
        <w:t>。本系统使用MySQL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32280"/>
      <w:r>
        <w:rPr>
          <w:rFonts w:hint="default" w:ascii="Times New Roman" w:hAnsi="Times New Roman" w:cs="Times New Roman"/>
        </w:rPr>
        <w:t>2.4　Redis缓存</w:t>
      </w:r>
      <w:bookmarkEnd w:id="15"/>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w:t>
      </w:r>
      <w:r>
        <w:rPr>
          <w:rFonts w:hint="eastAsia" w:eastAsia="宋体"/>
          <w:b w:val="0"/>
          <w:i w:val="0"/>
          <w:sz w:val="24"/>
          <w:vertAlign w:val="superscript"/>
          <w:lang w:eastAsia="zh-CN"/>
        </w:rPr>
        <w:t>[11</w:t>
      </w:r>
      <w:r>
        <w:rPr>
          <w:rFonts w:ascii="Times New Roman" w:hAnsi="Times New Roman" w:eastAsia="宋体"/>
          <w:b w:val="0"/>
          <w:i w:val="0"/>
          <w:sz w:val="24"/>
          <w:vertAlign w:val="superscript"/>
        </w:rPr>
        <w:t>]</w:t>
      </w:r>
      <w:r>
        <w:rPr>
          <w:rFonts w:ascii="Times New Roman" w:hAnsi="Times New Roman" w:eastAsia="宋体"/>
          <w:b w:val="0"/>
          <w:i w:val="0"/>
          <w:sz w:val="24"/>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618"/>
      <w:r>
        <w:rPr>
          <w:rFonts w:hint="default" w:ascii="Times New Roman" w:hAnsi="Times New Roman" w:cs="Times New Roman"/>
        </w:rPr>
        <w:t>2.5　JWT身份认证</w:t>
      </w:r>
      <w:bookmarkEnd w:id="16"/>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w:t>
      </w:r>
      <w:r>
        <w:rPr>
          <w:rFonts w:hint="eastAsia" w:eastAsia="宋体"/>
          <w:b w:val="0"/>
          <w:i w:val="0"/>
          <w:sz w:val="24"/>
          <w:vertAlign w:val="superscript"/>
          <w:lang w:eastAsia="zh-CN"/>
        </w:rPr>
        <w:t>[12</w:t>
      </w:r>
      <w:r>
        <w:rPr>
          <w:rFonts w:ascii="Times New Roman" w:hAnsi="Times New Roman" w:eastAsia="宋体"/>
          <w:b w:val="0"/>
          <w:i w:val="0"/>
          <w:sz w:val="24"/>
          <w:vertAlign w:val="superscript"/>
        </w:rPr>
        <w:t>]</w:t>
      </w:r>
      <w:r>
        <w:rPr>
          <w:rFonts w:ascii="Times New Roman" w:hAnsi="Times New Roman" w:eastAsia="宋体"/>
          <w:b w:val="0"/>
          <w:i w:val="0"/>
          <w:sz w:val="24"/>
        </w:rPr>
        <w:t>。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3941"/>
      <w:r>
        <w:rPr>
          <w:rFonts w:hint="default" w:ascii="Times New Roman" w:hAnsi="Times New Roman" w:cs="Times New Roman"/>
        </w:rPr>
        <w:t>2.6　Vue前端框架</w:t>
      </w:r>
      <w:bookmarkEnd w:id="17"/>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w:t>
      </w:r>
      <w:r>
        <w:rPr>
          <w:rFonts w:ascii="Times New Roman" w:hAnsi="Times New Roman" w:eastAsia="宋体"/>
          <w:b w:val="0"/>
          <w:i w:val="0"/>
          <w:sz w:val="24"/>
          <w:vertAlign w:val="superscript"/>
        </w:rPr>
        <w:t>[5]</w:t>
      </w:r>
      <w:r>
        <w:rPr>
          <w:rFonts w:hint="eastAsia" w:eastAsia="宋体"/>
          <w:b w:val="0"/>
          <w:i w:val="0"/>
          <w:sz w:val="24"/>
          <w:vertAlign w:val="superscript"/>
          <w:lang w:eastAsia="zh-CN"/>
        </w:rPr>
        <w:t>[13</w:t>
      </w:r>
      <w:r>
        <w:rPr>
          <w:rFonts w:ascii="Times New Roman" w:hAnsi="Times New Roman" w:eastAsia="宋体"/>
          <w:b w:val="0"/>
          <w:i w:val="0"/>
          <w:sz w:val="24"/>
          <w:vertAlign w:val="superscript"/>
        </w:rPr>
        <w:t>]</w:t>
      </w:r>
      <w:r>
        <w:rPr>
          <w:rFonts w:ascii="Times New Roman" w:hAnsi="Times New Roman" w:eastAsia="宋体"/>
          <w:b w:val="0"/>
          <w:i w:val="0"/>
          <w:sz w:val="24"/>
        </w:rPr>
        <w:t>。本系统使用Vue 3版本，相比Vue 2，它在性能和TypeScript支持方面都有改进。前端项目使用Vite作为构建工具，启动速度显著优于传统的Webpack。UI组件库用的Element Plus</w:t>
      </w:r>
      <w:r>
        <w:rPr>
          <w:rFonts w:hint="eastAsia" w:eastAsia="宋体"/>
          <w:b w:val="0"/>
          <w:i w:val="0"/>
          <w:sz w:val="24"/>
          <w:vertAlign w:val="superscript"/>
          <w:lang w:eastAsia="zh-CN"/>
        </w:rPr>
        <w:t>[14</w:t>
      </w:r>
      <w:r>
        <w:rPr>
          <w:rFonts w:ascii="Times New Roman" w:hAnsi="Times New Roman" w:eastAsia="宋体"/>
          <w:b w:val="0"/>
          <w:i w:val="0"/>
          <w:sz w:val="24"/>
          <w:vertAlign w:val="superscript"/>
        </w:rPr>
        <w:t>]</w:t>
      </w:r>
      <w:r>
        <w:rPr>
          <w:rFonts w:ascii="Times New Roman" w:hAnsi="Times New Roman" w:eastAsia="宋体"/>
          <w:b w:val="0"/>
          <w:i w:val="0"/>
          <w:sz w:val="24"/>
        </w:rPr>
        <w:t>，提供了表格、表单、对话框、分页器等组件，开发效率比较高。状态管理用Pinia，用来在不同组件之间共享用户登录状态等数据。数据可视化部分用ECharts</w:t>
      </w:r>
      <w:r>
        <w:rPr>
          <w:rFonts w:hint="eastAsia" w:eastAsia="宋体"/>
          <w:b w:val="0"/>
          <w:i w:val="0"/>
          <w:sz w:val="24"/>
          <w:vertAlign w:val="superscript"/>
          <w:lang w:eastAsia="zh-CN"/>
        </w:rPr>
        <w:t>[15</w:t>
      </w:r>
      <w:r>
        <w:rPr>
          <w:rFonts w:ascii="Times New Roman" w:hAnsi="Times New Roman" w:eastAsia="宋体"/>
          <w:b w:val="0"/>
          <w:i w:val="0"/>
          <w:sz w:val="24"/>
          <w:vertAlign w:val="superscript"/>
        </w:rPr>
        <w:t>]</w:t>
      </w:r>
      <w:r>
        <w:rPr>
          <w:rFonts w:ascii="Times New Roman" w:hAnsi="Times New Roman" w:eastAsia="宋体"/>
          <w:b w:val="0"/>
          <w:i w:val="0"/>
          <w:sz w:val="24"/>
        </w:rPr>
        <w:t>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28487"/>
      <w:r>
        <w:rPr>
          <w:rFonts w:hint="default" w:ascii="Times New Roman" w:hAnsi="Times New Roman" w:cs="Times New Roman"/>
        </w:rPr>
        <w:t>2.7　其他相关技术</w:t>
      </w:r>
      <w:bookmarkEnd w:id="18"/>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w:t>
      </w:r>
      <w:r>
        <w:rPr>
          <w:rFonts w:hint="eastAsia" w:eastAsia="宋体"/>
          <w:b w:val="0"/>
          <w:i w:val="0"/>
          <w:sz w:val="24"/>
          <w:vertAlign w:val="superscript"/>
          <w:lang w:eastAsia="zh-CN"/>
        </w:rPr>
        <w:t>[6</w:t>
      </w:r>
      <w:r>
        <w:rPr>
          <w:rFonts w:ascii="Times New Roman" w:hAnsi="Times New Roman" w:eastAsia="宋体"/>
          <w:b w:val="0"/>
          <w:i w:val="0"/>
          <w:sz w:val="24"/>
          <w:vertAlign w:val="superscript"/>
        </w:rPr>
        <w:t>]</w:t>
      </w:r>
      <w:r>
        <w:rPr>
          <w:rFonts w:ascii="Times New Roman" w:hAnsi="Times New Roman" w:eastAsia="宋体"/>
          <w:b w:val="0"/>
          <w:i w:val="0"/>
          <w:sz w:val="24"/>
        </w:rPr>
        <w:t>。项目中对Axios进行了二次封装，请求拦截器会自动从Pinia Store中取出Token加到请求头里，响应拦截器统一处理后端返回的错误码，如果Token过期就自动跳转到登录页面。</w:t>
      </w:r>
    </w:p>
    <w:bookmarkEnd w:id="11"/>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第3章　系统需求分析</w:t>
      </w:r>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3990" cy="2112010"/>
            <wp:effectExtent l="0" t="0" r="381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1"/>
                    <a:stretch>
                      <a:fillRect/>
                    </a:stretch>
                  </pic:blipFill>
                  <pic:spPr>
                    <a:xfrm>
                      <a:off x="0" y="0"/>
                      <a:ext cx="5253990" cy="211201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5" w:name="_Toc5991"/>
      <w:r>
        <w:rPr>
          <w:rFonts w:hint="default" w:ascii="Times New Roman" w:hAnsi="Times New Roman" w:cs="Times New Roman"/>
        </w:rPr>
        <w:t>3.3　非功能需求</w:t>
      </w:r>
      <w:bookmarkEnd w:id="25"/>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EF662B7">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14847"/>
      <w:r>
        <w:rPr>
          <w:rFonts w:hint="default" w:ascii="Times New Roman" w:hAnsi="Times New Roman" w:cs="Times New Roman"/>
        </w:rPr>
        <w:t>3.4　用例分析</w:t>
      </w:r>
      <w:bookmarkEnd w:id="26"/>
    </w:p>
    <w:p w14:paraId="657D3A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根据功能需求分析，按照四种用户角色分别进行用例分析。</w:t>
      </w:r>
    </w:p>
    <w:p w14:paraId="12971F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15714"/>
      <w:r>
        <w:rPr>
          <w:rFonts w:hint="default" w:ascii="Times New Roman" w:hAnsi="Times New Roman" w:cs="Times New Roman"/>
        </w:rPr>
        <w:t>3.4.1　管理员用例</w:t>
      </w:r>
      <w:bookmarkEnd w:id="27"/>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bottom w:val="single" w:color="000000" w:sz="8" w:space="0"/>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65770022">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26663"/>
      <w:r>
        <w:rPr>
          <w:rFonts w:hint="default" w:ascii="Times New Roman" w:hAnsi="Times New Roman" w:cs="Times New Roman"/>
        </w:rPr>
        <w:t>3.4.2　教练用例</w:t>
      </w:r>
      <w:bookmarkEnd w:id="28"/>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71" w:type="dxa"/>
            <w:tcBorders>
              <w:bottom w:val="single" w:color="000000" w:sz="8" w:space="0"/>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19A0426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9" w:name="_Toc9660"/>
      <w:r>
        <w:rPr>
          <w:rFonts w:hint="default" w:ascii="Times New Roman" w:hAnsi="Times New Roman" w:cs="Times New Roman"/>
        </w:rPr>
        <w:t>3.4.3　工作人员用例</w:t>
      </w:r>
      <w:bookmarkEnd w:id="29"/>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4"/>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7165F0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3879"/>
      <w:r>
        <w:rPr>
          <w:rFonts w:hint="default" w:ascii="Times New Roman" w:hAnsi="Times New Roman" w:cs="Times New Roman"/>
        </w:rPr>
        <w:t>3.4.4　普通用户用例</w:t>
      </w:r>
      <w:bookmarkEnd w:id="30"/>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5"/>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bookmarkStart w:id="31" w:name="_Toc10228"/>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7" w:type="default"/>
          <w:footerReference r:id="rId18"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第4章　系统设计</w:t>
      </w:r>
      <w:bookmarkEnd w:id="31"/>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28014"/>
      <w:r>
        <w:rPr>
          <w:rFonts w:hint="default" w:ascii="Times New Roman" w:hAnsi="Times New Roman" w:cs="Times New Roman"/>
        </w:rPr>
        <w:t>4.1　系统总体架构设计</w:t>
      </w:r>
      <w:bookmarkEnd w:id="32"/>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6"/>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46"/>
      <w:r>
        <w:rPr>
          <w:rFonts w:hint="default" w:ascii="Times New Roman" w:hAnsi="Times New Roman" w:cs="Times New Roman"/>
        </w:rPr>
        <w:t>4.2　后端架构设计</w:t>
      </w:r>
      <w:bookmarkEnd w:id="33"/>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bottom w:val="single" w:color="000000" w:sz="8" w:space="0"/>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4" w:name="_Toc25433"/>
      <w:r>
        <w:rPr>
          <w:rFonts w:hint="default" w:ascii="Times New Roman" w:hAnsi="Times New Roman" w:cs="Times New Roman"/>
        </w:rPr>
        <w:t>4.3　前端架构设计</w:t>
      </w:r>
      <w:bookmarkEnd w:id="34"/>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4C77F65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22728"/>
      <w:r>
        <w:rPr>
          <w:rFonts w:hint="default" w:ascii="Times New Roman" w:hAnsi="Times New Roman" w:cs="Times New Roman"/>
        </w:rPr>
        <w:t>4.4　数据库设计</w:t>
      </w:r>
      <w:bookmarkEnd w:id="35"/>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6" w:name="_Toc2072"/>
      <w:r>
        <w:rPr>
          <w:rFonts w:hint="default" w:ascii="Times New Roman" w:hAnsi="Times New Roman" w:cs="Times New Roman"/>
        </w:rPr>
        <w:t>4.4.1　概念结构设计</w:t>
      </w:r>
      <w:bookmarkEnd w:id="36"/>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7"/>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图4.2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7" w:name="_Toc17915"/>
      <w:r>
        <w:rPr>
          <w:rFonts w:hint="default" w:ascii="Times New Roman" w:hAnsi="Times New Roman" w:cs="Times New Roman"/>
        </w:rPr>
        <w:t>4.4.2　逻辑结构设计</w:t>
      </w:r>
      <w:bookmarkEnd w:id="37"/>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bottom w:val="single" w:color="000000" w:sz="8" w:space="0"/>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bottom w:val="single" w:color="000000" w:sz="8" w:space="0"/>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bl>
    <w:p w14:paraId="56B13DB8">
      <w:pPr>
        <w:keepNext/>
        <w:spacing w:before="12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220"/>
      </w:tblGrid>
      <w:tr w14:paraId="6E3E56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bottom w:val="single" w:color="000000" w:sz="8" w:space="0"/>
            </w:tcBorders>
          </w:tcPr>
          <w:p w14:paraId="6C380C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bottom w:val="single" w:color="000000" w:sz="8" w:space="0"/>
            </w:tcBorders>
          </w:tcPr>
          <w:p w14:paraId="40F5EEF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0B9836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20" w:type="dxa"/>
            <w:tcBorders>
              <w:bottom w:val="single" w:color="000000" w:sz="8" w:space="0"/>
            </w:tcBorders>
          </w:tcPr>
          <w:p w14:paraId="54CFA2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20" w:type="dxa"/>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20" w:type="dxa"/>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20" w:type="dxa"/>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20" w:type="dxa"/>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20" w:type="dxa"/>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20" w:type="dxa"/>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7AC582DC">
      <w:pPr>
        <w:rPr>
          <w:rFonts w:hint="default" w:ascii="Times New Roman" w:hAnsi="Times New Roman" w:cs="Times New Roman"/>
        </w:rPr>
      </w:pPr>
    </w:p>
    <w:p w14:paraId="336A1E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bottom w:val="single" w:color="000000" w:sz="8" w:space="0"/>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4CF25742">
      <w:pPr>
        <w:rPr>
          <w:rFonts w:hint="default" w:ascii="Times New Roman" w:hAnsi="Times New Roman" w:cs="Times New Roman"/>
          <w:sz w:val="22"/>
          <w:szCs w:val="22"/>
        </w:rPr>
      </w:pPr>
    </w:p>
    <w:p w14:paraId="54E57430">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Borders>
              <w:bottom w:val="single" w:color="000000" w:sz="8" w:space="0"/>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bottom w:val="single" w:color="000000" w:sz="8" w:space="0"/>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49" w:type="dxa"/>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249" w:type="dxa"/>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bl>
    <w:p w14:paraId="40D0BFAC">
      <w:pPr>
        <w:keepNext/>
        <w:spacing w:before="12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657DA2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jc w:val="center"/>
        </w:trPr>
        <w:tc>
          <w:tcPr>
            <w:tcW w:w="2078" w:type="dxa"/>
            <w:tcBorders>
              <w:bottom w:val="single" w:color="000000" w:sz="8" w:space="0"/>
            </w:tcBorders>
          </w:tcPr>
          <w:p w14:paraId="5BF327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bottom w:val="single" w:color="000000" w:sz="8" w:space="0"/>
            </w:tcBorders>
          </w:tcPr>
          <w:p w14:paraId="181554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67DEDF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242246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4" w:hRule="atLeast"/>
          <w:jc w:val="center"/>
        </w:trPr>
        <w:tc>
          <w:tcPr>
            <w:tcW w:w="2078" w:type="dxa"/>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249" w:type="dxa"/>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2" w:hRule="atLeast"/>
          <w:jc w:val="center"/>
        </w:trPr>
        <w:tc>
          <w:tcPr>
            <w:tcW w:w="2078" w:type="dxa"/>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249" w:type="dxa"/>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68" w:hRule="atLeast"/>
          <w:jc w:val="center"/>
        </w:trPr>
        <w:tc>
          <w:tcPr>
            <w:tcW w:w="2078" w:type="dxa"/>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249" w:type="dxa"/>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60" w:hRule="atLeast"/>
          <w:jc w:val="center"/>
        </w:trPr>
        <w:tc>
          <w:tcPr>
            <w:tcW w:w="2078" w:type="dxa"/>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bl>
    <w:p w14:paraId="624C5278">
      <w:pPr>
        <w:rPr>
          <w:rFonts w:hint="default" w:ascii="Times New Roman" w:hAnsi="Times New Roman" w:cs="Times New Roman"/>
          <w:sz w:val="22"/>
          <w:szCs w:val="22"/>
        </w:rPr>
      </w:pPr>
    </w:p>
    <w:p w14:paraId="4A63BC7F">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1BDDE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bottom w:val="single" w:color="000000" w:sz="8" w:space="0"/>
            </w:tcBorders>
          </w:tcPr>
          <w:p w14:paraId="35A849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143" w:type="dxa"/>
            <w:tcBorders>
              <w:bottom w:val="single" w:color="000000" w:sz="8" w:space="0"/>
            </w:tcBorders>
          </w:tcPr>
          <w:p w14:paraId="3EDD01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bottom w:val="single" w:color="000000" w:sz="8" w:space="0"/>
            </w:tcBorders>
          </w:tcPr>
          <w:p w14:paraId="03529E3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bottom w:val="single" w:color="000000" w:sz="8" w:space="0"/>
            </w:tcBorders>
          </w:tcPr>
          <w:p w14:paraId="26FC70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143" w:type="dxa"/>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273" w:type="dxa"/>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143" w:type="dxa"/>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1938" w:type="dxa"/>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143" w:type="dxa"/>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1938" w:type="dxa"/>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143" w:type="dxa"/>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143" w:type="dxa"/>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143" w:type="dxa"/>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143" w:type="dxa"/>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1938" w:type="dxa"/>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143" w:type="dxa"/>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143" w:type="dxa"/>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1938" w:type="dxa"/>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6A3899A8">
      <w:pPr>
        <w:ind w:left="0" w:leftChars="0" w:firstLine="0" w:firstLineChars="0"/>
        <w:rPr>
          <w:rFonts w:hint="default" w:ascii="Times New Roman" w:hAnsi="Times New Roman" w:cs="Times New Roman"/>
          <w:sz w:val="22"/>
          <w:szCs w:val="22"/>
        </w:rPr>
      </w:pPr>
    </w:p>
    <w:p w14:paraId="3EC5EF6B">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bottom w:val="single" w:color="000000" w:sz="8" w:space="0"/>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bl>
    <w:p w14:paraId="69B7D049">
      <w:pPr>
        <w:keepNext/>
        <w:spacing w:before="12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1B84FC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bottom w:val="single" w:color="000000" w:sz="8" w:space="0"/>
            </w:tcBorders>
          </w:tcPr>
          <w:p w14:paraId="3B7F81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bottom w:val="single" w:color="000000" w:sz="8" w:space="0"/>
            </w:tcBorders>
          </w:tcPr>
          <w:p w14:paraId="0E4D83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283DFA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7F2E745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2757591D">
      <w:pPr>
        <w:ind w:left="0" w:leftChars="0" w:firstLine="0" w:firstLineChars="0"/>
        <w:rPr>
          <w:rFonts w:hint="default" w:ascii="Times New Roman" w:hAnsi="Times New Roman" w:cs="Times New Roman"/>
          <w:sz w:val="22"/>
          <w:szCs w:val="22"/>
        </w:rPr>
      </w:pPr>
    </w:p>
    <w:p w14:paraId="467C99A6">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bottom w:val="single" w:color="000000" w:sz="8" w:space="0"/>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078" w:type="dxa"/>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078" w:type="dxa"/>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078" w:type="dxa"/>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078" w:type="dxa"/>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078" w:type="dxa"/>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078" w:type="dxa"/>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1FE442F2">
      <w:pPr>
        <w:rPr>
          <w:rFonts w:hint="default" w:ascii="Times New Roman" w:hAnsi="Times New Roman" w:cs="Times New Roman"/>
        </w:rPr>
      </w:pPr>
    </w:p>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18F3D104">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2CBEC45A">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29839C74">
      <w:pPr>
        <w:rPr>
          <w:rFonts w:hint="default" w:ascii="Times New Roman" w:hAnsi="Times New Roman" w:cs="Times New Roman"/>
        </w:rPr>
      </w:pPr>
      <w:r>
        <w:rPr>
          <w:rFonts w:hint="default" w:ascii="Times New Roman" w:hAnsi="Times New Roman" w:cs="Times New Roman"/>
        </w:rPr>
        <w:t>在完成功能模块划分和数据库表结构设计之后，下一步工作是梳理系统中核心业务操作的执行流程，以便在编码阶段具有清晰的开发思路。本节主要针对用户登录和商品租赁两个核心业务流程进行了详细的分析与设计。</w:t>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eastAsia" w:ascii="Times New Roman" w:hAnsi="Times New Roman" w:cs="Times New Roman"/>
          <w:lang w:val="en-US" w:eastAsia="zh-CN"/>
        </w:rPr>
        <w:t>4.5  业务流程设计</w:t>
      </w:r>
    </w:p>
    <w:p w14:paraId="01FF9964">
      <w:pPr>
        <w:spacing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759325" cy="3193415"/>
            <wp:effectExtent l="0" t="0" r="10795" b="698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8"/>
                    <a:stretch>
                      <a:fillRect/>
                    </a:stretch>
                  </pic:blipFill>
                  <pic:spPr>
                    <a:xfrm>
                      <a:off x="0" y="0"/>
                      <a:ext cx="4759325" cy="3193415"/>
                    </a:xfrm>
                    <a:prstGeom prst="rect">
                      <a:avLst/>
                    </a:prstGeom>
                    <a:noFill/>
                    <a:ln w="9525">
                      <a:noFill/>
                    </a:ln>
                  </pic:spPr>
                </pic:pic>
              </a:graphicData>
            </a:graphic>
          </wp:inline>
        </w:drawing>
      </w:r>
    </w:p>
    <w:p w14:paraId="4EA7C25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31E118CF">
      <w:pPr>
        <w:spacing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165475" cy="3055620"/>
            <wp:effectExtent l="0" t="0" r="4445" b="762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9"/>
                    <a:srcRect/>
                    <a:stretch>
                      <a:fillRect/>
                    </a:stretch>
                  </pic:blipFill>
                  <pic:spPr>
                    <a:xfrm>
                      <a:off x="0" y="0"/>
                      <a:ext cx="3165475" cy="3055620"/>
                    </a:xfrm>
                    <a:prstGeom prst="rect">
                      <a:avLst/>
                    </a:prstGeom>
                    <a:noFill/>
                    <a:ln w="9525">
                      <a:noFill/>
                    </a:ln>
                  </pic:spPr>
                </pic:pic>
              </a:graphicData>
            </a:graphic>
          </wp:inline>
        </w:drawing>
      </w:r>
    </w:p>
    <w:p w14:paraId="6DA1A7F0">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.4　商品租赁业务流程图</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30920"/>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8"/>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bottom w:val="single" w:color="000000" w:sz="8" w:space="0"/>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bottom w:val="single" w:color="000000" w:sz="8" w:space="0"/>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bottom w:val="single" w:color="000000" w:sz="8" w:space="0"/>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9" w:name="_Toc27439"/>
      <w:r>
        <w:rPr>
          <w:rFonts w:hint="default" w:ascii="Times New Roman" w:hAnsi="Times New Roman" w:cs="Times New Roman"/>
        </w:rPr>
        <w:t>第5章　系统实现</w:t>
      </w:r>
      <w:bookmarkEnd w:id="39"/>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17155"/>
      <w:r>
        <w:rPr>
          <w:rFonts w:hint="default" w:ascii="Times New Roman" w:hAnsi="Times New Roman" w:cs="Times New Roman"/>
        </w:rPr>
        <w:t>5.1　开发环境</w:t>
      </w:r>
      <w:bookmarkEnd w:id="40"/>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bottom w:val="single" w:color="000000" w:sz="8" w:space="0"/>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588430F7">
      <w:pPr>
        <w:ind w:left="0" w:leftChars="0" w:firstLine="0" w:firstLineChars="0"/>
        <w:rPr>
          <w:rFonts w:hint="default" w:ascii="Times New Roman" w:hAnsi="Times New Roman" w:cs="Times New Roman"/>
        </w:rPr>
      </w:pPr>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1" w:name="_Toc29"/>
      <w:r>
        <w:rPr>
          <w:rFonts w:hint="default" w:ascii="Times New Roman" w:hAnsi="Times New Roman" w:cs="Times New Roman"/>
        </w:rPr>
        <w:t>5.2　用户登录模块的实现</w:t>
      </w:r>
      <w:bookmarkEnd w:id="41"/>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4045585" cy="2212975"/>
            <wp:effectExtent l="0" t="0" r="8255"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0"/>
                    <a:stretch>
                      <a:fillRect/>
                    </a:stretch>
                  </pic:blipFill>
                  <pic:spPr>
                    <a:xfrm>
                      <a:off x="0" y="0"/>
                      <a:ext cx="4045585" cy="2212975"/>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图5.1　用户登录页面</w:t>
      </w:r>
    </w:p>
    <w:p w14:paraId="0A2F6D5C">
      <w:pPr>
        <w:spacing w:line="360" w:lineRule="auto"/>
        <w:ind w:firstLine="480"/>
        <w:jc w:val="both"/>
        <w:rPr>
          <w:rFonts w:hint="default" w:ascii="Times New Roman" w:hAnsi="Times New Roman" w:cs="Times New Roman"/>
          <w:sz w:val="24"/>
          <w:szCs w:val="24"/>
        </w:rPr>
      </w:pPr>
      <w:bookmarkStart w:id="42" w:name="_Toc17916"/>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3760E94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5.3　商品管理模块的实现</w:t>
      </w:r>
      <w:bookmarkEnd w:id="42"/>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31"/>
                    <a:stretch>
                      <a:fillRect/>
                    </a:stretch>
                  </pic:blipFill>
                  <pic:spPr>
                    <a:xfrm>
                      <a:off x="0" y="0"/>
                      <a:ext cx="5580380" cy="26295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商品管理页面</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3C14FE2B">
      <w:pPr>
        <w:spacing w:before="0" w:after="0" w:line="400" w:lineRule="exact"/>
        <w:ind w:firstLine="480"/>
        <w:jc w:val="both"/>
        <w:rPr>
          <w:rFonts w:hint="default" w:ascii="Times New Roman" w:hAnsi="Times New Roman" w:cs="Times New Roman"/>
        </w:rPr>
      </w:pPr>
      <w:bookmarkStart w:id="43" w:name="_Toc23558"/>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5.4　教练预约模块的实现</w:t>
      </w:r>
      <w:bookmarkEnd w:id="43"/>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639435" cy="2466975"/>
            <wp:effectExtent l="0" t="0" r="14605"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2"/>
                    <a:stretch>
                      <a:fillRect/>
                    </a:stretch>
                  </pic:blipFill>
                  <pic:spPr>
                    <a:xfrm>
                      <a:off x="0" y="0"/>
                      <a:ext cx="5639435" cy="2466975"/>
                    </a:xfrm>
                    <a:prstGeom prst="rect">
                      <a:avLst/>
                    </a:prstGeom>
                    <a:noFill/>
                    <a:ln>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44" w:name="_Toc1382"/>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bookmarkEnd w:id="44"/>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5.5　课程与场地模块的实现</w:t>
      </w:r>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485765" cy="2871470"/>
            <wp:effectExtent l="0" t="0" r="635" b="889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3"/>
                    <a:stretch>
                      <a:fillRect/>
                    </a:stretch>
                  </pic:blipFill>
                  <pic:spPr>
                    <a:xfrm>
                      <a:off x="0" y="0"/>
                      <a:ext cx="5485765" cy="287147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 xml:space="preserve"> </w:t>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 xml:space="preserve">4  </w:t>
      </w:r>
      <w:r>
        <w:rPr>
          <w:rFonts w:hint="default" w:ascii="Times New Roman" w:hAnsi="Times New Roman" w:eastAsia="黑体" w:cs="Times New Roman"/>
          <w:b w:val="0"/>
          <w:i w:val="0"/>
          <w:color w:val="000000"/>
          <w:sz w:val="22"/>
          <w:szCs w:val="22"/>
          <w:u w:val="none"/>
        </w:rPr>
        <w:t>工作人员后台页面</w:t>
      </w: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144C3D5D">
      <w:pPr>
        <w:rPr>
          <w:rFonts w:hint="default" w:ascii="Times New Roman" w:hAnsi="Times New Roman" w:cs="Times New Roman"/>
        </w:rPr>
      </w:pPr>
      <w:r>
        <w:rPr>
          <w:rFonts w:hint="default" w:ascii="Times New Roman" w:hAnsi="Times New Roman" w:cs="Times New Roman"/>
        </w:rPr>
        <w:t>在页面布局方面，工作人员后台界面采用与管理员相同的左侧导航菜单加右侧内容区域的布局方式，但菜单项已根据角色权限进行了精简，仅保留与日常工作直接相关的功能模块。页面顶部展示当前登录的工作人员姓名及角色标识，左侧边栏排列“商品管理”“租赁订单”“场地信息”等功能入口。商品管理页面以表格形式展示所有商品信息，并提供按名称和分类进行检索的功能；租赁订单页面展示系统中所有订单记录，支持按订单状态进行筛选，工作人员可对“使用中”状态的订单直接执行归还操作。</w:t>
      </w:r>
    </w:p>
    <w:p w14:paraId="1FF0D022">
      <w:pPr>
        <w:rPr>
          <w:rFonts w:hint="default" w:ascii="Times New Roman" w:hAnsi="Times New Roman" w:cs="Times New Roman"/>
        </w:rPr>
      </w:pPr>
      <w:r>
        <w:rPr>
          <w:rFonts w:hint="default" w:ascii="Times New Roman" w:hAnsi="Times New Roman" w:cs="Times New Roman"/>
        </w:rPr>
        <w:t>工作人员在系统中的操作权限主要包括以下几个方面：一是查阅所有租赁订单列表，并可根据订单状态（待支付、使用中、已归还等）进行筛选查询；二是为到店顾客办理雪具或装备的租赁手续，选择商品后录入租赁信息并生成订单；三是在顾客归还商品时，通过系统确认归还操作，系统自动更新订单状态并恢复商品库存数量；四是查看各类商品的实时库存状况，以便及时掌握可供租赁的雪具数量。</w:t>
      </w:r>
    </w:p>
    <w:p w14:paraId="1E0E9765">
      <w:pPr>
        <w:rPr>
          <w:rFonts w:hint="default" w:ascii="Times New Roman" w:hAnsi="Times New Roman" w:cs="Times New Roman"/>
        </w:rPr>
      </w:pPr>
      <w:r>
        <w:rPr>
          <w:rFonts w:hint="default" w:ascii="Times New Roman" w:hAnsi="Times New Roman" w:cs="Times New Roman"/>
        </w:rPr>
        <w:t>在滑雪场的日常运营管理中，工作人员承担着重要的前台业务职责，主要负责为顾客办理雪具和装备的租赁手续以及处理相关订单事务。工作人员使用个人账号登录系统后台后，系统根据其角色权限展示相应的功能菜单，包括商品信息管理、租赁订单处理及场地状况查看等主要功能模块。</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21580" cy="1591945"/>
            <wp:effectExtent l="0" t="0" r="7620" b="825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4"/>
                    <a:stretch>
                      <a:fillRect/>
                    </a:stretch>
                  </pic:blipFill>
                  <pic:spPr>
                    <a:xfrm>
                      <a:off x="0" y="0"/>
                      <a:ext cx="5021580" cy="1591945"/>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w:t>
      </w:r>
      <w:r>
        <w:rPr>
          <w:rFonts w:hint="default" w:ascii="Times New Roman" w:hAnsi="Times New Roman" w:eastAsia="黑体" w:cs="Times New Roman"/>
          <w:b w:val="0"/>
          <w:i w:val="0"/>
          <w:color w:val="000000"/>
          <w:sz w:val="22"/>
          <w:szCs w:val="22"/>
          <w:u w:val="none"/>
        </w:rPr>
        <w:t>5.</w:t>
      </w:r>
      <w:r>
        <w:rPr>
          <w:rFonts w:hint="eastAsia" w:ascii="Times New Roman" w:hAnsi="Times New Roman" w:eastAsia="黑体" w:cs="Times New Roman"/>
          <w:b w:val="0"/>
          <w:i w:val="0"/>
          <w:color w:val="000000"/>
          <w:sz w:val="22"/>
          <w:szCs w:val="22"/>
          <w:u w:val="none"/>
          <w:lang w:val="en-US" w:eastAsia="zh-CN"/>
        </w:rPr>
        <w:t>5</w:t>
      </w:r>
      <w:r>
        <w:rPr>
          <w:rFonts w:hint="default" w:ascii="Times New Roman" w:hAnsi="Times New Roman" w:eastAsia="黑体" w:cs="Times New Roman"/>
          <w:b w:val="0"/>
          <w:i w:val="0"/>
          <w:color w:val="000000"/>
          <w:sz w:val="22"/>
          <w:szCs w:val="22"/>
          <w:u w:val="none"/>
        </w:rPr>
        <w:tab/>
      </w:r>
      <w:bookmarkStart w:id="60" w:name="_GoBack"/>
      <w:bookmarkEnd w:id="60"/>
      <w:r>
        <w:rPr>
          <w:rFonts w:hint="default" w:ascii="Times New Roman" w:hAnsi="Times New Roman" w:eastAsia="黑体" w:cs="Times New Roman"/>
          <w:b w:val="0"/>
          <w:i w:val="0"/>
          <w:color w:val="000000"/>
          <w:sz w:val="22"/>
          <w:szCs w:val="22"/>
          <w:u w:val="none"/>
        </w:rPr>
        <w:t>工作人员模块的实现</w:t>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49ADE48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5" w:name="_Toc8058"/>
      <w:r>
        <w:rPr>
          <w:rFonts w:hint="default" w:ascii="Times New Roman" w:hAnsi="Times New Roman" w:cs="Times New Roman"/>
        </w:rPr>
        <w:t>5.</w:t>
      </w:r>
      <w:r>
        <w:rPr>
          <w:rFonts w:hint="eastAsia" w:ascii="Times New Roman" w:hAnsi="Times New Roman" w:cs="Times New Roman"/>
          <w:lang w:val="en-US" w:eastAsia="zh-CN"/>
        </w:rPr>
        <w:t>6</w:t>
      </w:r>
      <w:r>
        <w:rPr>
          <w:rFonts w:hint="default" w:ascii="Times New Roman" w:hAnsi="Times New Roman" w:cs="Times New Roman"/>
        </w:rPr>
        <w:t>　数据统计模块的实现</w:t>
      </w:r>
      <w:bookmarkEnd w:id="45"/>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4603115" cy="2165350"/>
            <wp:effectExtent l="0" t="0" r="1460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5"/>
                    <a:stretch>
                      <a:fillRect/>
                    </a:stretch>
                  </pic:blipFill>
                  <pic:spPr>
                    <a:xfrm>
                      <a:off x="0" y="0"/>
                      <a:ext cx="4603115" cy="216535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图5.6　数据统计页面</w:t>
      </w:r>
    </w:p>
    <w:p w14:paraId="12A8DE7B">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2879BC2F">
      <w:pPr>
        <w:spacing w:before="120" w:after="240" w:line="240" w:lineRule="auto"/>
        <w:jc w:val="both"/>
        <w:rPr>
          <w:rFonts w:hint="default" w:ascii="Times New Roman" w:hAnsi="Times New Roman" w:eastAsia="黑体" w:cs="Times New Roman"/>
          <w:b w:val="0"/>
          <w:i w:val="0"/>
          <w:color w:val="000000"/>
          <w:sz w:val="22"/>
          <w:szCs w:val="22"/>
          <w:u w:val="none"/>
        </w:rPr>
      </w:pP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7552"/>
      <w:r>
        <w:rPr>
          <w:rFonts w:hint="default" w:ascii="Times New Roman" w:hAnsi="Times New Roman" w:cs="Times New Roman"/>
        </w:rPr>
        <w:t>5.</w:t>
      </w:r>
      <w:r>
        <w:rPr>
          <w:rFonts w:hint="eastAsia" w:ascii="Times New Roman" w:hAnsi="Times New Roman" w:cs="Times New Roman"/>
          <w:lang w:val="en-US" w:eastAsia="zh-CN"/>
        </w:rPr>
        <w:t>7</w:t>
      </w:r>
      <w:r>
        <w:rPr>
          <w:rFonts w:hint="default" w:ascii="Times New Roman" w:hAnsi="Times New Roman" w:cs="Times New Roman"/>
        </w:rPr>
        <w:t>　系统安全实现</w:t>
      </w:r>
      <w:bookmarkEnd w:id="46"/>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47" w:name="_Toc6539"/>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2048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w:t>
      </w:r>
    </w:p>
    <w:p w14:paraId="683132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第6章　系统测试</w:t>
      </w:r>
      <w:bookmarkEnd w:id="47"/>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8" w:name="_Toc13146"/>
      <w:r>
        <w:rPr>
          <w:rFonts w:hint="default" w:ascii="Times New Roman" w:hAnsi="Times New Roman" w:cs="Times New Roman"/>
        </w:rPr>
        <w:t>6.1　测试环境</w:t>
      </w:r>
      <w:bookmarkEnd w:id="48"/>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bottom w:val="single" w:color="000000" w:sz="8" w:space="0"/>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bookmarkStart w:id="49" w:name="_Toc11100"/>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6.2　功能测试</w:t>
      </w:r>
      <w:bookmarkEnd w:id="49"/>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0" w:name="_Toc1016"/>
      <w:r>
        <w:rPr>
          <w:rFonts w:hint="default" w:ascii="Times New Roman" w:hAnsi="Times New Roman" w:cs="Times New Roman"/>
        </w:rPr>
        <w:t>6.2.1　用户模块测试</w:t>
      </w:r>
      <w:bookmarkEnd w:id="50"/>
    </w:p>
    <w:p w14:paraId="069F03F8">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bottom w:val="single" w:color="000000" w:sz="8" w:space="0"/>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bottom w:val="single" w:color="000000" w:sz="8" w:space="0"/>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bottom w:val="single" w:color="000000" w:sz="8" w:space="0"/>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bottom w:val="single" w:color="000000" w:sz="8" w:space="0"/>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bottom w:val="single" w:color="000000" w:sz="8" w:space="0"/>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12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bottom w:val="single" w:color="000000" w:sz="8" w:space="0"/>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bottom w:val="single" w:color="000000" w:sz="8" w:space="0"/>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bottom w:val="single" w:color="000000" w:sz="8" w:space="0"/>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bottom w:val="single" w:color="000000" w:sz="8" w:space="0"/>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bottom w:val="single" w:color="000000" w:sz="8" w:space="0"/>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17775"/>
      <w:r>
        <w:rPr>
          <w:rFonts w:hint="default" w:ascii="Times New Roman" w:hAnsi="Times New Roman" w:cs="Times New Roman"/>
        </w:rPr>
        <w:t>6.2.2　商品租赁模块测试</w:t>
      </w:r>
      <w:bookmarkEnd w:id="51"/>
    </w:p>
    <w:p w14:paraId="6F08478E">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bottom w:val="single" w:color="000000" w:sz="8" w:space="0"/>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bottom w:val="single" w:color="000000" w:sz="8" w:space="0"/>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bottom w:val="single" w:color="000000" w:sz="8" w:space="0"/>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bottom w:val="single" w:color="000000" w:sz="8" w:space="0"/>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14233"/>
      <w:r>
        <w:rPr>
          <w:rFonts w:hint="default" w:ascii="Times New Roman" w:hAnsi="Times New Roman" w:cs="Times New Roman"/>
        </w:rPr>
        <w:t>6.2.3　教练预约与课程模块测试</w:t>
      </w:r>
      <w:bookmarkEnd w:id="52"/>
    </w:p>
    <w:p w14:paraId="65ACF0E7">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bottom w:val="single" w:color="000000" w:sz="8" w:space="0"/>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bottom w:val="single" w:color="000000" w:sz="8" w:space="0"/>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bottom w:val="single" w:color="000000" w:sz="8" w:space="0"/>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bottom w:val="single" w:color="000000" w:sz="8" w:space="0"/>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bottom w:val="single" w:color="000000" w:sz="8" w:space="0"/>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12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tcBorders>
              <w:bottom w:val="single" w:color="000000" w:sz="8" w:space="0"/>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bottom w:val="single" w:color="000000" w:sz="8" w:space="0"/>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bottom w:val="single" w:color="000000" w:sz="8" w:space="0"/>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bottom w:val="single" w:color="000000" w:sz="8" w:space="0"/>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bottom w:val="single" w:color="000000" w:sz="8" w:space="0"/>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eastAsia="宋体" w:cs="Times New Roman"/>
                <w:b w:val="0"/>
                <w:i w:val="0"/>
                <w:color w:val="000000"/>
                <w:sz w:val="22"/>
                <w:szCs w:val="22"/>
                <w:u w:val="none"/>
                <w:lang w:val="en-US" w:eastAsia="zh-CN"/>
              </w:rPr>
              <w:t>CR02</w:t>
            </w:r>
          </w:p>
        </w:tc>
        <w:tc>
          <w:tcPr>
            <w:tcW w:w="1613" w:type="dxa"/>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cs="Times New Roman"/>
                <w:sz w:val="22"/>
                <w:szCs w:val="22"/>
                <w:lang w:val="en-US" w:eastAsia="zh-CN"/>
              </w:rPr>
              <w:t>报名课程</w:t>
            </w:r>
          </w:p>
        </w:tc>
        <w:tc>
          <w:tcPr>
            <w:tcW w:w="1640" w:type="dxa"/>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eastAsia="宋体" w:cs="Times New Roman"/>
                <w:b w:val="0"/>
                <w:i w:val="0"/>
                <w:color w:val="000000"/>
                <w:sz w:val="22"/>
                <w:szCs w:val="22"/>
                <w:u w:val="none"/>
                <w:lang w:val="en-US" w:eastAsia="zh-CN"/>
              </w:rPr>
              <w:t>报名成功人数+1</w:t>
            </w:r>
          </w:p>
        </w:tc>
        <w:tc>
          <w:tcPr>
            <w:tcW w:w="1667" w:type="dxa"/>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cs="Times New Roman"/>
                <w:sz w:val="22"/>
                <w:szCs w:val="22"/>
                <w:lang w:val="en-US" w:eastAsia="zh-CN"/>
              </w:rPr>
              <w:t>成功</w:t>
            </w:r>
          </w:p>
        </w:tc>
        <w:tc>
          <w:tcPr>
            <w:tcW w:w="1717" w:type="dxa"/>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eastAsia="宋体" w:cs="Times New Roman"/>
                <w:b w:val="0"/>
                <w:i w:val="0"/>
                <w:color w:val="000000"/>
                <w:sz w:val="22"/>
                <w:szCs w:val="22"/>
                <w:u w:val="none"/>
                <w:lang w:val="en-US" w:eastAsia="zh-CN"/>
              </w:rPr>
              <w:t>V01</w:t>
            </w:r>
          </w:p>
        </w:tc>
        <w:tc>
          <w:tcPr>
            <w:tcW w:w="1613" w:type="dxa"/>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cs="Times New Roman"/>
                <w:sz w:val="22"/>
                <w:szCs w:val="22"/>
                <w:lang w:val="en-US" w:eastAsia="zh-CN"/>
              </w:rPr>
              <w:t>预约场地</w:t>
            </w:r>
          </w:p>
        </w:tc>
        <w:tc>
          <w:tcPr>
            <w:tcW w:w="1640" w:type="dxa"/>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cs="Times New Roman"/>
                <w:sz w:val="22"/>
                <w:szCs w:val="22"/>
                <w:lang w:val="en-US" w:eastAsia="zh-CN"/>
              </w:rPr>
              <w:t>预约创建成功</w:t>
            </w:r>
          </w:p>
        </w:tc>
        <w:tc>
          <w:tcPr>
            <w:tcW w:w="1667" w:type="dxa"/>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3" w:name="_Toc13344"/>
      <w:r>
        <w:rPr>
          <w:rFonts w:hint="default" w:ascii="Times New Roman" w:hAnsi="Times New Roman" w:cs="Times New Roman"/>
        </w:rPr>
        <w:t>6.3　性能测试</w:t>
      </w:r>
      <w:bookmarkEnd w:id="53"/>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bottom w:val="single" w:color="000000" w:sz="8" w:space="0"/>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bottom w:val="single" w:color="000000" w:sz="8" w:space="0"/>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bottom w:val="single" w:color="000000" w:sz="8" w:space="0"/>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bookmarkStart w:id="54" w:name="_Toc8551"/>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bookmarkEnd w:id="54"/>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5" w:name="_Toc23852"/>
      <w:r>
        <w:rPr>
          <w:rFonts w:hint="default" w:ascii="Times New Roman" w:hAnsi="Times New Roman" w:cs="Times New Roman"/>
        </w:rPr>
        <w:t>6.4　测试总结</w:t>
      </w:r>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过程中也发现了若干细节问题，具体如下：一个是商品管理页面的状态字段，后端返回的是数字（0表示下架、1表示上架），前端没有做转换直接显示数字，用户无法理解其含义。随后在前端增加了状态映射，把0显示为“下架”、把1显示为“架中”解决了。另一个是租赁订单的金额显示，有时候会显示很多位小数，比如显示“25.000000001”种，随后在前端使用toFixed(2)进行了格式化处理。还有一个问题是教练预约的时间段校验不够严格，理论上不应该允许预约过去的时间，但系统没有做这个检查，随后在前端为日期选择器添加了disabledDate属性来禁止选择今天之前的日期。以上均为非核心问题，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一个在测试中发现的问题是关于并发的。当两个用户同时租赁同一件商品的时候，可能会出现库存变成负数的情况。这个问题的根源是在扣减库存的时候没有做并发控制。理论上应该在数据库层面用乐观锁来处理，不过因为本系统定位为中小型雪场使用，并发量不会太大，所以这个问题在当前阶段影响不大，但如果以后用户量增加的话，这个地方是需要优化的。</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总的来说，系统基本达到了设计的功能目标，主要的业务流程都能正常走通。</w:t>
      </w:r>
    </w:p>
    <w:bookmarkEnd w:id="55"/>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6" w:name="_Toc23173"/>
      <w:r>
        <w:rPr>
          <w:rFonts w:hint="default" w:ascii="Times New Roman" w:hAnsi="Times New Roman" w:cs="Times New Roman"/>
        </w:rPr>
        <w:t>第7章　</w:t>
      </w:r>
      <w:r>
        <w:rPr>
          <w:rFonts w:hint="eastAsia" w:ascii="Times New Roman" w:hAnsi="Times New Roman" w:cs="Times New Roman"/>
          <w:lang w:val="en-US" w:eastAsia="zh-CN"/>
        </w:rPr>
        <w:t>结论</w:t>
      </w:r>
    </w:p>
    <w:bookmarkEnd w:id="56"/>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7" w:name="_Toc30447"/>
      <w:r>
        <w:rPr>
          <w:rFonts w:hint="default" w:ascii="Times New Roman" w:hAnsi="Times New Roman" w:cs="Times New Roman"/>
        </w:rPr>
        <w:t>7.1　总结</w:t>
      </w:r>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在本项目的开发过程中，笔者收获颇多。此前学习Spring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小型练习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8" w:name="_Toc24114"/>
      <w:r>
        <w:rPr>
          <w:rFonts w:hint="default" w:ascii="Times New Roman" w:hAnsi="Times New Roman" w:cs="Times New Roman"/>
        </w:rPr>
        <w:t>7.2　展望</w:t>
      </w:r>
      <w:bookmarkEnd w:id="58"/>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bookmarkEnd w:id="57"/>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9" w:name="_Toc15512"/>
      <w:r>
        <w:rPr>
          <w:rFonts w:hint="default" w:ascii="Times New Roman" w:hAnsi="Times New Roman" w:cs="Times New Roman"/>
        </w:rPr>
        <w:t>参考文献</w:t>
      </w:r>
    </w:p>
    <w:p w14:paraId="01122C9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18CDB836">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2806351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7325BE7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6AAC6CC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50D7DBF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w:t>
      </w:r>
      <w:r>
        <w:rPr>
          <w:rFonts w:hint="default" w:ascii="Times New Roman" w:hAnsi="Times New Roman" w:eastAsia="宋体" w:cs="Times New Roman"/>
          <w:b w:val="0"/>
          <w:i w:val="0"/>
          <w:color w:val="000000"/>
          <w:sz w:val="21"/>
          <w:u w:val="none"/>
        </w:rPr>
        <w:t>]谢希仁.计算机网络(第8版)[M].北京:电子工业出版社, 2021.</w:t>
      </w:r>
    </w:p>
    <w:p w14:paraId="14C6825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[7</w:t>
      </w:r>
      <w:r>
        <w:rPr>
          <w:rFonts w:hint="default" w:ascii="Times New Roman" w:hAnsi="Times New Roman" w:eastAsia="宋体" w:cs="Times New Roman"/>
          <w:b w:val="0"/>
          <w:i w:val="0"/>
          <w:color w:val="000000"/>
          <w:sz w:val="21"/>
          <w:u w:val="none"/>
        </w:rPr>
        <w:t>] R. Shah. Microservices with Spring Boot: Simplifying Distributed Systems[J]. International Journal For Multidisciplinary Research, 2024, 6(5): 1-15.</w:t>
      </w:r>
    </w:p>
    <w:p w14:paraId="2093C25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[8</w:t>
      </w:r>
      <w:r>
        <w:rPr>
          <w:rFonts w:hint="default" w:ascii="Times New Roman" w:hAnsi="Times New Roman" w:eastAsia="宋体" w:cs="Times New Roman"/>
          <w:b w:val="0"/>
          <w:i w:val="0"/>
          <w:color w:val="000000"/>
          <w:sz w:val="21"/>
          <w:u w:val="none"/>
        </w:rPr>
        <w:t>] J. Troya, D. Bravo. Comparative Analysis of the Efficiency of Data Persistence Frameworks: Hibernate and MyBatis[J]. Universidad Ciencia y Tecnologia, 2022, 26(115): 92-101.</w:t>
      </w:r>
    </w:p>
    <w:p w14:paraId="13B74FE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[9</w:t>
      </w:r>
      <w:r>
        <w:rPr>
          <w:rFonts w:hint="default" w:ascii="Times New Roman" w:hAnsi="Times New Roman" w:eastAsia="宋体" w:cs="Times New Roman"/>
          <w:b w:val="0"/>
          <w:i w:val="0"/>
          <w:color w:val="000000"/>
          <w:sz w:val="21"/>
          <w:u w:val="none"/>
        </w:rPr>
        <w:t>] Z. Wang, H. Liu. Research on Performance Optimization of MySQL Database[C]. IEEE International Conference on Software Engineering and Service Science, 2023: 245-249.</w:t>
      </w:r>
    </w:p>
    <w:p w14:paraId="24F032B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[10</w:t>
      </w:r>
      <w:r>
        <w:rPr>
          <w:rFonts w:hint="default" w:ascii="Times New Roman" w:hAnsi="Times New Roman" w:eastAsia="宋体" w:cs="Times New Roman"/>
          <w:b w:val="0"/>
          <w:i w:val="0"/>
          <w:color w:val="000000"/>
          <w:sz w:val="21"/>
          <w:u w:val="none"/>
        </w:rPr>
        <w:t>]王珊,杜小勇,陈红.数据库系统概论(第6版)[M].北京:高等教育出版社, 2023.</w:t>
      </w:r>
    </w:p>
    <w:p w14:paraId="76DD63D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[11</w:t>
      </w:r>
      <w:r>
        <w:rPr>
          <w:rFonts w:hint="default" w:ascii="Times New Roman" w:hAnsi="Times New Roman" w:eastAsia="宋体" w:cs="Times New Roman"/>
          <w:b w:val="0"/>
          <w:i w:val="0"/>
          <w:color w:val="000000"/>
          <w:sz w:val="21"/>
          <w:u w:val="none"/>
        </w:rPr>
        <w:t>]李子骅. Redis入门指南(第3版)[M].北京:人民邮电出版社, 2021.</w:t>
      </w:r>
    </w:p>
    <w:p w14:paraId="7088265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w:t>
      </w:r>
      <w:r>
        <w:rPr>
          <w:rFonts w:hint="default" w:ascii="Times New Roman" w:hAnsi="Times New Roman" w:eastAsia="宋体" w:cs="Times New Roman"/>
          <w:b w:val="0"/>
          <w:i w:val="0"/>
          <w:color w:val="000000"/>
          <w:sz w:val="21"/>
          <w:u w:val="none"/>
        </w:rPr>
        <w:t>] M. Suhartanto, A. Amalia. Performance and Security Comparison of JSON Web Tokens and Platform Agnostic Security Tokens on RESTful APIs[C]. IEEE International Conference on Informatics and Computing, 2023: 1-6.</w:t>
      </w:r>
    </w:p>
    <w:p w14:paraId="179F8ED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w:t>
      </w:r>
      <w:r>
        <w:rPr>
          <w:rFonts w:hint="default" w:ascii="Times New Roman" w:hAnsi="Times New Roman" w:eastAsia="宋体" w:cs="Times New Roman"/>
          <w:b w:val="0"/>
          <w:i w:val="0"/>
          <w:color w:val="000000"/>
          <w:sz w:val="21"/>
          <w:u w:val="none"/>
        </w:rPr>
        <w:t>] L. Li, Y. Zhang. Design and Implementation of Epidemic Big Data Visualization Platform Based on Vue and ECharts[C]. IEEE International Conference on Data Science, 2023: 156-161.</w:t>
      </w:r>
    </w:p>
    <w:p w14:paraId="1262AF6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w:t>
      </w:r>
      <w:r>
        <w:rPr>
          <w:rFonts w:hint="default" w:ascii="Times New Roman" w:hAnsi="Times New Roman" w:eastAsia="宋体" w:cs="Times New Roman"/>
          <w:b w:val="0"/>
          <w:i w:val="0"/>
          <w:color w:val="000000"/>
          <w:sz w:val="21"/>
          <w:u w:val="none"/>
        </w:rPr>
        <w:t>] A. Nurhakim, M. Ahsan. Quantitative Study on Virtual DOM Diff Performance with Different Key Attribute Usage: A Case of Vue.js[J]. Journal of Information and Technology Management, 2025, 7(29): 125-137.</w:t>
      </w:r>
    </w:p>
    <w:p w14:paraId="4F7462B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w:t>
      </w:r>
      <w:r>
        <w:rPr>
          <w:rFonts w:hint="default" w:ascii="Times New Roman" w:hAnsi="Times New Roman" w:eastAsia="宋体" w:cs="Times New Roman"/>
          <w:b w:val="0"/>
          <w:i w:val="0"/>
          <w:color w:val="000000"/>
          <w:sz w:val="21"/>
          <w:u w:val="none"/>
        </w:rPr>
        <w:t>] D. Li, H. Mei, Y. Shen, et al. ECharts: A Declarative Framework for Rapid Construction of Web-based Visualization[J]. Visual Informatics, 2022, 2(2): 136-146.</w:t>
      </w:r>
    </w:p>
    <w:p w14:paraId="0572B532">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bookmarkEnd w:id="59"/>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致　　谢</w:t>
      </w:r>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4C9C">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C558D">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50C558D">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8E21C1"/>
    <w:rsid w:val="2A587ADA"/>
    <w:rsid w:val="2AC944BF"/>
    <w:rsid w:val="2B2D2CA0"/>
    <w:rsid w:val="2B365FF8"/>
    <w:rsid w:val="2B473D61"/>
    <w:rsid w:val="2BB05DAB"/>
    <w:rsid w:val="2CBC7328"/>
    <w:rsid w:val="34164C19"/>
    <w:rsid w:val="357F059C"/>
    <w:rsid w:val="37197A7D"/>
    <w:rsid w:val="3AB46F3A"/>
    <w:rsid w:val="3C836BC3"/>
    <w:rsid w:val="3CE771FA"/>
    <w:rsid w:val="3E2E1D35"/>
    <w:rsid w:val="3F033FEC"/>
    <w:rsid w:val="3FE65F4B"/>
    <w:rsid w:val="40360C77"/>
    <w:rsid w:val="42C70BE7"/>
    <w:rsid w:val="44B5775C"/>
    <w:rsid w:val="451A208F"/>
    <w:rsid w:val="465C4FCE"/>
    <w:rsid w:val="465F68FD"/>
    <w:rsid w:val="46F801AE"/>
    <w:rsid w:val="483B0352"/>
    <w:rsid w:val="492D6E21"/>
    <w:rsid w:val="4BDE1CB2"/>
    <w:rsid w:val="4C160596"/>
    <w:rsid w:val="4C5836F6"/>
    <w:rsid w:val="4DA93FB0"/>
    <w:rsid w:val="4DDC6C14"/>
    <w:rsid w:val="4F202B48"/>
    <w:rsid w:val="4F8545A9"/>
    <w:rsid w:val="505E7FFF"/>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FB5136"/>
    <w:rsid w:val="74493C73"/>
    <w:rsid w:val="771F257E"/>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png"/><Relationship Id="rId27" Type="http://schemas.openxmlformats.org/officeDocument/2006/relationships/image" Target="media/image8.jpeg"/><Relationship Id="rId26" Type="http://schemas.openxmlformats.org/officeDocument/2006/relationships/image" Target="media/image7.webp"/><Relationship Id="rId25" Type="http://schemas.openxmlformats.org/officeDocument/2006/relationships/image" Target="media/image6.webp"/><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42</Pages>
  <Words>16327</Words>
  <Characters>24628</Characters>
  <Lines>17</Lines>
  <Paragraphs>4</Paragraphs>
  <TotalTime>228</TotalTime>
  <ScaleCrop>false</ScaleCrop>
  <LinksUpToDate>false</LinksUpToDate>
  <CharactersWithSpaces>26449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阿芙乐尔</cp:lastModifiedBy>
  <cp:lastPrinted>2024-01-11T02:48:00Z</cp:lastPrinted>
  <dcterms:modified xsi:type="dcterms:W3CDTF">2026-05-25T05:29:59Z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89C05BF5F43D42BBA7A30B8E4DB4EF12_13</vt:lpwstr>
  </property>
  <property fmtid="{D5CDD505-2E9C-101B-9397-08002B2CF9AE}" pid="4" name="KSOTemplateDocerSaveRecord">
    <vt:lpwstr>eyJoZGlkIjoiNDA3ZjFkNmJiZmIwMTNjMzU3MDVkZjMxY2ExMWM5MDIiLCJ1c2VySWQiOiI3OTI0NTAwMDMifQ==</vt:lpwstr>
  </property>
</Properties>
</file>