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45940BF">
      <w:pPr>
        <w:rPr>
          <w:rFonts w:hint="eastAsia" w:eastAsia="宋体"/>
          <w:sz w:val="32"/>
          <w:lang w:val="en-US" w:eastAsia="zh-CN"/>
        </w:rPr>
      </w:pPr>
      <w:r>
        <w:rPr>
          <w:rFonts w:hint="eastAsia"/>
          <w:sz w:val="32"/>
          <w:lang w:val="en-US" w:eastAsia="zh-CN"/>
        </w:rPr>
        <w:t xml:space="preserve"> </w:t>
      </w:r>
    </w:p>
    <w:p w14:paraId="255FD493">
      <w:pPr>
        <w:jc w:val="center"/>
        <w:rPr>
          <w:sz w:val="15"/>
        </w:rPr>
      </w:pPr>
      <w:r>
        <w:drawing>
          <wp:inline distT="0" distB="0" distL="0" distR="0">
            <wp:extent cx="2401570" cy="676275"/>
            <wp:effectExtent l="0" t="0" r="8255"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5"/>
                    <a:stretch>
                      <a:fillRect/>
                    </a:stretch>
                  </pic:blipFill>
                  <pic:spPr>
                    <a:xfrm>
                      <a:off x="0" y="0"/>
                      <a:ext cx="2401570" cy="676275"/>
                    </a:xfrm>
                    <a:prstGeom prst="rect">
                      <a:avLst/>
                    </a:prstGeom>
                    <a:noFill/>
                    <a:ln>
                      <a:noFill/>
                    </a:ln>
                  </pic:spPr>
                </pic:pic>
              </a:graphicData>
            </a:graphic>
          </wp:inline>
        </w:drawing>
      </w:r>
    </w:p>
    <w:p w14:paraId="0322AC43">
      <w:pPr>
        <w:jc w:val="center"/>
        <w:rPr>
          <w:rFonts w:eastAsia="华文中宋"/>
          <w:b/>
          <w:bCs/>
          <w:sz w:val="44"/>
        </w:rPr>
      </w:pPr>
      <w:r>
        <w:rPr>
          <w:rFonts w:hint="eastAsia" w:eastAsia="华文中宋"/>
          <w:b/>
          <w:bCs/>
          <w:sz w:val="44"/>
        </w:rPr>
        <w:t>毕业设计（论文）开题报告</w:t>
      </w:r>
    </w:p>
    <w:p w14:paraId="48819149">
      <w:pPr>
        <w:rPr>
          <w:sz w:val="28"/>
          <w:u w:val="single"/>
        </w:rPr>
      </w:pPr>
    </w:p>
    <w:p w14:paraId="6EA9671F">
      <w:pPr>
        <w:jc w:val="center"/>
        <w:rPr>
          <w:sz w:val="30"/>
        </w:rPr>
      </w:pPr>
      <w:r>
        <w:rPr>
          <w:rFonts w:hint="eastAsia" w:ascii="宋体" w:hAnsi="宋体" w:cs="宋体"/>
          <w:color w:val="444444"/>
          <w:sz w:val="30"/>
          <w:szCs w:val="30"/>
          <w:shd w:val="clear" w:color="auto" w:fill="FFFFFF"/>
        </w:rPr>
        <w:t>计算机科学与技术学院</w:t>
      </w:r>
      <w:r>
        <w:rPr>
          <w:rFonts w:hint="eastAsia"/>
          <w:sz w:val="30"/>
        </w:rPr>
        <w:t xml:space="preserve">  202</w:t>
      </w:r>
      <w:r>
        <w:rPr>
          <w:rFonts w:hint="eastAsia"/>
          <w:sz w:val="30"/>
          <w:lang w:val="en-US" w:eastAsia="zh-CN"/>
        </w:rPr>
        <w:t>6</w:t>
      </w:r>
      <w:r>
        <w:rPr>
          <w:rFonts w:hint="eastAsia"/>
          <w:sz w:val="30"/>
        </w:rPr>
        <w:t>届</w:t>
      </w:r>
    </w:p>
    <w:p w14:paraId="51E3BEC9">
      <w:pPr>
        <w:spacing w:before="312" w:beforeLines="100" w:after="0" w:line="600" w:lineRule="exact"/>
        <w:rPr>
          <w:b/>
          <w:bCs/>
          <w:sz w:val="32"/>
        </w:rPr>
      </w:pPr>
    </w:p>
    <w:p w14:paraId="5F618ACC">
      <w:pPr>
        <w:spacing w:before="312" w:beforeLines="100" w:after="0" w:line="600" w:lineRule="exact"/>
        <w:rPr>
          <w:b/>
          <w:bCs/>
          <w:sz w:val="32"/>
        </w:rPr>
      </w:pPr>
    </w:p>
    <w:tbl>
      <w:tblPr>
        <w:tblStyle w:val="8"/>
        <w:tblpPr w:leftFromText="180" w:rightFromText="180" w:vertAnchor="text" w:horzAnchor="page" w:tblpX="1828" w:tblpY="9"/>
        <w:tblOverlap w:val="never"/>
        <w:tblW w:w="8519" w:type="dxa"/>
        <w:tblInd w:w="0" w:type="dxa"/>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Layout w:type="fixed"/>
        <w:tblCellMar>
          <w:top w:w="0" w:type="dxa"/>
          <w:left w:w="108" w:type="dxa"/>
          <w:bottom w:w="0" w:type="dxa"/>
          <w:right w:w="108" w:type="dxa"/>
        </w:tblCellMar>
      </w:tblPr>
      <w:tblGrid>
        <w:gridCol w:w="2955"/>
        <w:gridCol w:w="5564"/>
      </w:tblGrid>
      <w:tr w14:paraId="7283055C">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trHeight w:val="794" w:hRule="atLeast"/>
        </w:trPr>
        <w:tc>
          <w:tcPr>
            <w:tcW w:w="2955" w:type="dxa"/>
            <w:tcBorders>
              <w:tl2br w:val="nil"/>
              <w:tr2bl w:val="nil"/>
            </w:tcBorders>
          </w:tcPr>
          <w:p w14:paraId="219DAABE">
            <w:pPr>
              <w:widowControl/>
              <w:snapToGrid w:val="0"/>
              <w:jc w:val="center"/>
              <w:rPr>
                <w:rFonts w:ascii="宋体" w:hAnsi="宋体" w:eastAsia="Times New Roman" w:cs="宋体"/>
                <w:color w:val="000000"/>
                <w:kern w:val="0"/>
                <w:sz w:val="32"/>
                <w:szCs w:val="32"/>
              </w:rPr>
            </w:pPr>
            <w:r>
              <w:rPr>
                <w:rFonts w:hint="eastAsia" w:ascii="宋体" w:hAnsi="宋体" w:eastAsia="Times New Roman" w:cs="宋体"/>
                <w:b/>
                <w:color w:val="000000"/>
                <w:kern w:val="0"/>
                <w:sz w:val="32"/>
                <w:szCs w:val="32"/>
                <w:lang w:bidi="ar"/>
              </w:rPr>
              <w:t>题    目：</w:t>
            </w:r>
          </w:p>
        </w:tc>
        <w:tc>
          <w:tcPr>
            <w:tcW w:w="5564" w:type="dxa"/>
            <w:tcBorders>
              <w:tl2br w:val="nil"/>
              <w:tr2bl w:val="nil"/>
            </w:tcBorders>
          </w:tcPr>
          <w:p w14:paraId="0F123D09">
            <w:pPr>
              <w:widowControl/>
              <w:snapToGrid w:val="0"/>
              <w:jc w:val="left"/>
              <w:rPr>
                <w:rFonts w:ascii="宋体" w:hAnsi="宋体" w:eastAsia="Times New Roman" w:cs="宋体"/>
                <w:color w:val="000000"/>
                <w:kern w:val="0"/>
                <w:sz w:val="32"/>
                <w:szCs w:val="32"/>
                <w:u w:val="single"/>
              </w:rPr>
            </w:pPr>
            <w:bookmarkStart w:id="0" w:name="_GoBack"/>
            <w:r>
              <w:rPr>
                <w:rFonts w:hint="eastAsia" w:ascii="宋体" w:hAnsi="宋体" w:eastAsia="宋体" w:cs="宋体"/>
                <w:color w:val="000000"/>
                <w:kern w:val="0"/>
                <w:sz w:val="32"/>
                <w:szCs w:val="32"/>
                <w:u w:val="single"/>
              </w:rPr>
              <w:t>基于微信小程序的校园二手教材流转与笔记共享系统设计与实现</w:t>
            </w:r>
            <w:bookmarkEnd w:id="0"/>
            <w:r>
              <w:rPr>
                <w:rFonts w:hint="eastAsia" w:ascii="宋体" w:hAnsi="宋体" w:eastAsia="宋体" w:cs="宋体"/>
                <w:color w:val="000000"/>
                <w:kern w:val="0"/>
                <w:sz w:val="32"/>
                <w:szCs w:val="32"/>
                <w:u w:val="single"/>
              </w:rPr>
              <w:t xml:space="preserve"> </w:t>
            </w:r>
            <w:r>
              <w:rPr>
                <w:rFonts w:hint="eastAsia" w:ascii="宋体" w:hAnsi="宋体" w:eastAsia="Times New Roman" w:cs="宋体"/>
                <w:color w:val="000000"/>
                <w:kern w:val="0"/>
                <w:sz w:val="32"/>
                <w:szCs w:val="32"/>
                <w:u w:val="single"/>
              </w:rPr>
              <w:t xml:space="preserve">           </w:t>
            </w:r>
          </w:p>
          <w:p w14:paraId="06E33F3D">
            <w:pPr>
              <w:widowControl/>
              <w:snapToGrid w:val="0"/>
              <w:jc w:val="left"/>
              <w:rPr>
                <w:rFonts w:ascii="宋体" w:hAnsi="宋体" w:eastAsia="Times New Roman" w:cs="宋体"/>
                <w:color w:val="000000"/>
                <w:kern w:val="0"/>
                <w:sz w:val="32"/>
                <w:szCs w:val="32"/>
                <w:u w:val="single"/>
              </w:rPr>
            </w:pPr>
          </w:p>
        </w:tc>
      </w:tr>
      <w:tr w14:paraId="74DDBA2C">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trHeight w:val="794" w:hRule="atLeast"/>
        </w:trPr>
        <w:tc>
          <w:tcPr>
            <w:tcW w:w="2955" w:type="dxa"/>
            <w:tcBorders>
              <w:tl2br w:val="nil"/>
              <w:tr2bl w:val="nil"/>
            </w:tcBorders>
          </w:tcPr>
          <w:p w14:paraId="600EB629">
            <w:pPr>
              <w:widowControl/>
              <w:snapToGrid w:val="0"/>
              <w:jc w:val="center"/>
              <w:rPr>
                <w:rFonts w:ascii="宋体" w:hAnsi="宋体" w:eastAsia="Times New Roman" w:cs="宋体"/>
                <w:color w:val="000000"/>
                <w:kern w:val="0"/>
                <w:sz w:val="32"/>
                <w:szCs w:val="32"/>
              </w:rPr>
            </w:pPr>
            <w:r>
              <w:rPr>
                <w:rFonts w:hint="eastAsia" w:ascii="宋体" w:hAnsi="宋体" w:eastAsia="Times New Roman" w:cs="宋体"/>
                <w:b/>
                <w:color w:val="000000"/>
                <w:kern w:val="0"/>
                <w:sz w:val="32"/>
                <w:szCs w:val="32"/>
                <w:lang w:bidi="ar"/>
              </w:rPr>
              <w:t>专    业：</w:t>
            </w:r>
          </w:p>
        </w:tc>
        <w:tc>
          <w:tcPr>
            <w:tcW w:w="5564" w:type="dxa"/>
            <w:tcBorders>
              <w:tl2br w:val="nil"/>
              <w:tr2bl w:val="nil"/>
            </w:tcBorders>
          </w:tcPr>
          <w:p w14:paraId="304D8192">
            <w:pPr>
              <w:widowControl/>
              <w:snapToGrid w:val="0"/>
              <w:jc w:val="left"/>
              <w:rPr>
                <w:rFonts w:ascii="宋体" w:hAnsi="宋体" w:eastAsia="Times New Roman" w:cs="宋体"/>
                <w:color w:val="000000"/>
                <w:kern w:val="0"/>
                <w:sz w:val="32"/>
                <w:szCs w:val="32"/>
                <w:u w:val="single"/>
              </w:rPr>
            </w:pPr>
            <w:r>
              <w:rPr>
                <w:rFonts w:hint="eastAsia" w:ascii="宋体" w:hAnsi="宋体" w:cs="宋体"/>
                <w:color w:val="000000"/>
                <w:kern w:val="0"/>
                <w:sz w:val="32"/>
                <w:szCs w:val="32"/>
                <w:u w:val="single"/>
                <w:lang w:val="en-US" w:eastAsia="zh-CN"/>
              </w:rPr>
              <w:t xml:space="preserve">       软件工程（专升本）         </w:t>
            </w:r>
            <w:r>
              <w:rPr>
                <w:rFonts w:hint="eastAsia" w:ascii="宋体" w:hAnsi="宋体" w:eastAsia="Times New Roman" w:cs="宋体"/>
                <w:color w:val="000000"/>
                <w:kern w:val="0"/>
                <w:sz w:val="32"/>
                <w:szCs w:val="32"/>
                <w:u w:val="single"/>
              </w:rPr>
              <w:t xml:space="preserve">                           </w:t>
            </w:r>
          </w:p>
        </w:tc>
      </w:tr>
      <w:tr w14:paraId="414A4E09">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trHeight w:val="794" w:hRule="atLeast"/>
        </w:trPr>
        <w:tc>
          <w:tcPr>
            <w:tcW w:w="2955" w:type="dxa"/>
            <w:tcBorders>
              <w:tl2br w:val="nil"/>
              <w:tr2bl w:val="nil"/>
            </w:tcBorders>
          </w:tcPr>
          <w:p w14:paraId="6FE6D5AE">
            <w:pPr>
              <w:widowControl/>
              <w:snapToGrid w:val="0"/>
              <w:jc w:val="center"/>
              <w:rPr>
                <w:rFonts w:ascii="宋体" w:hAnsi="宋体" w:eastAsia="Times New Roman" w:cs="宋体"/>
                <w:color w:val="000000"/>
                <w:kern w:val="0"/>
                <w:sz w:val="32"/>
                <w:szCs w:val="32"/>
              </w:rPr>
            </w:pPr>
            <w:r>
              <w:rPr>
                <w:rFonts w:hint="eastAsia" w:ascii="宋体" w:hAnsi="宋体" w:eastAsia="Times New Roman" w:cs="宋体"/>
                <w:b/>
                <w:color w:val="000000"/>
                <w:kern w:val="0"/>
                <w:sz w:val="32"/>
                <w:szCs w:val="32"/>
                <w:lang w:bidi="ar"/>
              </w:rPr>
              <w:t>班    级：</w:t>
            </w:r>
          </w:p>
        </w:tc>
        <w:tc>
          <w:tcPr>
            <w:tcW w:w="5564" w:type="dxa"/>
            <w:tcBorders>
              <w:tl2br w:val="nil"/>
              <w:tr2bl w:val="nil"/>
            </w:tcBorders>
          </w:tcPr>
          <w:p w14:paraId="2FFF872D">
            <w:pPr>
              <w:widowControl/>
              <w:snapToGrid w:val="0"/>
              <w:jc w:val="left"/>
              <w:rPr>
                <w:rFonts w:ascii="宋体" w:hAnsi="宋体" w:eastAsia="Times New Roman" w:cs="宋体"/>
                <w:color w:val="000000"/>
                <w:kern w:val="0"/>
                <w:sz w:val="32"/>
                <w:szCs w:val="32"/>
                <w:u w:val="single"/>
              </w:rPr>
            </w:pPr>
            <w:r>
              <w:rPr>
                <w:rFonts w:hint="eastAsia" w:ascii="宋体" w:hAnsi="宋体" w:cs="宋体"/>
                <w:color w:val="000000"/>
                <w:kern w:val="0"/>
                <w:sz w:val="32"/>
                <w:szCs w:val="32"/>
                <w:u w:val="single"/>
                <w:lang w:val="en-US" w:eastAsia="zh-CN"/>
              </w:rPr>
              <w:t xml:space="preserve">      软件工程（专升本）242班       </w:t>
            </w:r>
            <w:r>
              <w:rPr>
                <w:rFonts w:hint="eastAsia" w:ascii="宋体" w:hAnsi="宋体" w:eastAsia="Times New Roman" w:cs="宋体"/>
                <w:color w:val="000000"/>
                <w:kern w:val="0"/>
                <w:sz w:val="32"/>
                <w:szCs w:val="32"/>
                <w:u w:val="single"/>
              </w:rPr>
              <w:t xml:space="preserve">                                                      </w:t>
            </w:r>
          </w:p>
        </w:tc>
      </w:tr>
      <w:tr w14:paraId="00832F39">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trHeight w:val="794" w:hRule="atLeast"/>
        </w:trPr>
        <w:tc>
          <w:tcPr>
            <w:tcW w:w="2955" w:type="dxa"/>
            <w:tcBorders>
              <w:tl2br w:val="nil"/>
              <w:tr2bl w:val="nil"/>
            </w:tcBorders>
          </w:tcPr>
          <w:p w14:paraId="157E6FAF">
            <w:pPr>
              <w:widowControl/>
              <w:snapToGrid w:val="0"/>
              <w:jc w:val="center"/>
              <w:rPr>
                <w:rFonts w:ascii="宋体" w:hAnsi="宋体" w:eastAsia="Times New Roman" w:cs="宋体"/>
                <w:color w:val="000000"/>
                <w:kern w:val="0"/>
                <w:sz w:val="32"/>
                <w:szCs w:val="32"/>
              </w:rPr>
            </w:pPr>
            <w:r>
              <w:rPr>
                <w:rFonts w:hint="eastAsia" w:ascii="宋体" w:hAnsi="宋体" w:eastAsia="Times New Roman" w:cs="宋体"/>
                <w:b/>
                <w:color w:val="000000"/>
                <w:kern w:val="0"/>
                <w:sz w:val="32"/>
                <w:szCs w:val="32"/>
                <w:lang w:bidi="ar"/>
              </w:rPr>
              <w:t>学生姓名：</w:t>
            </w:r>
          </w:p>
        </w:tc>
        <w:tc>
          <w:tcPr>
            <w:tcW w:w="5564" w:type="dxa"/>
            <w:tcBorders>
              <w:tl2br w:val="nil"/>
              <w:tr2bl w:val="nil"/>
            </w:tcBorders>
          </w:tcPr>
          <w:p w14:paraId="2B69C86F">
            <w:pPr>
              <w:widowControl/>
              <w:snapToGrid w:val="0"/>
              <w:jc w:val="left"/>
              <w:rPr>
                <w:rFonts w:ascii="宋体" w:hAnsi="宋体" w:eastAsia="Times New Roman" w:cs="宋体"/>
                <w:color w:val="000000"/>
                <w:kern w:val="0"/>
                <w:sz w:val="32"/>
                <w:szCs w:val="32"/>
                <w:u w:val="single"/>
              </w:rPr>
            </w:pPr>
            <w:r>
              <w:rPr>
                <w:rFonts w:hint="eastAsia" w:ascii="宋体" w:hAnsi="宋体" w:cs="宋体"/>
                <w:color w:val="000000"/>
                <w:kern w:val="0"/>
                <w:sz w:val="32"/>
                <w:szCs w:val="32"/>
                <w:u w:val="single"/>
                <w:lang w:val="en-US" w:eastAsia="zh-CN"/>
              </w:rPr>
              <w:t xml:space="preserve">             程旭             </w:t>
            </w:r>
            <w:r>
              <w:rPr>
                <w:rFonts w:hint="eastAsia" w:ascii="宋体" w:hAnsi="宋体" w:eastAsia="Times New Roman" w:cs="宋体"/>
                <w:color w:val="000000"/>
                <w:kern w:val="0"/>
                <w:sz w:val="32"/>
                <w:szCs w:val="32"/>
                <w:u w:val="single"/>
              </w:rPr>
              <w:t xml:space="preserve">                                                     </w:t>
            </w:r>
          </w:p>
        </w:tc>
      </w:tr>
      <w:tr w14:paraId="03B74A53">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trHeight w:val="794" w:hRule="atLeast"/>
        </w:trPr>
        <w:tc>
          <w:tcPr>
            <w:tcW w:w="2955" w:type="dxa"/>
            <w:tcBorders>
              <w:tl2br w:val="nil"/>
              <w:tr2bl w:val="nil"/>
            </w:tcBorders>
          </w:tcPr>
          <w:p w14:paraId="1D2EE996">
            <w:pPr>
              <w:widowControl/>
              <w:snapToGrid w:val="0"/>
              <w:jc w:val="center"/>
              <w:rPr>
                <w:rFonts w:ascii="宋体" w:hAnsi="宋体" w:eastAsia="Times New Roman" w:cs="宋体"/>
                <w:color w:val="000000"/>
                <w:kern w:val="0"/>
                <w:sz w:val="32"/>
                <w:szCs w:val="32"/>
              </w:rPr>
            </w:pPr>
            <w:r>
              <w:rPr>
                <w:rFonts w:hint="eastAsia" w:ascii="宋体" w:hAnsi="宋体" w:eastAsia="Times New Roman" w:cs="宋体"/>
                <w:b/>
                <w:color w:val="000000"/>
                <w:kern w:val="0"/>
                <w:sz w:val="32"/>
                <w:szCs w:val="32"/>
                <w:lang w:bidi="ar"/>
              </w:rPr>
              <w:t>学    号：</w:t>
            </w:r>
          </w:p>
        </w:tc>
        <w:tc>
          <w:tcPr>
            <w:tcW w:w="5564" w:type="dxa"/>
            <w:tcBorders>
              <w:tl2br w:val="nil"/>
              <w:tr2bl w:val="nil"/>
            </w:tcBorders>
          </w:tcPr>
          <w:p w14:paraId="50FAC06B">
            <w:pPr>
              <w:widowControl/>
              <w:snapToGrid w:val="0"/>
              <w:jc w:val="left"/>
              <w:rPr>
                <w:rFonts w:ascii="宋体" w:hAnsi="宋体" w:eastAsia="Times New Roman" w:cs="宋体"/>
                <w:color w:val="000000"/>
                <w:kern w:val="0"/>
                <w:sz w:val="32"/>
                <w:szCs w:val="32"/>
                <w:u w:val="single"/>
              </w:rPr>
            </w:pPr>
            <w:r>
              <w:rPr>
                <w:rFonts w:hint="eastAsia" w:ascii="宋体" w:hAnsi="宋体" w:cs="宋体"/>
                <w:color w:val="000000"/>
                <w:kern w:val="0"/>
                <w:sz w:val="32"/>
                <w:szCs w:val="32"/>
                <w:u w:val="single"/>
                <w:lang w:val="en-US" w:eastAsia="zh-CN"/>
              </w:rPr>
              <w:t xml:space="preserve">           2407442202           </w:t>
            </w:r>
            <w:r>
              <w:rPr>
                <w:rFonts w:hint="eastAsia" w:ascii="宋体" w:hAnsi="宋体" w:eastAsia="Times New Roman" w:cs="宋体"/>
                <w:color w:val="000000"/>
                <w:kern w:val="0"/>
                <w:sz w:val="32"/>
                <w:szCs w:val="32"/>
                <w:u w:val="single"/>
              </w:rPr>
              <w:t xml:space="preserve">                                                                                           </w:t>
            </w:r>
          </w:p>
        </w:tc>
      </w:tr>
      <w:tr w14:paraId="726EAF5E">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trHeight w:val="794" w:hRule="atLeast"/>
        </w:trPr>
        <w:tc>
          <w:tcPr>
            <w:tcW w:w="2955" w:type="dxa"/>
            <w:tcBorders>
              <w:tl2br w:val="nil"/>
              <w:tr2bl w:val="nil"/>
            </w:tcBorders>
          </w:tcPr>
          <w:p w14:paraId="5D12559F">
            <w:pPr>
              <w:widowControl/>
              <w:snapToGrid w:val="0"/>
              <w:jc w:val="center"/>
              <w:rPr>
                <w:rFonts w:ascii="宋体" w:hAnsi="宋体" w:eastAsia="Times New Roman" w:cs="宋体"/>
                <w:color w:val="000000"/>
                <w:kern w:val="0"/>
                <w:sz w:val="32"/>
                <w:szCs w:val="32"/>
              </w:rPr>
            </w:pPr>
            <w:r>
              <w:rPr>
                <w:rFonts w:hint="eastAsia" w:ascii="宋体" w:hAnsi="宋体" w:eastAsia="Times New Roman" w:cs="宋体"/>
                <w:b/>
                <w:color w:val="000000"/>
                <w:kern w:val="0"/>
                <w:sz w:val="32"/>
                <w:szCs w:val="32"/>
                <w:lang w:bidi="ar"/>
              </w:rPr>
              <w:t>指导教师：</w:t>
            </w:r>
          </w:p>
        </w:tc>
        <w:tc>
          <w:tcPr>
            <w:tcW w:w="5564" w:type="dxa"/>
            <w:tcBorders>
              <w:tl2br w:val="nil"/>
              <w:tr2bl w:val="nil"/>
            </w:tcBorders>
          </w:tcPr>
          <w:p w14:paraId="7DAD835B">
            <w:pPr>
              <w:widowControl/>
              <w:snapToGrid w:val="0"/>
              <w:jc w:val="left"/>
              <w:rPr>
                <w:rFonts w:ascii="宋体" w:hAnsi="宋体" w:eastAsia="Times New Roman" w:cs="宋体"/>
                <w:color w:val="000000"/>
                <w:kern w:val="0"/>
                <w:sz w:val="32"/>
                <w:szCs w:val="32"/>
                <w:u w:val="single"/>
              </w:rPr>
            </w:pPr>
            <w:r>
              <w:rPr>
                <w:rFonts w:hint="eastAsia" w:ascii="宋体" w:hAnsi="宋体" w:cs="宋体"/>
                <w:color w:val="000000"/>
                <w:kern w:val="0"/>
                <w:sz w:val="32"/>
                <w:szCs w:val="32"/>
                <w:u w:val="single"/>
                <w:lang w:val="en-US" w:eastAsia="zh-CN"/>
              </w:rPr>
              <w:t xml:space="preserve">             </w:t>
            </w:r>
            <w:r>
              <w:rPr>
                <w:rFonts w:hint="eastAsia" w:ascii="宋体" w:hAnsi="宋体" w:eastAsia="Times New Roman" w:cs="宋体"/>
                <w:color w:val="000000"/>
                <w:kern w:val="0"/>
                <w:sz w:val="32"/>
                <w:szCs w:val="32"/>
                <w:u w:val="single"/>
              </w:rPr>
              <w:t xml:space="preserve">孙新领                                                          </w:t>
            </w:r>
          </w:p>
        </w:tc>
      </w:tr>
      <w:tr w14:paraId="0FD0599C">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trHeight w:val="794" w:hRule="atLeast"/>
        </w:trPr>
        <w:tc>
          <w:tcPr>
            <w:tcW w:w="2955" w:type="dxa"/>
            <w:tcBorders>
              <w:tl2br w:val="nil"/>
              <w:tr2bl w:val="nil"/>
            </w:tcBorders>
          </w:tcPr>
          <w:p w14:paraId="6181B6EE">
            <w:pPr>
              <w:widowControl/>
              <w:snapToGrid w:val="0"/>
              <w:jc w:val="center"/>
              <w:rPr>
                <w:rFonts w:ascii="宋体" w:hAnsi="宋体" w:eastAsia="Times New Roman" w:cs="宋体"/>
                <w:b/>
                <w:color w:val="000000"/>
                <w:kern w:val="0"/>
                <w:sz w:val="32"/>
                <w:szCs w:val="32"/>
                <w:lang w:bidi="ar"/>
              </w:rPr>
            </w:pPr>
            <w:r>
              <w:rPr>
                <w:rFonts w:hint="eastAsia" w:ascii="宋体" w:hAnsi="宋体" w:eastAsia="Times New Roman" w:cs="宋体"/>
                <w:b/>
                <w:color w:val="000000"/>
                <w:kern w:val="0"/>
                <w:sz w:val="32"/>
                <w:szCs w:val="32"/>
                <w:lang w:bidi="ar"/>
              </w:rPr>
              <w:t>职    称：</w:t>
            </w:r>
          </w:p>
        </w:tc>
        <w:tc>
          <w:tcPr>
            <w:tcW w:w="5564" w:type="dxa"/>
            <w:tcBorders>
              <w:tl2br w:val="nil"/>
              <w:tr2bl w:val="nil"/>
            </w:tcBorders>
          </w:tcPr>
          <w:p w14:paraId="6775B609">
            <w:pPr>
              <w:widowControl/>
              <w:snapToGrid w:val="0"/>
              <w:jc w:val="left"/>
              <w:rPr>
                <w:rFonts w:ascii="宋体" w:hAnsi="宋体" w:eastAsia="Times New Roman" w:cs="宋体"/>
                <w:color w:val="000000"/>
                <w:kern w:val="0"/>
                <w:sz w:val="32"/>
                <w:szCs w:val="32"/>
                <w:u w:val="single"/>
              </w:rPr>
            </w:pPr>
            <w:r>
              <w:rPr>
                <w:rFonts w:hint="eastAsia" w:ascii="宋体" w:hAnsi="宋体" w:cs="宋体"/>
                <w:color w:val="000000"/>
                <w:kern w:val="0"/>
                <w:sz w:val="32"/>
                <w:szCs w:val="32"/>
                <w:u w:val="single"/>
                <w:lang w:val="en-US" w:eastAsia="zh-CN"/>
              </w:rPr>
              <w:t xml:space="preserve">             </w:t>
            </w:r>
            <w:r>
              <w:rPr>
                <w:rFonts w:hint="eastAsia" w:ascii="宋体" w:hAnsi="宋体" w:eastAsia="Times New Roman" w:cs="宋体"/>
                <w:color w:val="000000"/>
                <w:kern w:val="0"/>
                <w:sz w:val="32"/>
                <w:szCs w:val="32"/>
                <w:u w:val="single"/>
              </w:rPr>
              <w:t xml:space="preserve">副教授                                                     </w:t>
            </w:r>
          </w:p>
        </w:tc>
      </w:tr>
    </w:tbl>
    <w:p w14:paraId="1839F7E5"/>
    <w:p w14:paraId="73D55DBC">
      <w:pPr>
        <w:widowControl/>
        <w:snapToGrid w:val="0"/>
        <w:jc w:val="center"/>
        <w:rPr>
          <w:sz w:val="28"/>
        </w:rPr>
      </w:pPr>
      <w:r>
        <w:rPr>
          <w:rFonts w:hint="eastAsia"/>
          <w:sz w:val="28"/>
        </w:rPr>
        <w:t>填写日期：   202</w:t>
      </w:r>
      <w:r>
        <w:rPr>
          <w:rFonts w:hint="eastAsia"/>
          <w:sz w:val="28"/>
          <w:lang w:val="en-US" w:eastAsia="zh-CN"/>
        </w:rPr>
        <w:t>6</w:t>
      </w:r>
      <w:r>
        <w:rPr>
          <w:rFonts w:hint="eastAsia"/>
          <w:sz w:val="28"/>
        </w:rPr>
        <w:t>年</w:t>
      </w:r>
      <w:r>
        <w:rPr>
          <w:rFonts w:hint="eastAsia"/>
          <w:sz w:val="28"/>
          <w:lang w:val="en-US" w:eastAsia="zh-CN"/>
        </w:rPr>
        <w:t>3</w:t>
      </w:r>
      <w:r>
        <w:rPr>
          <w:rFonts w:hint="eastAsia"/>
          <w:sz w:val="28"/>
        </w:rPr>
        <w:t>月</w:t>
      </w:r>
      <w:r>
        <w:rPr>
          <w:rFonts w:hint="eastAsia"/>
          <w:sz w:val="28"/>
          <w:lang w:val="en-US" w:eastAsia="zh-CN"/>
        </w:rPr>
        <w:t>12</w:t>
      </w:r>
      <w:r>
        <w:rPr>
          <w:rFonts w:hint="eastAsia"/>
          <w:sz w:val="28"/>
        </w:rPr>
        <w:t>日</w:t>
      </w:r>
    </w:p>
    <w:p w14:paraId="45334D8E"/>
    <w:p w14:paraId="77F9CD8B">
      <w:r>
        <w:br w:type="page"/>
      </w:r>
    </w:p>
    <w:tbl>
      <w:tblPr>
        <w:tblStyle w:val="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96"/>
      </w:tblGrid>
      <w:tr w14:paraId="276FEC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296" w:type="dxa"/>
          </w:tcPr>
          <w:p w14:paraId="0DCEC526">
            <w:pPr>
              <w:rPr>
                <w:rFonts w:ascii="宋体" w:hAnsi="宋体"/>
                <w:b/>
                <w:sz w:val="28"/>
                <w:szCs w:val="28"/>
              </w:rPr>
            </w:pPr>
            <w:r>
              <w:rPr>
                <w:rFonts w:hint="eastAsia"/>
                <w:b/>
                <w:sz w:val="28"/>
              </w:rPr>
              <w:t>一、本课题研究的主要背景、目的和意义</w:t>
            </w:r>
          </w:p>
        </w:tc>
      </w:tr>
      <w:tr w14:paraId="055D6E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8296" w:type="dxa"/>
          </w:tcPr>
          <w:p w14:paraId="149EFFDE">
            <w:pPr>
              <w:numPr>
                <w:ilvl w:val="1"/>
                <w:numId w:val="1"/>
              </w:numPr>
              <w:spacing w:after="0" w:line="360" w:lineRule="auto"/>
              <w:ind w:firstLine="482" w:firstLineChars="200"/>
            </w:pPr>
            <w:r>
              <w:rPr>
                <w:rFonts w:hint="eastAsia" w:ascii="宋体" w:hAnsi="宋体" w:cs="宋体"/>
                <w:b/>
                <w:bCs/>
                <w:color w:val="auto"/>
                <w:sz w:val="24"/>
                <w:shd w:val="clear" w:color="auto" w:fill="FFFFFF"/>
              </w:rPr>
              <w:t>研究背景</w:t>
            </w:r>
          </w:p>
          <w:p w14:paraId="53D6158C">
            <w:pPr>
              <w:numPr>
                <w:ilvl w:val="0"/>
                <w:numId w:val="0"/>
              </w:numPr>
              <w:spacing w:after="0" w:line="360" w:lineRule="auto"/>
              <w:ind w:firstLine="480" w:firstLineChars="200"/>
              <w:rPr>
                <w:rFonts w:hint="eastAsia" w:ascii="宋体" w:hAnsi="宋体" w:eastAsia="宋体" w:cs="宋体"/>
                <w:sz w:val="24"/>
                <w:szCs w:val="24"/>
              </w:rPr>
            </w:pPr>
            <w:r>
              <w:rPr>
                <w:rFonts w:hint="eastAsia" w:ascii="宋体" w:hAnsi="宋体" w:eastAsia="宋体" w:cs="宋体"/>
                <w:sz w:val="24"/>
                <w:szCs w:val="24"/>
              </w:rPr>
              <w:t>随着移动互联网技术的快速发展，信息化服务已经逐渐深入到高校学习与生活的各个方面。特别是在微信生态环境不断完善的背景下，微信小程序以其“无需下载安装、使用便捷、开发成本低”的优势，成为高校信息服务平台的重要技术载体。许多高校开始尝试利用微信小程序构建校园服务系统，如校园通知、课程查询、活动报名以及生活服务等。</w:t>
            </w:r>
          </w:p>
          <w:p w14:paraId="1D46711B">
            <w:pPr>
              <w:numPr>
                <w:ilvl w:val="0"/>
                <w:numId w:val="0"/>
              </w:numPr>
              <w:spacing w:after="0" w:line="360" w:lineRule="auto"/>
              <w:ind w:firstLine="480" w:firstLineChars="200"/>
              <w:rPr>
                <w:rFonts w:hint="eastAsia" w:ascii="宋体" w:hAnsi="宋体" w:eastAsia="宋体" w:cs="宋体"/>
                <w:sz w:val="24"/>
                <w:szCs w:val="24"/>
              </w:rPr>
            </w:pPr>
            <w:r>
              <w:rPr>
                <w:rFonts w:hint="eastAsia" w:ascii="宋体" w:hAnsi="宋体" w:eastAsia="宋体" w:cs="宋体"/>
                <w:sz w:val="24"/>
                <w:szCs w:val="24"/>
              </w:rPr>
              <w:t>在高校学习过程中，教材具有明显的周期性使用特点。学生在一个学期结束后，大量教材便处于闲置状态，这不仅造成资源浪费，也增加了新生或低年级学生购买教材的经济负担。目前高校二手教材流通主要依赖于QQ</w:t>
            </w:r>
            <w:r>
              <w:rPr>
                <w:rFonts w:hint="eastAsia" w:ascii="宋体" w:hAnsi="宋体" w:cs="宋体"/>
                <w:sz w:val="24"/>
                <w:szCs w:val="24"/>
                <w:lang w:val="en-US" w:eastAsia="zh-CN"/>
              </w:rPr>
              <w:t>二手物品</w:t>
            </w:r>
            <w:r>
              <w:rPr>
                <w:rFonts w:hint="eastAsia" w:ascii="宋体" w:hAnsi="宋体" w:eastAsia="宋体" w:cs="宋体"/>
                <w:sz w:val="24"/>
                <w:szCs w:val="24"/>
              </w:rPr>
              <w:t>群、微信群、朋友圈等非正式渠道，信息分散、可信度低、查找效率低，难以形成稳定的资源共享机制。</w:t>
            </w:r>
          </w:p>
          <w:p w14:paraId="32F34C25">
            <w:pPr>
              <w:numPr>
                <w:ilvl w:val="0"/>
                <w:numId w:val="0"/>
              </w:numPr>
              <w:spacing w:after="0" w:line="360" w:lineRule="auto"/>
              <w:ind w:firstLine="480" w:firstLineChars="200"/>
              <w:rPr>
                <w:rFonts w:hint="eastAsia" w:ascii="宋体" w:hAnsi="宋体" w:eastAsia="宋体" w:cs="宋体"/>
                <w:sz w:val="24"/>
                <w:szCs w:val="24"/>
              </w:rPr>
            </w:pPr>
            <w:r>
              <w:rPr>
                <w:rFonts w:hint="eastAsia" w:ascii="宋体" w:hAnsi="宋体" w:eastAsia="宋体" w:cs="宋体"/>
                <w:sz w:val="24"/>
                <w:szCs w:val="24"/>
              </w:rPr>
              <w:t>与此同时，在学习过程中，学生会产生大量课程笔记、复习资料以及学习经验，这些学习资源往往具有较高的参考价值。但由于缺乏统一的共享平台，这些优质学习资源难以被更多学生利用，导致学习资源利用率较低。</w:t>
            </w:r>
          </w:p>
          <w:p w14:paraId="6D54DE16">
            <w:pPr>
              <w:numPr>
                <w:ilvl w:val="0"/>
                <w:numId w:val="0"/>
              </w:numPr>
              <w:spacing w:after="0" w:line="360" w:lineRule="auto"/>
              <w:ind w:firstLine="480" w:firstLineChars="200"/>
              <w:rPr>
                <w:rFonts w:hint="default" w:ascii="宋体" w:hAnsi="宋体" w:cs="宋体"/>
                <w:b/>
                <w:bCs/>
                <w:color w:val="auto"/>
                <w:sz w:val="24"/>
                <w:shd w:val="clear" w:color="auto" w:fill="FFFFFF"/>
                <w:lang w:val="en-US" w:eastAsia="zh-CN"/>
              </w:rPr>
            </w:pPr>
            <w:r>
              <w:rPr>
                <w:rFonts w:hint="eastAsia" w:ascii="宋体" w:hAnsi="宋体" w:eastAsia="宋体" w:cs="宋体"/>
                <w:sz w:val="24"/>
                <w:szCs w:val="24"/>
              </w:rPr>
              <w:t>因此，构建一个集</w:t>
            </w:r>
            <w:r>
              <w:rPr>
                <w:rStyle w:val="10"/>
                <w:rFonts w:hint="eastAsia" w:ascii="宋体" w:hAnsi="宋体" w:eastAsia="宋体" w:cs="宋体"/>
                <w:b w:val="0"/>
                <w:bCs/>
                <w:sz w:val="24"/>
                <w:szCs w:val="24"/>
              </w:rPr>
              <w:t>教材流转与学习笔记共享于一体的校园</w:t>
            </w:r>
            <w:r>
              <w:rPr>
                <w:rStyle w:val="10"/>
                <w:rFonts w:hint="eastAsia" w:ascii="宋体" w:hAnsi="宋体" w:cs="宋体"/>
                <w:b w:val="0"/>
                <w:bCs/>
                <w:sz w:val="24"/>
                <w:szCs w:val="24"/>
                <w:lang w:val="en-US" w:eastAsia="zh-CN"/>
              </w:rPr>
              <w:t>微</w:t>
            </w:r>
            <w:r>
              <w:rPr>
                <w:rStyle w:val="10"/>
                <w:rFonts w:hint="eastAsia" w:ascii="宋体" w:hAnsi="宋体" w:eastAsia="宋体" w:cs="宋体"/>
                <w:b w:val="0"/>
                <w:bCs/>
                <w:sz w:val="24"/>
                <w:szCs w:val="24"/>
              </w:rPr>
              <w:t>平台</w:t>
            </w:r>
            <w:r>
              <w:rPr>
                <w:rStyle w:val="10"/>
                <w:rFonts w:hint="eastAsia" w:ascii="宋体" w:hAnsi="宋体" w:cs="宋体"/>
                <w:b w:val="0"/>
                <w:bCs/>
                <w:sz w:val="24"/>
                <w:szCs w:val="24"/>
                <w:lang w:eastAsia="zh-CN"/>
              </w:rPr>
              <w:t>，</w:t>
            </w:r>
            <w:r>
              <w:rPr>
                <w:rFonts w:hint="eastAsia" w:ascii="宋体" w:hAnsi="宋体" w:eastAsia="宋体" w:cs="宋体"/>
                <w:sz w:val="24"/>
                <w:szCs w:val="24"/>
              </w:rPr>
              <w:t>不仅可以提高教材利用率，还能够促进学生之间的学习交流和知识共享。基于微信小程序</w:t>
            </w:r>
            <w:r>
              <w:rPr>
                <w:rFonts w:hint="eastAsia" w:ascii="宋体" w:hAnsi="宋体" w:cs="宋体"/>
                <w:sz w:val="24"/>
                <w:szCs w:val="24"/>
                <w:lang w:val="en-US" w:eastAsia="zh-CN"/>
              </w:rPr>
              <w:t>的校园二手教材流转与笔记</w:t>
            </w:r>
            <w:r>
              <w:rPr>
                <w:rFonts w:hint="eastAsia" w:ascii="宋体" w:hAnsi="宋体" w:eastAsia="宋体" w:cs="宋体"/>
                <w:sz w:val="24"/>
                <w:szCs w:val="24"/>
              </w:rPr>
              <w:t>共享系统</w:t>
            </w:r>
            <w:r>
              <w:rPr>
                <w:rFonts w:hint="eastAsia" w:ascii="宋体" w:hAnsi="宋体" w:cs="宋体"/>
                <w:sz w:val="24"/>
                <w:szCs w:val="24"/>
                <w:lang w:val="en-US" w:eastAsia="zh-CN"/>
              </w:rPr>
              <w:t>的实现</w:t>
            </w:r>
            <w:r>
              <w:rPr>
                <w:rFonts w:hint="eastAsia" w:ascii="宋体" w:hAnsi="宋体" w:eastAsia="宋体" w:cs="宋体"/>
                <w:sz w:val="24"/>
                <w:szCs w:val="24"/>
              </w:rPr>
              <w:t>，可以充分利用微信的用户基础，为学生提供一个便捷、高效、安全的学习资源共享平台。</w:t>
            </w:r>
          </w:p>
          <w:p w14:paraId="3E38DC5E">
            <w:pPr>
              <w:numPr>
                <w:ilvl w:val="1"/>
                <w:numId w:val="1"/>
              </w:numPr>
              <w:spacing w:after="0" w:line="360" w:lineRule="auto"/>
              <w:ind w:left="0" w:leftChars="0" w:firstLine="482" w:firstLineChars="200"/>
              <w:jc w:val="left"/>
              <w:textAlignment w:val="auto"/>
              <w:rPr>
                <w:rFonts w:hint="eastAsia" w:ascii="宋体" w:hAnsi="宋体" w:cs="宋体"/>
                <w:b/>
                <w:bCs/>
                <w:color w:val="auto"/>
                <w:sz w:val="24"/>
                <w:shd w:val="clear" w:color="auto" w:fill="FFFFFF"/>
              </w:rPr>
            </w:pPr>
            <w:r>
              <w:rPr>
                <w:rFonts w:hint="eastAsia" w:ascii="宋体" w:hAnsi="宋体" w:cs="宋体"/>
                <w:b/>
                <w:bCs/>
                <w:color w:val="auto"/>
                <w:sz w:val="24"/>
                <w:shd w:val="clear" w:color="auto" w:fill="FFFFFF"/>
              </w:rPr>
              <w:t>国内外研究现状</w:t>
            </w:r>
          </w:p>
          <w:p w14:paraId="2F52F2FF">
            <w:pPr>
              <w:keepNext w:val="0"/>
              <w:keepLines w:val="0"/>
              <w:pageBreakBefore w:val="0"/>
              <w:numPr>
                <w:ilvl w:val="0"/>
                <w:numId w:val="0"/>
              </w:numPr>
              <w:kinsoku/>
              <w:wordWrap/>
              <w:overflowPunct/>
              <w:topLinePunct w:val="0"/>
              <w:autoSpaceDE/>
              <w:autoSpaceDN/>
              <w:bidi w:val="0"/>
              <w:adjustRightInd/>
              <w:snapToGrid/>
              <w:spacing w:beforeAutospacing="0" w:after="0" w:afterAutospacing="0" w:line="360" w:lineRule="auto"/>
              <w:ind w:firstLine="480" w:firstLineChars="200"/>
              <w:jc w:val="left"/>
              <w:textAlignment w:val="auto"/>
              <w:rPr>
                <w:rFonts w:hint="eastAsia" w:ascii="宋体" w:hAnsi="宋体" w:cs="宋体"/>
                <w:sz w:val="24"/>
                <w:szCs w:val="24"/>
                <w:lang w:val="en-US" w:eastAsia="zh-CN"/>
              </w:rPr>
            </w:pPr>
            <w:r>
              <w:rPr>
                <w:rFonts w:hint="eastAsia" w:ascii="宋体" w:hAnsi="宋体" w:eastAsia="宋体" w:cs="宋体"/>
                <w:sz w:val="24"/>
                <w:szCs w:val="24"/>
              </w:rPr>
              <w:t>在国外高校中，教材资源共享与二手教材交易已经形成较为成熟的体系。例如，美国高校普遍使用在线教材交易平台，如CampusBooks、BookScouter等，这些平台通过互联网技术实现教材价格比较、在线交易以及物流配送等功能，提高了教材流通效率。此外，一些学习平台如CourseHero、Studocu等，为学生提供笔记共享和学习资料交流服务，通过知识共享模式提高学习效率。</w:t>
            </w:r>
            <w:r>
              <w:rPr>
                <w:rFonts w:hint="eastAsia" w:ascii="宋体" w:hAnsi="宋体" w:cs="宋体"/>
                <w:sz w:val="24"/>
                <w:szCs w:val="24"/>
                <w:lang w:val="en-US" w:eastAsia="zh-CN"/>
              </w:rPr>
              <w:t xml:space="preserve"> </w:t>
            </w:r>
          </w:p>
          <w:p w14:paraId="2BD7CA17">
            <w:pPr>
              <w:keepNext w:val="0"/>
              <w:keepLines w:val="0"/>
              <w:pageBreakBefore w:val="0"/>
              <w:numPr>
                <w:ilvl w:val="0"/>
                <w:numId w:val="0"/>
              </w:numPr>
              <w:kinsoku/>
              <w:wordWrap/>
              <w:overflowPunct/>
              <w:topLinePunct w:val="0"/>
              <w:autoSpaceDE/>
              <w:autoSpaceDN/>
              <w:bidi w:val="0"/>
              <w:adjustRightInd/>
              <w:snapToGrid/>
              <w:spacing w:beforeAutospacing="0" w:after="0" w:afterAutospacing="0" w:line="360" w:lineRule="auto"/>
              <w:ind w:firstLine="480" w:firstLineChars="200"/>
              <w:jc w:val="left"/>
              <w:textAlignment w:val="auto"/>
              <w:rPr>
                <w:rFonts w:hint="eastAsia" w:ascii="宋体" w:hAnsi="宋体" w:eastAsia="宋体" w:cs="宋体"/>
                <w:sz w:val="24"/>
                <w:szCs w:val="24"/>
              </w:rPr>
            </w:pPr>
            <w:r>
              <w:rPr>
                <w:rFonts w:hint="eastAsia" w:ascii="宋体" w:hAnsi="宋体" w:eastAsia="宋体" w:cs="宋体"/>
                <w:sz w:val="24"/>
                <w:szCs w:val="24"/>
              </w:rPr>
              <w:t>在技术实现方面，国外研究多集中于在线教育平台、资源共享系统以及学习推荐系统。例如，Liu Z Y等学者在研究中指出，在线学习平台能够通过信息技术促进教育资源共享，提高学习效率，并推动高等教育信息化发展。</w:t>
            </w:r>
          </w:p>
          <w:p w14:paraId="4AABB253">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80" w:firstLineChars="200"/>
              <w:textAlignment w:val="auto"/>
              <w:rPr>
                <w:rFonts w:hint="eastAsia" w:ascii="宋体" w:hAnsi="宋体" w:cs="宋体"/>
                <w:lang w:val="en-US" w:eastAsia="zh-CN"/>
              </w:rPr>
            </w:pPr>
            <w:r>
              <w:rPr>
                <w:rFonts w:hint="eastAsia" w:ascii="宋体" w:hAnsi="宋体" w:eastAsia="宋体" w:cs="宋体"/>
              </w:rPr>
              <w:t>在国内，随着教育信息化建设不断推进，许多高校开始研究校园信息服务系统以及学习资源共享平台。一些学者提出基于Web技术或移动互联网构建校园资源共享系统，用于实现学习资料共享、课程交流等功能。同时，随着微信小程序的普及，越来越多研究开始关注基于微信小程序的校园服务系统，例如校园二手交易平台、校园信息服务平台等。</w:t>
            </w:r>
            <w:r>
              <w:rPr>
                <w:rFonts w:hint="eastAsia" w:ascii="宋体" w:hAnsi="宋体" w:cs="宋体"/>
                <w:lang w:val="en-US" w:eastAsia="zh-CN"/>
              </w:rPr>
              <w:t xml:space="preserve"> </w:t>
            </w:r>
          </w:p>
          <w:p w14:paraId="62FF245D">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80" w:firstLineChars="200"/>
              <w:textAlignment w:val="auto"/>
              <w:rPr>
                <w:rFonts w:hint="eastAsia" w:ascii="宋体" w:hAnsi="宋体" w:eastAsia="宋体" w:cs="宋体"/>
              </w:rPr>
            </w:pPr>
            <w:r>
              <w:rPr>
                <w:rFonts w:hint="eastAsia" w:ascii="宋体" w:hAnsi="宋体" w:eastAsia="宋体" w:cs="宋体"/>
              </w:rPr>
              <w:t>然而，目前多数系统仅关注单一功能，如二手交易平台或学习资源管理系统，缺乏将教材流转与学习笔记共享相结合的综合平台。因此，设计并实现一个基于微信小程序的校园二手教材流转与笔记共享系统，对推动校园资源共享具有重要意义。</w:t>
            </w:r>
          </w:p>
          <w:p w14:paraId="25F5211F">
            <w:pPr>
              <w:numPr>
                <w:ilvl w:val="1"/>
                <w:numId w:val="1"/>
              </w:numPr>
              <w:spacing w:after="0" w:line="360" w:lineRule="auto"/>
              <w:ind w:left="0" w:leftChars="0" w:firstLine="482" w:firstLineChars="200"/>
              <w:jc w:val="left"/>
              <w:textAlignment w:val="auto"/>
              <w:rPr>
                <w:rFonts w:hint="eastAsia" w:ascii="宋体" w:hAnsi="宋体" w:cs="宋体"/>
                <w:b/>
                <w:bCs/>
                <w:color w:val="auto"/>
                <w:sz w:val="24"/>
                <w:shd w:val="clear" w:color="auto" w:fill="FFFFFF"/>
              </w:rPr>
            </w:pPr>
            <w:r>
              <w:rPr>
                <w:rFonts w:hint="eastAsia" w:ascii="宋体" w:hAnsi="宋体" w:cs="宋体"/>
                <w:b/>
                <w:bCs/>
                <w:color w:val="auto"/>
                <w:sz w:val="24"/>
                <w:shd w:val="clear" w:color="auto" w:fill="FFFFFF"/>
              </w:rPr>
              <w:t>研究目的及研究意义</w:t>
            </w:r>
          </w:p>
          <w:p w14:paraId="12043B46">
            <w:pPr>
              <w:numPr>
                <w:ilvl w:val="0"/>
                <w:numId w:val="0"/>
              </w:numPr>
              <w:spacing w:after="0" w:line="360" w:lineRule="auto"/>
              <w:ind w:firstLine="480" w:firstLineChars="200"/>
              <w:jc w:val="left"/>
              <w:textAlignment w:val="auto"/>
              <w:rPr>
                <w:sz w:val="24"/>
                <w:szCs w:val="24"/>
              </w:rPr>
            </w:pPr>
            <w:r>
              <w:rPr>
                <w:sz w:val="24"/>
                <w:szCs w:val="24"/>
              </w:rPr>
              <w:t>在大学学习过程中，许多学生会遇到教材价格较高、教材使用周期短以及学习资料获取困难等问题。与此同时，大量闲置教材和学习笔记没有得到有效利用，造成资源浪费。</w:t>
            </w:r>
          </w:p>
          <w:p w14:paraId="41C012E5">
            <w:pPr>
              <w:numPr>
                <w:ilvl w:val="0"/>
                <w:numId w:val="0"/>
              </w:numPr>
              <w:spacing w:after="0" w:line="360" w:lineRule="auto"/>
              <w:ind w:firstLine="480" w:firstLineChars="200"/>
              <w:jc w:val="left"/>
              <w:textAlignment w:val="auto"/>
              <w:rPr>
                <w:sz w:val="24"/>
                <w:szCs w:val="24"/>
              </w:rPr>
            </w:pPr>
            <w:r>
              <w:rPr>
                <w:sz w:val="24"/>
                <w:szCs w:val="24"/>
              </w:rPr>
              <w:t>本课题旨在设计并实现一个</w:t>
            </w:r>
            <w:r>
              <w:rPr>
                <w:rStyle w:val="10"/>
                <w:b w:val="0"/>
                <w:bCs/>
                <w:sz w:val="24"/>
                <w:szCs w:val="24"/>
              </w:rPr>
              <w:t>基于微信小程序的校园二手教材流转与笔记共享系统</w:t>
            </w:r>
            <w:r>
              <w:rPr>
                <w:sz w:val="24"/>
                <w:szCs w:val="24"/>
              </w:rPr>
              <w:t>，通过信息化手段搭建</w:t>
            </w:r>
            <w:r>
              <w:rPr>
                <w:rFonts w:hint="eastAsia"/>
                <w:sz w:val="24"/>
                <w:szCs w:val="24"/>
                <w:lang w:val="en-US" w:eastAsia="zh-CN"/>
              </w:rPr>
              <w:t>一个</w:t>
            </w:r>
            <w:r>
              <w:rPr>
                <w:sz w:val="24"/>
                <w:szCs w:val="24"/>
              </w:rPr>
              <w:t>校园学习资源共享平台，使学生</w:t>
            </w:r>
            <w:r>
              <w:rPr>
                <w:rFonts w:hint="eastAsia"/>
                <w:sz w:val="24"/>
                <w:szCs w:val="24"/>
                <w:lang w:val="en-US" w:eastAsia="zh-CN"/>
              </w:rPr>
              <w:t>和老师都可以</w:t>
            </w:r>
            <w:r>
              <w:rPr>
                <w:sz w:val="24"/>
                <w:szCs w:val="24"/>
              </w:rPr>
              <w:t>方便地发布和查找二手教材信息，同时共享学习笔记与复习资料，从而提高学习资源利用效率。</w:t>
            </w:r>
          </w:p>
          <w:p w14:paraId="46D2DF4A">
            <w:pPr>
              <w:numPr>
                <w:ilvl w:val="0"/>
                <w:numId w:val="0"/>
              </w:numPr>
              <w:spacing w:after="0" w:line="360" w:lineRule="auto"/>
              <w:ind w:firstLine="480" w:firstLineChars="200"/>
              <w:jc w:val="left"/>
              <w:textAlignment w:val="auto"/>
              <w:rPr>
                <w:rFonts w:hint="eastAsia"/>
                <w:sz w:val="24"/>
                <w:szCs w:val="24"/>
                <w:lang w:val="en-US" w:eastAsia="zh-CN"/>
              </w:rPr>
            </w:pPr>
            <w:r>
              <w:rPr>
                <w:sz w:val="24"/>
                <w:szCs w:val="24"/>
              </w:rPr>
              <w:t>系统主要实现</w:t>
            </w:r>
            <w:r>
              <w:rPr>
                <w:rFonts w:hint="eastAsia"/>
                <w:sz w:val="24"/>
                <w:szCs w:val="24"/>
                <w:lang w:val="en-US" w:eastAsia="zh-CN"/>
              </w:rPr>
              <w:t>的</w:t>
            </w:r>
            <w:r>
              <w:rPr>
                <w:sz w:val="24"/>
                <w:szCs w:val="24"/>
              </w:rPr>
              <w:t>功能</w:t>
            </w:r>
            <w:r>
              <w:rPr>
                <w:rFonts w:hint="eastAsia"/>
                <w:sz w:val="24"/>
                <w:szCs w:val="24"/>
                <w:lang w:val="en-US" w:eastAsia="zh-CN"/>
              </w:rPr>
              <w:t>有</w:t>
            </w:r>
            <w:r>
              <w:rPr>
                <w:sz w:val="24"/>
                <w:szCs w:val="24"/>
              </w:rPr>
              <w:t>：二手教材信息发布与浏览</w:t>
            </w:r>
            <w:r>
              <w:rPr>
                <w:rFonts w:hint="eastAsia"/>
                <w:sz w:val="24"/>
                <w:szCs w:val="24"/>
                <w:lang w:eastAsia="zh-CN"/>
              </w:rPr>
              <w:t>、</w:t>
            </w:r>
            <w:r>
              <w:rPr>
                <w:sz w:val="24"/>
                <w:szCs w:val="24"/>
              </w:rPr>
              <w:t>教材搜索与分类管理</w:t>
            </w:r>
            <w:r>
              <w:rPr>
                <w:rFonts w:hint="eastAsia"/>
                <w:sz w:val="24"/>
                <w:szCs w:val="24"/>
                <w:lang w:eastAsia="zh-CN"/>
              </w:rPr>
              <w:t>、</w:t>
            </w:r>
            <w:r>
              <w:rPr>
                <w:sz w:val="24"/>
                <w:szCs w:val="24"/>
              </w:rPr>
              <w:t>学习笔记上传与共享</w:t>
            </w:r>
            <w:r>
              <w:rPr>
                <w:rFonts w:hint="eastAsia"/>
                <w:sz w:val="24"/>
                <w:szCs w:val="24"/>
                <w:lang w:eastAsia="zh-CN"/>
              </w:rPr>
              <w:t>、</w:t>
            </w:r>
            <w:r>
              <w:rPr>
                <w:sz w:val="24"/>
                <w:szCs w:val="24"/>
              </w:rPr>
              <w:t>用户评价与交易</w:t>
            </w:r>
            <w:r>
              <w:rPr>
                <w:rFonts w:hint="eastAsia"/>
                <w:sz w:val="24"/>
                <w:szCs w:val="24"/>
                <w:lang w:eastAsia="zh-CN"/>
              </w:rPr>
              <w:t>、</w:t>
            </w:r>
            <w:r>
              <w:rPr>
                <w:sz w:val="24"/>
                <w:szCs w:val="24"/>
              </w:rPr>
              <w:t>管理学习资源交流互动</w:t>
            </w:r>
            <w:r>
              <w:rPr>
                <w:rFonts w:hint="eastAsia"/>
                <w:sz w:val="24"/>
                <w:szCs w:val="24"/>
                <w:lang w:val="en-US" w:eastAsia="zh-CN"/>
              </w:rPr>
              <w:t>等。</w:t>
            </w:r>
          </w:p>
          <w:p w14:paraId="3FF8CBB3">
            <w:pPr>
              <w:numPr>
                <w:ilvl w:val="0"/>
                <w:numId w:val="0"/>
              </w:numPr>
              <w:spacing w:after="0" w:line="360" w:lineRule="auto"/>
              <w:ind w:firstLine="480" w:firstLineChars="200"/>
              <w:jc w:val="left"/>
              <w:textAlignment w:val="auto"/>
              <w:rPr>
                <w:rFonts w:hint="eastAsia" w:ascii="宋体" w:hAnsi="宋体" w:cs="宋体"/>
                <w:color w:val="auto"/>
                <w:sz w:val="24"/>
                <w:shd w:val="clear" w:color="auto" w:fill="FFFFFF"/>
              </w:rPr>
            </w:pPr>
            <w:r>
              <w:rPr>
                <w:sz w:val="24"/>
                <w:szCs w:val="24"/>
              </w:rPr>
              <w:t>通过本系统的设计与实现，可以有效降低学生购买教材的成本，提高教材利用率，同时促进学生之间的学习经验交流，为校园学习资源共享提供一种新的解决方案。</w:t>
            </w:r>
          </w:p>
        </w:tc>
      </w:tr>
      <w:tr w14:paraId="24FB90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296" w:type="dxa"/>
          </w:tcPr>
          <w:p w14:paraId="544EFC5F">
            <w:pPr>
              <w:rPr>
                <w:rFonts w:ascii="宋体" w:hAnsi="宋体"/>
                <w:b/>
                <w:sz w:val="28"/>
                <w:szCs w:val="28"/>
              </w:rPr>
            </w:pPr>
            <w:r>
              <w:rPr>
                <w:rFonts w:hint="eastAsia"/>
                <w:b/>
                <w:sz w:val="28"/>
              </w:rPr>
              <w:t>二、本课题研究已有的工作基础，附证书、报告、文献翻译</w:t>
            </w:r>
          </w:p>
        </w:tc>
      </w:tr>
      <w:tr w14:paraId="0294D9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877" w:hRule="atLeast"/>
          <w:jc w:val="center"/>
        </w:trPr>
        <w:tc>
          <w:tcPr>
            <w:tcW w:w="8296" w:type="dxa"/>
          </w:tcPr>
          <w:p w14:paraId="748A9AF0">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80" w:firstLineChars="200"/>
              <w:textAlignment w:val="auto"/>
              <w:rPr>
                <w:rFonts w:hint="eastAsia" w:ascii="宋体" w:hAnsi="宋体" w:eastAsia="宋体" w:cs="宋体"/>
              </w:rPr>
            </w:pPr>
            <w:r>
              <w:rPr>
                <w:rFonts w:hint="eastAsia" w:ascii="宋体" w:hAnsi="宋体" w:eastAsia="宋体" w:cs="宋体"/>
              </w:rPr>
              <w:t>本课题的研究基础主要体现在以下几个方面：</w:t>
            </w:r>
          </w:p>
          <w:p w14:paraId="3CF1682B">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80" w:firstLineChars="200"/>
              <w:textAlignment w:val="auto"/>
              <w:rPr>
                <w:rFonts w:hint="eastAsia" w:ascii="宋体" w:hAnsi="宋体" w:eastAsia="宋体" w:cs="宋体"/>
                <w:lang w:val="en-US" w:eastAsia="zh-CN"/>
              </w:rPr>
            </w:pPr>
            <w:r>
              <w:rPr>
                <w:rFonts w:hint="eastAsia" w:ascii="宋体" w:hAnsi="宋体" w:eastAsia="宋体" w:cs="宋体"/>
              </w:rPr>
              <w:t>在个人技术基础方面，在大学期间系统学习了Java程序设计、数据库原理、Web开发技术以及软件工程等相关课程，掌握了</w:t>
            </w:r>
            <w:r>
              <w:rPr>
                <w:rFonts w:hint="eastAsia" w:ascii="宋体" w:hAnsi="宋体" w:cs="宋体"/>
                <w:lang w:val="en-US" w:eastAsia="zh-CN"/>
              </w:rPr>
              <w:t>一些</w:t>
            </w:r>
            <w:r>
              <w:rPr>
                <w:rFonts w:hint="eastAsia" w:ascii="宋体" w:hAnsi="宋体" w:eastAsia="宋体" w:cs="宋体"/>
              </w:rPr>
              <w:t>Java、JavaScript等编程语言，并对Spring Boot框架以及Web开发技术有一定了解。同时，在课程实践中接触过Web系统开发和小程序开发，对软件开发流程具有一定的实践</w:t>
            </w:r>
            <w:r>
              <w:rPr>
                <w:rFonts w:hint="eastAsia" w:ascii="宋体" w:hAnsi="宋体" w:cs="宋体"/>
                <w:lang w:val="en-US" w:eastAsia="zh-CN"/>
              </w:rPr>
              <w:t>经历。</w:t>
            </w:r>
          </w:p>
          <w:p w14:paraId="5E04F9E2">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80" w:firstLineChars="200"/>
              <w:textAlignment w:val="auto"/>
              <w:rPr>
                <w:rFonts w:hint="eastAsia" w:ascii="宋体" w:hAnsi="宋体" w:eastAsia="宋体" w:cs="宋体"/>
              </w:rPr>
            </w:pPr>
            <w:r>
              <w:rPr>
                <w:rFonts w:hint="eastAsia" w:ascii="宋体" w:hAnsi="宋体" w:eastAsia="宋体" w:cs="宋体"/>
              </w:rPr>
              <w:t>在技术框架方面，微信小程序开发框架提供了完整的开发环境，包括WXML、WXSS以及JavaScript等开发技术，可以实现轻量化的移动应用开发。后端系统可以通过Spring Boot框架构建RESTful接口，并使用MySQL数据库进行数据存储与管理，这些技术均为成熟稳定的开发技术，为系统开发提供了可靠的技术保障。</w:t>
            </w:r>
          </w:p>
          <w:p w14:paraId="3984F3E7">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80" w:firstLineChars="200"/>
              <w:textAlignment w:val="auto"/>
              <w:rPr>
                <w:rFonts w:hint="eastAsia" w:ascii="宋体" w:hAnsi="宋体" w:eastAsia="宋体" w:cs="宋体"/>
              </w:rPr>
            </w:pPr>
            <w:r>
              <w:rPr>
                <w:rFonts w:hint="eastAsia" w:ascii="宋体" w:hAnsi="宋体" w:eastAsia="宋体" w:cs="宋体"/>
              </w:rPr>
              <w:t>在理论研究方面，通过查阅相关文献资料，对校园信息系统、资源共享平台以及在线学习平台的研究现状有了一定了解。这些研究成果为系统功能设计和系统架构设计提供了重要参考。</w:t>
            </w:r>
          </w:p>
          <w:p w14:paraId="1E79BCE6">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80" w:firstLineChars="200"/>
              <w:textAlignment w:val="auto"/>
              <w:rPr>
                <w:rFonts w:hint="eastAsia" w:ascii="宋体" w:hAnsi="宋体" w:eastAsia="宋体" w:cs="宋体"/>
              </w:rPr>
            </w:pPr>
            <w:r>
              <w:rPr>
                <w:rFonts w:hint="eastAsia" w:ascii="宋体" w:hAnsi="宋体" w:eastAsia="宋体" w:cs="宋体"/>
              </w:rPr>
              <w:t>在实践案例方面，目前市场上已有许多成熟的二手交易平台，如闲鱼、转转等，这些平台在信息发布、用户评价机制以及交易管理方面具有成熟经验。同时，一些校园二手交易平台和学习资源共享平台也为本系统的设计提供了参考。</w:t>
            </w:r>
          </w:p>
          <w:p w14:paraId="14A1CD2F">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80" w:firstLineChars="200"/>
              <w:textAlignment w:val="auto"/>
            </w:pPr>
            <w:r>
              <w:rPr>
                <w:rFonts w:hint="eastAsia" w:ascii="宋体" w:hAnsi="宋体" w:eastAsia="宋体" w:cs="宋体"/>
              </w:rPr>
              <w:t>综上所述，本课题在技术基础、理论研究以及实践案例等方面均具备一定的研究基础，为系统的设计与实现提供了良好的条件。</w:t>
            </w:r>
          </w:p>
        </w:tc>
      </w:tr>
      <w:tr w14:paraId="54415D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 w:hRule="atLeast"/>
          <w:jc w:val="center"/>
        </w:trPr>
        <w:tc>
          <w:tcPr>
            <w:tcW w:w="8296" w:type="dxa"/>
          </w:tcPr>
          <w:p w14:paraId="54C40F0B">
            <w:pPr>
              <w:rPr>
                <w:rFonts w:ascii="宋体" w:hAnsi="宋体"/>
                <w:b/>
                <w:bCs/>
                <w:sz w:val="28"/>
                <w:szCs w:val="28"/>
              </w:rPr>
            </w:pPr>
            <w:r>
              <w:rPr>
                <w:rFonts w:hint="eastAsia" w:ascii="宋体" w:hAnsi="宋体"/>
                <w:b/>
                <w:bCs/>
                <w:sz w:val="28"/>
                <w:szCs w:val="28"/>
              </w:rPr>
              <w:t>三、研究的内容和可行性论证</w:t>
            </w:r>
          </w:p>
        </w:tc>
      </w:tr>
      <w:tr w14:paraId="305E56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441" w:hRule="atLeast"/>
          <w:jc w:val="center"/>
        </w:trPr>
        <w:tc>
          <w:tcPr>
            <w:tcW w:w="8296" w:type="dxa"/>
          </w:tcPr>
          <w:p w14:paraId="2751BC5B">
            <w:pPr>
              <w:keepNext w:val="0"/>
              <w:keepLines w:val="0"/>
              <w:pageBreakBefore w:val="0"/>
              <w:widowControl w:val="0"/>
              <w:kinsoku/>
              <w:wordWrap/>
              <w:overflowPunct/>
              <w:topLinePunct w:val="0"/>
              <w:autoSpaceDE/>
              <w:autoSpaceDN/>
              <w:bidi w:val="0"/>
              <w:adjustRightInd/>
              <w:snapToGrid/>
              <w:spacing w:line="360" w:lineRule="auto"/>
              <w:ind w:firstLine="482" w:firstLineChars="200"/>
              <w:textAlignment w:val="auto"/>
              <w:rPr>
                <w:rFonts w:hint="eastAsia" w:ascii="宋体" w:hAnsi="宋体" w:eastAsia="宋体" w:cs="宋体"/>
                <w:b/>
                <w:bCs/>
                <w:sz w:val="24"/>
                <w:szCs w:val="24"/>
                <w:lang w:eastAsia="zh-CN"/>
              </w:rPr>
            </w:pPr>
            <w:r>
              <w:rPr>
                <w:rFonts w:hint="eastAsia" w:ascii="宋体" w:hAnsi="宋体" w:eastAsia="宋体" w:cs="宋体"/>
                <w:b/>
                <w:bCs/>
                <w:sz w:val="24"/>
                <w:szCs w:val="24"/>
              </w:rPr>
              <w:t>研究的主要内容</w:t>
            </w:r>
            <w:r>
              <w:rPr>
                <w:rFonts w:hint="eastAsia" w:ascii="宋体" w:hAnsi="宋体" w:cs="宋体"/>
                <w:b/>
                <w:bCs/>
                <w:sz w:val="24"/>
                <w:szCs w:val="24"/>
                <w:lang w:eastAsia="zh-CN"/>
              </w:rPr>
              <w:t>：</w:t>
            </w:r>
          </w:p>
          <w:p w14:paraId="6E245319">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本系统以高校校园学生为核心用户，基于微信小程序开发，实现二手教材流转与学习笔记共享的一体化功能，核心内容包括：</w:t>
            </w:r>
          </w:p>
          <w:p w14:paraId="65B9411E">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二手教材流转模块：支持学生发布闲置教材信息（含教材名称、作者、出版社、年级、专业、成色、价格、实物照片等），按课程、专业、年级、价格等条件检索教材，实现教材发布者与求购者的在线对接，支持教材信息收藏、评论、举报等功能。</w:t>
            </w:r>
          </w:p>
          <w:p w14:paraId="38517C7B">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学习笔记共享模块：支持学生按课程分类上传学习笔记（文档、图片格式），设置笔记是否免费，提供笔记检索、下载、收藏、评价功能，实现优质笔记的排名与推荐。</w:t>
            </w:r>
          </w:p>
          <w:p w14:paraId="5ED7D4BA">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用户管理模块：实现学生、教师的身份注册与认证，学生按专业、年级进行信息完善，教师关联所授课程，设置不同身份的操作权限。</w:t>
            </w:r>
          </w:p>
          <w:p w14:paraId="26A86913">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课程分类模块：按高校专业、年级搭建课程体系，实现教材和笔记与课程的精准关联，方便用户按课程检索资源。</w:t>
            </w:r>
          </w:p>
          <w:p w14:paraId="09E77685">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教师功能模块：教师可发布课程推荐教材信息，审核课程相关的笔记资源，推荐优质学习笔记，发布教材流转和笔记共享的相关通知。</w:t>
            </w:r>
          </w:p>
          <w:p w14:paraId="30FD1545">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系统管理模块：实现资源信息审核、违规信息删除、用户反馈处理、系统数据统计等功能，保障平台的规范运营。</w:t>
            </w:r>
          </w:p>
          <w:p w14:paraId="73D9482D">
            <w:pPr>
              <w:keepNext w:val="0"/>
              <w:keepLines w:val="0"/>
              <w:pageBreakBefore w:val="0"/>
              <w:widowControl w:val="0"/>
              <w:kinsoku/>
              <w:wordWrap/>
              <w:overflowPunct/>
              <w:topLinePunct w:val="0"/>
              <w:autoSpaceDE/>
              <w:autoSpaceDN/>
              <w:bidi w:val="0"/>
              <w:adjustRightInd/>
              <w:snapToGrid/>
              <w:spacing w:line="360" w:lineRule="auto"/>
              <w:ind w:firstLine="482" w:firstLineChars="200"/>
              <w:textAlignment w:val="auto"/>
              <w:rPr>
                <w:rFonts w:hint="eastAsia" w:ascii="宋体" w:hAnsi="宋体" w:eastAsia="宋体" w:cs="宋体"/>
                <w:b/>
                <w:bCs/>
                <w:sz w:val="24"/>
                <w:szCs w:val="24"/>
                <w:lang w:eastAsia="zh-CN"/>
              </w:rPr>
            </w:pPr>
            <w:r>
              <w:rPr>
                <w:rFonts w:hint="eastAsia" w:ascii="宋体" w:hAnsi="宋体" w:eastAsia="宋体" w:cs="宋体"/>
                <w:b/>
                <w:bCs/>
                <w:sz w:val="24"/>
                <w:szCs w:val="24"/>
              </w:rPr>
              <w:t>可行性论证</w:t>
            </w:r>
            <w:r>
              <w:rPr>
                <w:rFonts w:hint="eastAsia" w:ascii="宋体" w:hAnsi="宋体" w:cs="宋体"/>
                <w:b/>
                <w:bCs/>
                <w:sz w:val="24"/>
                <w:szCs w:val="24"/>
                <w:lang w:eastAsia="zh-CN"/>
              </w:rPr>
              <w:t>：</w:t>
            </w:r>
          </w:p>
          <w:p w14:paraId="5B7BAB9B">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技术可行：微信小程序开发框架（原生、uni-app）成熟，开发文档完善，社区支持丰富，可快速实现前端界面开发和交互设计；后端采用 SpringBoot 框架，结合 MySQL 实现数据存储，Redis 实现缓存优化，技术栈均为开源且广泛应用的技术，开发工具、库资源丰富，开发难度可控。同时，本系统为校园轻量级应用，数据量和并发量适配校园场景，技术上可保障系统的稳定运行。</w:t>
            </w:r>
          </w:p>
          <w:p w14:paraId="6EE97D4A">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经济可行：系统开发为毕业设计项目，无商业开发成本，平台运行仅需一台低配云服务器（2H4G）即可满足需求，存储方面可采用云服务器自带存储或 OSS 对象存储（价格低廉、扩展性强），域名、小程序认证等费用成本低，整体运营成本可控，后期可由高校校园服务中心低成本维护。</w:t>
            </w:r>
          </w:p>
          <w:p w14:paraId="5073C2DE">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eastAsiaTheme="minorEastAsia" w:cstheme="minorEastAsia"/>
                <w:color w:val="auto"/>
                <w:sz w:val="24"/>
                <w:shd w:val="clear" w:color="auto" w:fill="FFFFFF"/>
              </w:rPr>
            </w:pPr>
            <w:r>
              <w:rPr>
                <w:rFonts w:hint="eastAsia" w:ascii="宋体" w:hAnsi="宋体" w:eastAsia="宋体" w:cs="宋体"/>
                <w:sz w:val="24"/>
                <w:szCs w:val="24"/>
              </w:rPr>
              <w:t>市场可行：高校学生对二手教材流转和优质笔记共享存在强烈的实际需求，目前校园内缺乏专属的一体化平台，本系统聚焦校园垂直场景，功能贴合学生学习生活需求，且微信小程序依托微信生态，学生接受度高、传播便捷，易在校园内推广使用，具有良好的市场应用前景。</w:t>
            </w:r>
          </w:p>
        </w:tc>
      </w:tr>
      <w:tr w14:paraId="776923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0" w:hRule="atLeast"/>
          <w:jc w:val="center"/>
        </w:trPr>
        <w:tc>
          <w:tcPr>
            <w:tcW w:w="8296" w:type="dxa"/>
            <w:vAlign w:val="center"/>
          </w:tcPr>
          <w:p w14:paraId="5FC28398">
            <w:pPr>
              <w:spacing w:after="0" w:line="360" w:lineRule="auto"/>
              <w:rPr>
                <w:sz w:val="24"/>
              </w:rPr>
            </w:pPr>
            <w:r>
              <w:rPr>
                <w:rFonts w:hint="eastAsia" w:ascii="宋体" w:hAnsi="宋体"/>
                <w:b/>
                <w:bCs/>
                <w:sz w:val="28"/>
                <w:szCs w:val="28"/>
              </w:rPr>
              <w:t>四、拟解决的关键问题及难点</w:t>
            </w:r>
          </w:p>
        </w:tc>
      </w:tr>
      <w:tr w14:paraId="5B2883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88" w:hRule="atLeast"/>
          <w:jc w:val="center"/>
        </w:trPr>
        <w:tc>
          <w:tcPr>
            <w:tcW w:w="8296" w:type="dxa"/>
          </w:tcPr>
          <w:p w14:paraId="6DF7CF60">
            <w:pPr>
              <w:keepNext w:val="0"/>
              <w:keepLines w:val="0"/>
              <w:pageBreakBefore w:val="0"/>
              <w:widowControl w:val="0"/>
              <w:kinsoku/>
              <w:wordWrap/>
              <w:overflowPunct/>
              <w:topLinePunct w:val="0"/>
              <w:autoSpaceDE/>
              <w:autoSpaceDN/>
              <w:bidi w:val="0"/>
              <w:adjustRightInd/>
              <w:snapToGrid/>
              <w:spacing w:line="360" w:lineRule="auto"/>
              <w:ind w:firstLine="482" w:firstLineChars="200"/>
              <w:textAlignment w:val="auto"/>
              <w:rPr>
                <w:rFonts w:hint="eastAsia" w:eastAsia="宋体"/>
                <w:b/>
                <w:bCs/>
                <w:sz w:val="24"/>
                <w:szCs w:val="24"/>
                <w:lang w:eastAsia="zh-CN"/>
              </w:rPr>
            </w:pPr>
            <w:r>
              <w:rPr>
                <w:rFonts w:hint="eastAsia"/>
                <w:b/>
                <w:bCs/>
                <w:sz w:val="24"/>
                <w:szCs w:val="24"/>
              </w:rPr>
              <w:t>关键问题</w:t>
            </w:r>
            <w:r>
              <w:rPr>
                <w:rFonts w:hint="eastAsia"/>
                <w:b/>
                <w:bCs/>
                <w:sz w:val="24"/>
                <w:szCs w:val="24"/>
                <w:lang w:eastAsia="zh-CN"/>
              </w:rPr>
              <w:t>：</w:t>
            </w:r>
          </w:p>
          <w:p w14:paraId="5805002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rPr>
            </w:pPr>
            <w:r>
              <w:rPr>
                <w:rFonts w:hint="eastAsia"/>
                <w:sz w:val="24"/>
                <w:szCs w:val="24"/>
              </w:rPr>
              <w:t>校园用户身份的精准认证，如何基于微信小程序实现高校学生、教师的身份核验，避免校外人员进入平台，保障校园资源的专属属性。</w:t>
            </w:r>
          </w:p>
          <w:p w14:paraId="3D79A04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rPr>
            </w:pPr>
            <w:r>
              <w:rPr>
                <w:rFonts w:hint="eastAsia"/>
                <w:sz w:val="24"/>
                <w:szCs w:val="24"/>
              </w:rPr>
              <w:t>资源的精准分类与检索，如何按高校专业、年级、课程搭建合理的资源分类体系，实现教材和笔记的精准检索与匹配。</w:t>
            </w:r>
          </w:p>
          <w:p w14:paraId="504934B1">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rPr>
            </w:pPr>
            <w:r>
              <w:rPr>
                <w:rFonts w:hint="eastAsia"/>
                <w:sz w:val="24"/>
                <w:szCs w:val="24"/>
              </w:rPr>
              <w:t>二手教材与学习笔记的关联设计，如何实现教材与对应课程笔记的联动检索，提升用户的资源获取效率。</w:t>
            </w:r>
          </w:p>
          <w:p w14:paraId="21EFB988">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rPr>
            </w:pPr>
            <w:r>
              <w:rPr>
                <w:rFonts w:hint="eastAsia"/>
                <w:sz w:val="24"/>
                <w:szCs w:val="24"/>
              </w:rPr>
              <w:t>平台的交易与共享规范设计，如何设计合理的资源审核机制、违规举报机制，保障二手教材交易的安全性和笔记共享的版权合规性。</w:t>
            </w:r>
          </w:p>
          <w:p w14:paraId="4AA1BF1F">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rPr>
            </w:pPr>
            <w:r>
              <w:rPr>
                <w:rFonts w:hint="eastAsia"/>
                <w:sz w:val="24"/>
                <w:szCs w:val="24"/>
              </w:rPr>
              <w:t>不同用户身份的权限设计，明确学生、教师、系统管理员的操作权限，实现平台的规范化管理。</w:t>
            </w:r>
          </w:p>
          <w:p w14:paraId="5DEABE33">
            <w:pPr>
              <w:keepNext w:val="0"/>
              <w:keepLines w:val="0"/>
              <w:pageBreakBefore w:val="0"/>
              <w:widowControl w:val="0"/>
              <w:kinsoku/>
              <w:wordWrap/>
              <w:overflowPunct/>
              <w:topLinePunct w:val="0"/>
              <w:autoSpaceDE/>
              <w:autoSpaceDN/>
              <w:bidi w:val="0"/>
              <w:adjustRightInd/>
              <w:snapToGrid/>
              <w:spacing w:line="360" w:lineRule="auto"/>
              <w:ind w:firstLine="482" w:firstLineChars="200"/>
              <w:textAlignment w:val="auto"/>
              <w:rPr>
                <w:rFonts w:hint="eastAsia" w:eastAsia="宋体"/>
                <w:b/>
                <w:bCs/>
                <w:sz w:val="24"/>
                <w:szCs w:val="24"/>
                <w:lang w:eastAsia="zh-CN"/>
              </w:rPr>
            </w:pPr>
            <w:r>
              <w:rPr>
                <w:rFonts w:hint="eastAsia"/>
                <w:b/>
                <w:bCs/>
                <w:sz w:val="24"/>
                <w:szCs w:val="24"/>
              </w:rPr>
              <w:t>难点</w:t>
            </w:r>
            <w:r>
              <w:rPr>
                <w:rFonts w:hint="eastAsia"/>
                <w:b/>
                <w:bCs/>
                <w:sz w:val="24"/>
                <w:szCs w:val="24"/>
                <w:lang w:eastAsia="zh-CN"/>
              </w:rPr>
              <w:t>：</w:t>
            </w:r>
          </w:p>
          <w:p w14:paraId="19707BE5">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rPr>
            </w:pPr>
            <w:r>
              <w:rPr>
                <w:rFonts w:hint="eastAsia"/>
                <w:sz w:val="24"/>
                <w:szCs w:val="24"/>
              </w:rPr>
              <w:t>校园身份认证的技术实现，需对接高校校园统一身份认证系统或采用线下认证方式，实现微信小程序与校园身份的绑定，技术对接和流程设计存在一定难度。</w:t>
            </w:r>
          </w:p>
          <w:p w14:paraId="48D72E2F">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rPr>
            </w:pPr>
            <w:r>
              <w:rPr>
                <w:rFonts w:hint="eastAsia"/>
                <w:sz w:val="24"/>
                <w:szCs w:val="24"/>
              </w:rPr>
              <w:t>大文件与多格式笔记的存储与预览，学生上传的笔记包含文档、图片等多种格式，部分笔记文件体积较大，如何实现高效的文件存储、快速预览和下载，同时控制存储成本。</w:t>
            </w:r>
          </w:p>
          <w:p w14:paraId="117D2AC1">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rPr>
            </w:pPr>
            <w:r>
              <w:rPr>
                <w:rFonts w:hint="eastAsia"/>
                <w:sz w:val="24"/>
                <w:szCs w:val="24"/>
              </w:rPr>
              <w:t>二手教材交易的风险防控，平台作为交易对接渠道，如何设计规则规避交易欺诈、货不对板等问题，保障用户的合法权益。</w:t>
            </w:r>
          </w:p>
          <w:p w14:paraId="3903B1D9">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rPr>
            </w:pPr>
            <w:r>
              <w:rPr>
                <w:rFonts w:hint="eastAsia"/>
                <w:sz w:val="24"/>
                <w:szCs w:val="24"/>
              </w:rPr>
              <w:t>学习笔记的版权保护，如何防止笔记被恶意下载、传播，保护笔记上传者的知识产权，同时实现优质笔记的合理共享。</w:t>
            </w:r>
          </w:p>
          <w:p w14:paraId="0C3C8440">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rPr>
            </w:pPr>
            <w:r>
              <w:rPr>
                <w:rFonts w:hint="eastAsia"/>
                <w:sz w:val="24"/>
                <w:szCs w:val="24"/>
              </w:rPr>
              <w:t>小程序的性能优化，微信小程序存在内存、加载速度等限制，如何优化前端界面和数据请求，实现资源列表、图片的快速加载，提升用户体验。</w:t>
            </w:r>
          </w:p>
          <w:p w14:paraId="0C789AFE">
            <w:pPr>
              <w:spacing w:after="0" w:line="360" w:lineRule="auto"/>
              <w:ind w:firstLine="420" w:firstLineChars="200"/>
              <w:jc w:val="left"/>
              <w:textAlignment w:val="auto"/>
            </w:pPr>
          </w:p>
        </w:tc>
      </w:tr>
      <w:tr w14:paraId="2CB9EC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 w:hRule="atLeast"/>
          <w:jc w:val="center"/>
        </w:trPr>
        <w:tc>
          <w:tcPr>
            <w:tcW w:w="8296" w:type="dxa"/>
          </w:tcPr>
          <w:p w14:paraId="2BD9EB18">
            <w:pPr>
              <w:rPr>
                <w:rFonts w:ascii="宋体" w:hAnsi="宋体"/>
                <w:b/>
                <w:bCs/>
                <w:sz w:val="28"/>
                <w:szCs w:val="28"/>
              </w:rPr>
            </w:pPr>
            <w:r>
              <w:rPr>
                <w:rFonts w:hint="eastAsia" w:ascii="宋体" w:hAnsi="宋体"/>
                <w:b/>
                <w:bCs/>
                <w:sz w:val="28"/>
                <w:szCs w:val="28"/>
              </w:rPr>
              <w:t>五、拟采取的研究方法（方案、技术路线等）</w:t>
            </w:r>
          </w:p>
        </w:tc>
      </w:tr>
      <w:tr w14:paraId="7AACC8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82" w:hRule="atLeast"/>
          <w:jc w:val="center"/>
        </w:trPr>
        <w:tc>
          <w:tcPr>
            <w:tcW w:w="8296" w:type="dxa"/>
          </w:tcPr>
          <w:p w14:paraId="400983DA">
            <w:pPr>
              <w:spacing w:line="360" w:lineRule="auto"/>
              <w:rPr>
                <w:rFonts w:hint="eastAsia" w:ascii="宋体" w:hAnsi="宋体" w:cs="宋体"/>
                <w:b/>
                <w:bCs/>
                <w:sz w:val="24"/>
                <w:szCs w:val="24"/>
                <w:lang w:eastAsia="zh-CN"/>
              </w:rPr>
            </w:pPr>
            <w:r>
              <w:rPr>
                <w:rFonts w:hint="eastAsia" w:ascii="宋体" w:hAnsi="宋体" w:eastAsia="宋体" w:cs="宋体"/>
                <w:b/>
                <w:bCs/>
                <w:sz w:val="24"/>
                <w:szCs w:val="24"/>
              </w:rPr>
              <w:t>研究方案</w:t>
            </w:r>
            <w:r>
              <w:rPr>
                <w:rFonts w:hint="eastAsia" w:ascii="宋体" w:hAnsi="宋体" w:cs="宋体"/>
                <w:b/>
                <w:bCs/>
                <w:sz w:val="24"/>
                <w:szCs w:val="24"/>
                <w:lang w:eastAsia="zh-CN"/>
              </w:rPr>
              <w:t>：</w:t>
            </w:r>
          </w:p>
          <w:p w14:paraId="73BE5522">
            <w:pPr>
              <w:spacing w:line="360" w:lineRule="auto"/>
              <w:rPr>
                <w:rFonts w:hint="eastAsia" w:ascii="宋体" w:hAnsi="宋体" w:cs="宋体"/>
                <w:b/>
                <w:bCs/>
                <w:sz w:val="24"/>
                <w:szCs w:val="24"/>
                <w:lang w:val="en-US" w:eastAsia="zh-CN"/>
              </w:rPr>
            </w:pPr>
          </w:p>
          <w:p w14:paraId="6EAA4B95">
            <w:pPr>
              <w:spacing w:line="360" w:lineRule="auto"/>
              <w:ind w:firstLine="480" w:firstLineChars="200"/>
              <w:rPr>
                <w:rFonts w:hint="eastAsia" w:ascii="宋体" w:hAnsi="宋体" w:eastAsia="宋体" w:cs="宋体"/>
                <w:sz w:val="24"/>
                <w:szCs w:val="24"/>
              </w:rPr>
            </w:pPr>
            <w:r>
              <w:rPr>
                <w:rFonts w:hint="eastAsia" w:ascii="宋体" w:hAnsi="宋体" w:eastAsia="宋体" w:cs="宋体"/>
                <w:sz w:val="24"/>
                <w:szCs w:val="24"/>
              </w:rPr>
              <w:t>本毕业设计将综合运用软件工程原理、系统设计理论、移动端应用开发实践，确保研究的科学性和实用性，研究方案主要包括以下几个方面：</w:t>
            </w:r>
          </w:p>
          <w:p w14:paraId="378A1CBF">
            <w:pPr>
              <w:spacing w:line="360" w:lineRule="auto"/>
              <w:ind w:firstLine="480" w:firstLineChars="200"/>
              <w:rPr>
                <w:rFonts w:hint="eastAsia" w:ascii="宋体" w:hAnsi="宋体" w:eastAsia="宋体" w:cs="宋体"/>
                <w:sz w:val="24"/>
                <w:szCs w:val="24"/>
              </w:rPr>
            </w:pPr>
          </w:p>
          <w:p w14:paraId="56A5D747">
            <w:pPr>
              <w:spacing w:line="360" w:lineRule="auto"/>
              <w:ind w:firstLine="480" w:firstLineChars="200"/>
              <w:rPr>
                <w:rFonts w:hint="eastAsia" w:ascii="宋体" w:hAnsi="宋体" w:eastAsia="宋体" w:cs="宋体"/>
                <w:sz w:val="24"/>
                <w:szCs w:val="24"/>
              </w:rPr>
            </w:pPr>
            <w:r>
              <w:rPr>
                <w:rFonts w:hint="eastAsia" w:ascii="宋体" w:hAnsi="宋体" w:eastAsia="宋体" w:cs="宋体"/>
                <w:sz w:val="24"/>
                <w:szCs w:val="24"/>
              </w:rPr>
              <w:t>需求分析：通过问卷调查、线下访谈的方式，面向高校不同专业、年级的学生和教师，收集校园二手教材流转和笔记共享的功能需求、操作习惯、界面设计偏好等信息，结合校园场景的实际特点，梳理系统的功能需求和非功能需求，形成需求分析报告。</w:t>
            </w:r>
          </w:p>
          <w:p w14:paraId="4AC833C7">
            <w:pPr>
              <w:spacing w:line="360" w:lineRule="auto"/>
              <w:ind w:firstLine="480" w:firstLineChars="200"/>
              <w:rPr>
                <w:rFonts w:hint="eastAsia" w:ascii="宋体" w:hAnsi="宋体" w:eastAsia="宋体" w:cs="宋体"/>
                <w:sz w:val="24"/>
                <w:szCs w:val="24"/>
              </w:rPr>
            </w:pPr>
          </w:p>
          <w:p w14:paraId="63290048">
            <w:pPr>
              <w:spacing w:line="360" w:lineRule="auto"/>
              <w:ind w:firstLine="480" w:firstLineChars="200"/>
              <w:rPr>
                <w:rFonts w:hint="eastAsia" w:ascii="宋体" w:hAnsi="宋体" w:eastAsia="宋体" w:cs="宋体"/>
                <w:sz w:val="24"/>
                <w:szCs w:val="24"/>
              </w:rPr>
            </w:pPr>
            <w:r>
              <w:rPr>
                <w:rFonts w:hint="eastAsia" w:ascii="宋体" w:hAnsi="宋体" w:eastAsia="宋体" w:cs="宋体"/>
                <w:sz w:val="24"/>
                <w:szCs w:val="24"/>
              </w:rPr>
              <w:t>技术选型与框架设计：根据需求分析结果，确定系统的技术栈：前端采用微信小程序原生框架 + uni-app实现跨端适配，后端采用Java+SpringBoot搭建服务端，数据库选用MySQL实现数据持久化，Redis实现热点数据缓存，文件存储采用OSS 对象存储；设计系统的整体架构，包括前后端接口设计、模块划分、数据流设计、数据库表结构设计等。</w:t>
            </w:r>
          </w:p>
          <w:p w14:paraId="427272EF">
            <w:pPr>
              <w:spacing w:line="360" w:lineRule="auto"/>
              <w:ind w:firstLine="480" w:firstLineChars="200"/>
              <w:rPr>
                <w:rFonts w:hint="eastAsia" w:ascii="宋体" w:hAnsi="宋体" w:eastAsia="宋体" w:cs="宋体"/>
                <w:sz w:val="24"/>
                <w:szCs w:val="24"/>
              </w:rPr>
            </w:pPr>
            <w:r>
              <w:rPr>
                <w:rFonts w:hint="eastAsia" w:ascii="宋体" w:hAnsi="宋体" w:eastAsia="宋体" w:cs="宋体"/>
                <w:sz w:val="24"/>
                <w:szCs w:val="24"/>
              </w:rPr>
              <w:t>迭代开发与测试：采用敏捷开发模式，将项目分为多个迭代阶段，依次完成用户管理、教材流转、笔记共享、课程分类等功能模块的开发；每个阶段完成后，进行单元测试、集成测试，确保功能模块的稳定性和可用性，同时邀请校园学生进行试用，收集用户反馈，及时优化功能和界面。</w:t>
            </w:r>
          </w:p>
          <w:p w14:paraId="0AEF0B9D">
            <w:pPr>
              <w:spacing w:line="360" w:lineRule="auto"/>
              <w:ind w:firstLine="480" w:firstLineChars="200"/>
              <w:rPr>
                <w:rFonts w:hint="eastAsia" w:ascii="宋体" w:hAnsi="宋体" w:eastAsia="宋体" w:cs="宋体"/>
                <w:sz w:val="24"/>
                <w:szCs w:val="24"/>
              </w:rPr>
            </w:pPr>
          </w:p>
          <w:p w14:paraId="6E3F909B">
            <w:pPr>
              <w:spacing w:line="360" w:lineRule="auto"/>
              <w:ind w:firstLine="480" w:firstLineChars="200"/>
              <w:rPr>
                <w:rFonts w:hint="eastAsia" w:ascii="宋体" w:hAnsi="宋体" w:eastAsia="宋体" w:cs="宋体"/>
                <w:sz w:val="24"/>
                <w:szCs w:val="24"/>
              </w:rPr>
            </w:pPr>
            <w:r>
              <w:rPr>
                <w:rFonts w:hint="eastAsia" w:ascii="宋体" w:hAnsi="宋体" w:eastAsia="宋体" w:cs="宋体"/>
                <w:sz w:val="24"/>
                <w:szCs w:val="24"/>
              </w:rPr>
              <w:t>性能优化与评估：对微信小程序进行性能测试，包括页面加载速度、数据请求响应时间、大文件上传下载速度等，对后端进行压力测试，评估系统在高并发场景下的表现；根据测试结果，对前端进行代码优化、图片压缩，对后端进行接口优化、缓存策略调整，提升系统整体性能。</w:t>
            </w:r>
          </w:p>
          <w:p w14:paraId="3CA04633">
            <w:pPr>
              <w:spacing w:line="360" w:lineRule="auto"/>
              <w:ind w:firstLine="480" w:firstLineChars="200"/>
              <w:rPr>
                <w:rFonts w:hint="eastAsia" w:ascii="宋体" w:hAnsi="宋体" w:eastAsia="宋体" w:cs="宋体"/>
                <w:sz w:val="24"/>
                <w:szCs w:val="24"/>
              </w:rPr>
            </w:pPr>
          </w:p>
          <w:p w14:paraId="6907151E">
            <w:pPr>
              <w:spacing w:line="360" w:lineRule="auto"/>
              <w:rPr>
                <w:rFonts w:hint="eastAsia" w:ascii="宋体" w:hAnsi="宋体" w:eastAsia="宋体" w:cs="宋体"/>
                <w:b/>
                <w:bCs/>
                <w:sz w:val="24"/>
                <w:szCs w:val="24"/>
                <w:lang w:eastAsia="zh-CN"/>
              </w:rPr>
            </w:pPr>
            <w:r>
              <w:rPr>
                <w:rFonts w:hint="eastAsia" w:ascii="宋体" w:hAnsi="宋体" w:eastAsia="宋体" w:cs="宋体"/>
                <w:b/>
                <w:bCs/>
                <w:sz w:val="24"/>
                <w:szCs w:val="24"/>
              </w:rPr>
              <w:t>技术路线</w:t>
            </w:r>
            <w:r>
              <w:rPr>
                <w:rFonts w:hint="eastAsia" w:ascii="宋体" w:hAnsi="宋体" w:cs="宋体"/>
                <w:b/>
                <w:bCs/>
                <w:sz w:val="24"/>
                <w:szCs w:val="24"/>
                <w:lang w:eastAsia="zh-CN"/>
              </w:rPr>
              <w:t>：</w:t>
            </w:r>
          </w:p>
          <w:p w14:paraId="21224FE2">
            <w:pPr>
              <w:spacing w:line="360" w:lineRule="auto"/>
              <w:ind w:firstLine="480" w:firstLineChars="200"/>
              <w:rPr>
                <w:rFonts w:hint="eastAsia" w:ascii="宋体" w:hAnsi="宋体" w:eastAsia="宋体" w:cs="宋体"/>
                <w:sz w:val="24"/>
                <w:szCs w:val="24"/>
              </w:rPr>
            </w:pPr>
            <w:r>
              <w:rPr>
                <w:rFonts w:hint="eastAsia" w:ascii="宋体" w:hAnsi="宋体" w:eastAsia="宋体" w:cs="宋体"/>
                <w:sz w:val="24"/>
                <w:szCs w:val="24"/>
              </w:rPr>
              <w:t>可行性分析（技术/经济/市场）→ 需求分析（用户调研/需求梳理）→ 技术选型（前端/后端/数据库）→ 系统设计（架构/模块/数据库/接口）→ 迭代开发（前端开发/后端开发/前后端联调）→ 系统测试（功能/性能/用户体验）→ 优化完善（bug修复/性能优化/界面调整）→ 系统交付</w:t>
            </w:r>
          </w:p>
          <w:p w14:paraId="1CA31AB7">
            <w:pPr>
              <w:spacing w:line="360" w:lineRule="auto"/>
              <w:ind w:firstLine="480" w:firstLineChars="200"/>
              <w:rPr>
                <w:rFonts w:hint="eastAsia" w:ascii="宋体" w:hAnsi="宋体" w:eastAsia="宋体" w:cs="宋体"/>
                <w:sz w:val="24"/>
                <w:szCs w:val="24"/>
              </w:rPr>
            </w:pPr>
          </w:p>
          <w:p w14:paraId="15CD1212">
            <w:pPr>
              <w:spacing w:line="360" w:lineRule="auto"/>
              <w:rPr>
                <w:rFonts w:hint="eastAsia" w:ascii="宋体" w:hAnsi="宋体" w:eastAsia="宋体" w:cs="宋体"/>
                <w:b/>
                <w:bCs/>
                <w:sz w:val="24"/>
                <w:szCs w:val="24"/>
              </w:rPr>
            </w:pPr>
            <w:r>
              <w:rPr>
                <w:rFonts w:hint="eastAsia" w:ascii="宋体" w:hAnsi="宋体" w:eastAsia="宋体" w:cs="宋体"/>
                <w:b/>
                <w:bCs/>
                <w:sz w:val="24"/>
                <w:szCs w:val="24"/>
              </w:rPr>
              <w:t>核心技术栈：</w:t>
            </w:r>
          </w:p>
          <w:p w14:paraId="14C3AD98">
            <w:pPr>
              <w:spacing w:line="360" w:lineRule="auto"/>
              <w:rPr>
                <w:rFonts w:hint="eastAsia" w:ascii="宋体" w:hAnsi="宋体" w:eastAsia="宋体" w:cs="宋体"/>
                <w:sz w:val="24"/>
                <w:szCs w:val="24"/>
              </w:rPr>
            </w:pPr>
            <w:r>
              <w:rPr>
                <w:rFonts w:hint="eastAsia" w:ascii="宋体" w:hAnsi="宋体" w:eastAsia="宋体" w:cs="宋体"/>
                <w:sz w:val="24"/>
                <w:szCs w:val="24"/>
              </w:rPr>
              <w:t>前端：微信小程序原生 API、uni-app、Vue.js、CSS3</w:t>
            </w:r>
          </w:p>
          <w:p w14:paraId="42FC5FF8">
            <w:pPr>
              <w:spacing w:line="360" w:lineRule="auto"/>
              <w:rPr>
                <w:rFonts w:hint="eastAsia" w:ascii="宋体" w:hAnsi="宋体" w:eastAsia="宋体" w:cs="宋体"/>
                <w:sz w:val="24"/>
                <w:szCs w:val="24"/>
              </w:rPr>
            </w:pPr>
            <w:r>
              <w:rPr>
                <w:rFonts w:hint="eastAsia" w:ascii="宋体" w:hAnsi="宋体" w:eastAsia="宋体" w:cs="宋体"/>
                <w:sz w:val="24"/>
                <w:szCs w:val="24"/>
              </w:rPr>
              <w:t>后端：Java、SpringBoot、MyBatis-Plus</w:t>
            </w:r>
          </w:p>
          <w:p w14:paraId="0DABCF33">
            <w:pPr>
              <w:spacing w:line="360" w:lineRule="auto"/>
              <w:rPr>
                <w:rFonts w:hint="eastAsia" w:ascii="宋体" w:hAnsi="宋体" w:eastAsia="宋体" w:cs="宋体"/>
                <w:sz w:val="24"/>
                <w:szCs w:val="24"/>
              </w:rPr>
            </w:pPr>
            <w:r>
              <w:rPr>
                <w:rFonts w:hint="eastAsia" w:ascii="宋体" w:hAnsi="宋体" w:eastAsia="宋体" w:cs="宋体"/>
                <w:sz w:val="24"/>
                <w:szCs w:val="24"/>
              </w:rPr>
              <w:t>数据库：MySQL、Redis</w:t>
            </w:r>
          </w:p>
          <w:p w14:paraId="7A6C2723">
            <w:pPr>
              <w:spacing w:line="360" w:lineRule="auto"/>
              <w:rPr>
                <w:rFonts w:hint="eastAsia" w:ascii="宋体" w:hAnsi="宋体" w:eastAsia="宋体" w:cs="宋体"/>
                <w:sz w:val="24"/>
                <w:szCs w:val="24"/>
              </w:rPr>
            </w:pPr>
            <w:r>
              <w:rPr>
                <w:rFonts w:hint="eastAsia" w:ascii="宋体" w:hAnsi="宋体" w:eastAsia="宋体" w:cs="宋体"/>
                <w:sz w:val="24"/>
                <w:szCs w:val="24"/>
              </w:rPr>
              <w:t>存储：OSS 对象存储</w:t>
            </w:r>
          </w:p>
          <w:p w14:paraId="0F2748FD">
            <w:pPr>
              <w:spacing w:line="360" w:lineRule="auto"/>
              <w:rPr>
                <w:rFonts w:ascii="宋体" w:hAnsi="宋体"/>
                <w:color w:val="FF0000"/>
                <w:szCs w:val="28"/>
              </w:rPr>
            </w:pPr>
            <w:r>
              <w:rPr>
                <w:rFonts w:hint="eastAsia" w:ascii="宋体" w:hAnsi="宋体" w:eastAsia="宋体" w:cs="宋体"/>
                <w:sz w:val="24"/>
                <w:szCs w:val="24"/>
              </w:rPr>
              <w:t>其他：微信开放平台 API、接口文档管理（Swagger）</w:t>
            </w:r>
          </w:p>
        </w:tc>
      </w:tr>
      <w:tr w14:paraId="1879EE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8296" w:type="dxa"/>
          </w:tcPr>
          <w:p w14:paraId="22FCE38D">
            <w:pPr>
              <w:rPr>
                <w:rFonts w:ascii="宋体" w:hAnsi="宋体"/>
                <w:b/>
                <w:bCs/>
                <w:sz w:val="28"/>
                <w:szCs w:val="28"/>
              </w:rPr>
            </w:pPr>
            <w:r>
              <w:rPr>
                <w:rFonts w:hint="eastAsia" w:ascii="宋体" w:hAnsi="宋体"/>
                <w:b/>
                <w:bCs/>
                <w:sz w:val="28"/>
                <w:szCs w:val="28"/>
              </w:rPr>
              <w:t>六、研究进度安排</w:t>
            </w:r>
          </w:p>
        </w:tc>
      </w:tr>
      <w:tr w14:paraId="19B69C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8296" w:type="dxa"/>
            <w:vAlign w:val="top"/>
          </w:tcPr>
          <w:p w14:paraId="702560E3">
            <w:pPr>
              <w:widowControl/>
              <w:spacing w:after="200" w:line="360" w:lineRule="auto"/>
              <w:ind w:firstLine="480" w:firstLineChars="200"/>
              <w:jc w:val="left"/>
              <w:rPr>
                <w:rFonts w:hint="eastAsia" w:ascii="宋体" w:hAnsi="宋体" w:cs="宋体"/>
                <w:color w:val="auto"/>
                <w:sz w:val="24"/>
              </w:rPr>
            </w:pPr>
            <w:r>
              <w:rPr>
                <w:rFonts w:hint="eastAsia" w:ascii="宋体" w:hAnsi="宋体" w:cs="宋体"/>
                <w:color w:val="auto"/>
                <w:sz w:val="24"/>
              </w:rPr>
              <w:t>2026.03.02～2026.03.15：按要求查阅参考文献，完成外文文献的翻译，撰写开题报告；</w:t>
            </w:r>
          </w:p>
          <w:p w14:paraId="4D7A0727">
            <w:pPr>
              <w:widowControl/>
              <w:spacing w:after="200" w:line="360" w:lineRule="auto"/>
              <w:ind w:firstLine="480" w:firstLineChars="200"/>
              <w:jc w:val="left"/>
              <w:rPr>
                <w:rFonts w:hint="eastAsia" w:ascii="宋体" w:hAnsi="宋体" w:cs="宋体"/>
                <w:color w:val="auto"/>
                <w:sz w:val="24"/>
              </w:rPr>
            </w:pPr>
            <w:r>
              <w:rPr>
                <w:rFonts w:hint="eastAsia" w:ascii="宋体" w:hAnsi="宋体" w:cs="宋体"/>
                <w:color w:val="auto"/>
                <w:sz w:val="24"/>
              </w:rPr>
              <w:t>2026.03.16～2026.04.12：完成可行性分析、需求分析，完成毕业实习；</w:t>
            </w:r>
          </w:p>
          <w:p w14:paraId="56BCFD1D">
            <w:pPr>
              <w:widowControl/>
              <w:spacing w:after="200" w:line="360" w:lineRule="auto"/>
              <w:ind w:firstLine="480" w:firstLineChars="200"/>
              <w:jc w:val="left"/>
              <w:rPr>
                <w:rFonts w:hint="eastAsia" w:ascii="宋体" w:hAnsi="宋体" w:cs="宋体"/>
                <w:color w:val="auto"/>
                <w:sz w:val="24"/>
              </w:rPr>
            </w:pPr>
            <w:r>
              <w:rPr>
                <w:rFonts w:hint="eastAsia" w:ascii="宋体" w:hAnsi="宋体" w:cs="宋体"/>
                <w:color w:val="auto"/>
                <w:sz w:val="24"/>
              </w:rPr>
              <w:t>2026.04.13～2026.04.19：完成系统（项目）总体设计，完成初期检查；</w:t>
            </w:r>
          </w:p>
          <w:p w14:paraId="07499495">
            <w:pPr>
              <w:widowControl/>
              <w:spacing w:after="200" w:line="360" w:lineRule="auto"/>
              <w:ind w:firstLine="480" w:firstLineChars="200"/>
              <w:jc w:val="left"/>
              <w:rPr>
                <w:rFonts w:hint="eastAsia" w:ascii="宋体" w:hAnsi="宋体" w:cs="宋体"/>
                <w:color w:val="auto"/>
                <w:sz w:val="24"/>
              </w:rPr>
            </w:pPr>
            <w:r>
              <w:rPr>
                <w:rFonts w:hint="eastAsia" w:ascii="宋体" w:hAnsi="宋体" w:cs="宋体"/>
                <w:color w:val="auto"/>
                <w:sz w:val="24"/>
              </w:rPr>
              <w:t>2026.04.20～2026.05.03：对系统（项目）进行详细设计，完成系统实现；</w:t>
            </w:r>
          </w:p>
          <w:p w14:paraId="2B444567">
            <w:pPr>
              <w:widowControl/>
              <w:spacing w:after="200" w:line="360" w:lineRule="auto"/>
              <w:ind w:firstLine="480" w:firstLineChars="200"/>
              <w:jc w:val="left"/>
              <w:rPr>
                <w:rFonts w:hint="eastAsia" w:ascii="宋体" w:hAnsi="宋体" w:cs="宋体"/>
                <w:color w:val="auto"/>
                <w:sz w:val="24"/>
              </w:rPr>
            </w:pPr>
            <w:r>
              <w:rPr>
                <w:rFonts w:hint="eastAsia" w:ascii="宋体" w:hAnsi="宋体" w:cs="宋体"/>
                <w:color w:val="auto"/>
                <w:sz w:val="24"/>
              </w:rPr>
              <w:t>2026.05.04～2026.05.10：对系统进行测试，完成中期检查；</w:t>
            </w:r>
          </w:p>
          <w:p w14:paraId="768A144E">
            <w:pPr>
              <w:widowControl/>
              <w:spacing w:after="200" w:line="360" w:lineRule="auto"/>
              <w:ind w:firstLine="480" w:firstLineChars="200"/>
              <w:jc w:val="left"/>
              <w:rPr>
                <w:rFonts w:hint="eastAsia" w:ascii="宋体" w:hAnsi="宋体" w:cs="宋体"/>
                <w:color w:val="auto"/>
                <w:sz w:val="24"/>
              </w:rPr>
            </w:pPr>
            <w:r>
              <w:rPr>
                <w:rFonts w:hint="eastAsia" w:ascii="宋体" w:hAnsi="宋体" w:cs="宋体"/>
                <w:color w:val="auto"/>
                <w:sz w:val="24"/>
              </w:rPr>
              <w:t>2026.05.11～2026.05.24：完成毕业设计初稿，提交系统进行毕业论文查重，提交论文给指导老师评阅；</w:t>
            </w:r>
          </w:p>
          <w:p w14:paraId="465A0404">
            <w:pPr>
              <w:widowControl/>
              <w:spacing w:after="200" w:line="360" w:lineRule="auto"/>
              <w:ind w:firstLine="480" w:firstLineChars="200"/>
              <w:jc w:val="left"/>
              <w:rPr>
                <w:rFonts w:hint="eastAsia" w:ascii="宋体" w:hAnsi="宋体" w:cs="宋体"/>
                <w:color w:val="auto"/>
                <w:sz w:val="24"/>
              </w:rPr>
            </w:pPr>
            <w:r>
              <w:rPr>
                <w:rFonts w:hint="eastAsia" w:ascii="宋体" w:hAnsi="宋体" w:cs="宋体"/>
                <w:color w:val="auto"/>
                <w:sz w:val="24"/>
              </w:rPr>
              <w:t>2026.05.25～2026.05.31：修改完善毕业论文，准备答辩相关材料；</w:t>
            </w:r>
          </w:p>
          <w:p w14:paraId="39A600D0">
            <w:pPr>
              <w:keepNext w:val="0"/>
              <w:keepLines w:val="0"/>
              <w:pageBreakBefore w:val="0"/>
              <w:widowControl w:val="0"/>
              <w:kinsoku/>
              <w:wordWrap/>
              <w:overflowPunct/>
              <w:topLinePunct w:val="0"/>
              <w:autoSpaceDE/>
              <w:autoSpaceDN/>
              <w:bidi w:val="0"/>
              <w:adjustRightInd/>
              <w:snapToGrid/>
              <w:spacing w:after="0" w:line="440" w:lineRule="exact"/>
              <w:jc w:val="left"/>
              <w:textAlignment w:val="auto"/>
            </w:pPr>
            <w:r>
              <w:rPr>
                <w:rFonts w:hint="eastAsia" w:ascii="宋体" w:hAnsi="宋体" w:cs="宋体"/>
                <w:color w:val="auto"/>
                <w:sz w:val="24"/>
              </w:rPr>
              <w:t>2026.06.01～2026.06.07：进行毕业设计答辩。</w:t>
            </w:r>
          </w:p>
        </w:tc>
      </w:tr>
      <w:tr w14:paraId="3E02D9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 w:hRule="atLeast"/>
          <w:jc w:val="center"/>
        </w:trPr>
        <w:tc>
          <w:tcPr>
            <w:tcW w:w="8296" w:type="dxa"/>
          </w:tcPr>
          <w:p w14:paraId="70BB1725">
            <w:pPr>
              <w:rPr>
                <w:rFonts w:ascii="宋体" w:hAnsi="宋体"/>
                <w:b/>
                <w:bCs/>
                <w:sz w:val="28"/>
                <w:szCs w:val="28"/>
              </w:rPr>
            </w:pPr>
            <w:r>
              <w:rPr>
                <w:rFonts w:hint="eastAsia" w:ascii="宋体" w:hAnsi="宋体"/>
                <w:b/>
                <w:bCs/>
                <w:sz w:val="28"/>
                <w:szCs w:val="28"/>
              </w:rPr>
              <w:t>七、毕业设计（论文）研制报告或撰写提纲（初步）</w:t>
            </w:r>
          </w:p>
        </w:tc>
      </w:tr>
      <w:tr w14:paraId="47C215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50" w:hRule="atLeast"/>
          <w:jc w:val="center"/>
        </w:trPr>
        <w:tc>
          <w:tcPr>
            <w:tcW w:w="8296" w:type="dxa"/>
          </w:tcPr>
          <w:p w14:paraId="7D3AE8E6">
            <w:pPr>
              <w:spacing w:after="0" w:line="360" w:lineRule="auto"/>
              <w:jc w:val="left"/>
              <w:textAlignment w:val="auto"/>
              <w:rPr>
                <w:rFonts w:hint="eastAsia" w:asciiTheme="minorEastAsia" w:hAnsiTheme="minorEastAsia" w:eastAsiaTheme="minorEastAsia" w:cstheme="minorEastAsia"/>
                <w:color w:val="auto"/>
                <w:sz w:val="24"/>
                <w:shd w:val="clear" w:color="auto" w:fill="FFFFFF"/>
              </w:rPr>
            </w:pPr>
            <w:r>
              <w:rPr>
                <w:rFonts w:hint="eastAsia" w:asciiTheme="minorEastAsia" w:hAnsiTheme="minorEastAsia" w:eastAsiaTheme="minorEastAsia" w:cstheme="minorEastAsia"/>
                <w:color w:val="auto"/>
                <w:sz w:val="24"/>
                <w:shd w:val="clear" w:color="auto" w:fill="FFFFFF"/>
              </w:rPr>
              <w:t>摘要</w:t>
            </w:r>
          </w:p>
          <w:p w14:paraId="4540FBA4">
            <w:pPr>
              <w:spacing w:after="0" w:line="360" w:lineRule="auto"/>
              <w:jc w:val="left"/>
              <w:textAlignment w:val="auto"/>
              <w:rPr>
                <w:rFonts w:hint="eastAsia" w:asciiTheme="minorEastAsia" w:hAnsiTheme="minorEastAsia" w:eastAsiaTheme="minorEastAsia" w:cstheme="minorEastAsia"/>
                <w:color w:val="auto"/>
                <w:sz w:val="24"/>
                <w:shd w:val="clear" w:color="auto" w:fill="FFFFFF"/>
              </w:rPr>
            </w:pPr>
            <w:r>
              <w:rPr>
                <w:rFonts w:hint="eastAsia" w:asciiTheme="minorEastAsia" w:hAnsiTheme="minorEastAsia" w:eastAsiaTheme="minorEastAsia" w:cstheme="minorEastAsia"/>
                <w:color w:val="auto"/>
                <w:sz w:val="24"/>
                <w:shd w:val="clear" w:color="auto" w:fill="FFFFFF"/>
              </w:rPr>
              <w:t>Abstract</w:t>
            </w:r>
          </w:p>
          <w:p w14:paraId="3A6EDDBD">
            <w:pPr>
              <w:spacing w:after="0" w:line="360" w:lineRule="auto"/>
              <w:jc w:val="left"/>
              <w:textAlignment w:val="auto"/>
              <w:rPr>
                <w:rFonts w:hint="eastAsia" w:asciiTheme="minorEastAsia" w:hAnsiTheme="minorEastAsia" w:eastAsiaTheme="minorEastAsia" w:cstheme="minorEastAsia"/>
                <w:color w:val="auto"/>
                <w:sz w:val="24"/>
                <w:shd w:val="clear" w:color="auto" w:fill="FFFFFF"/>
              </w:rPr>
            </w:pPr>
            <w:r>
              <w:rPr>
                <w:rFonts w:hint="eastAsia" w:asciiTheme="minorEastAsia" w:hAnsiTheme="minorEastAsia" w:eastAsiaTheme="minorEastAsia" w:cstheme="minorEastAsia"/>
                <w:color w:val="auto"/>
                <w:sz w:val="24"/>
                <w:shd w:val="clear" w:color="auto" w:fill="FFFFFF"/>
              </w:rPr>
              <w:t>第1章 绪论</w:t>
            </w:r>
          </w:p>
          <w:p w14:paraId="4629F303">
            <w:pPr>
              <w:spacing w:after="0" w:line="360" w:lineRule="auto"/>
              <w:ind w:firstLine="480" w:firstLineChars="200"/>
              <w:jc w:val="left"/>
              <w:textAlignment w:val="auto"/>
              <w:rPr>
                <w:rFonts w:hint="eastAsia" w:asciiTheme="minorEastAsia" w:hAnsiTheme="minorEastAsia" w:eastAsiaTheme="minorEastAsia" w:cstheme="minorEastAsia"/>
                <w:color w:val="auto"/>
                <w:sz w:val="24"/>
                <w:shd w:val="clear" w:color="auto" w:fill="FFFFFF"/>
              </w:rPr>
            </w:pPr>
            <w:r>
              <w:rPr>
                <w:rFonts w:hint="eastAsia" w:asciiTheme="minorEastAsia" w:hAnsiTheme="minorEastAsia" w:eastAsiaTheme="minorEastAsia" w:cstheme="minorEastAsia"/>
                <w:color w:val="auto"/>
                <w:sz w:val="24"/>
                <w:shd w:val="clear" w:color="auto" w:fill="FFFFFF"/>
              </w:rPr>
              <w:t>1.1 研究背景</w:t>
            </w:r>
          </w:p>
          <w:p w14:paraId="7C8C97F1">
            <w:pPr>
              <w:spacing w:after="0" w:line="360" w:lineRule="auto"/>
              <w:ind w:firstLine="480" w:firstLineChars="200"/>
              <w:jc w:val="left"/>
              <w:textAlignment w:val="auto"/>
              <w:rPr>
                <w:rFonts w:hint="eastAsia" w:asciiTheme="minorEastAsia" w:hAnsiTheme="minorEastAsia" w:eastAsiaTheme="minorEastAsia" w:cstheme="minorEastAsia"/>
                <w:color w:val="auto"/>
                <w:sz w:val="24"/>
                <w:shd w:val="clear" w:color="auto" w:fill="FFFFFF"/>
              </w:rPr>
            </w:pPr>
            <w:r>
              <w:rPr>
                <w:rFonts w:hint="eastAsia" w:asciiTheme="minorEastAsia" w:hAnsiTheme="minorEastAsia" w:eastAsiaTheme="minorEastAsia" w:cstheme="minorEastAsia"/>
                <w:color w:val="auto"/>
                <w:sz w:val="24"/>
                <w:shd w:val="clear" w:color="auto" w:fill="FFFFFF"/>
              </w:rPr>
              <w:t>1.2 研究目的与意义</w:t>
            </w:r>
          </w:p>
          <w:p w14:paraId="0EAA0D68">
            <w:pPr>
              <w:spacing w:after="0" w:line="360" w:lineRule="auto"/>
              <w:ind w:firstLine="480" w:firstLineChars="200"/>
              <w:jc w:val="left"/>
              <w:textAlignment w:val="auto"/>
              <w:rPr>
                <w:rFonts w:hint="eastAsia" w:asciiTheme="minorEastAsia" w:hAnsiTheme="minorEastAsia" w:eastAsiaTheme="minorEastAsia" w:cstheme="minorEastAsia"/>
                <w:color w:val="auto"/>
                <w:sz w:val="24"/>
                <w:shd w:val="clear" w:color="auto" w:fill="FFFFFF"/>
              </w:rPr>
            </w:pPr>
            <w:r>
              <w:rPr>
                <w:rFonts w:hint="eastAsia" w:asciiTheme="minorEastAsia" w:hAnsiTheme="minorEastAsia" w:eastAsiaTheme="minorEastAsia" w:cstheme="minorEastAsia"/>
                <w:color w:val="auto"/>
                <w:sz w:val="24"/>
                <w:shd w:val="clear" w:color="auto" w:fill="FFFFFF"/>
              </w:rPr>
              <w:t>1.3 国内外研究现状</w:t>
            </w:r>
          </w:p>
          <w:p w14:paraId="63BD652D">
            <w:pPr>
              <w:spacing w:after="0" w:line="360" w:lineRule="auto"/>
              <w:ind w:firstLine="480" w:firstLineChars="200"/>
              <w:jc w:val="left"/>
              <w:textAlignment w:val="auto"/>
              <w:rPr>
                <w:rFonts w:hint="eastAsia" w:asciiTheme="minorEastAsia" w:hAnsiTheme="minorEastAsia" w:eastAsiaTheme="minorEastAsia" w:cstheme="minorEastAsia"/>
                <w:color w:val="auto"/>
                <w:sz w:val="24"/>
                <w:shd w:val="clear" w:color="auto" w:fill="FFFFFF"/>
              </w:rPr>
            </w:pPr>
            <w:r>
              <w:rPr>
                <w:rFonts w:hint="eastAsia" w:asciiTheme="minorEastAsia" w:hAnsiTheme="minorEastAsia" w:eastAsiaTheme="minorEastAsia" w:cstheme="minorEastAsia"/>
                <w:color w:val="auto"/>
                <w:sz w:val="24"/>
                <w:shd w:val="clear" w:color="auto" w:fill="FFFFFF"/>
              </w:rPr>
              <w:t>1.3.1 国内研究现状</w:t>
            </w:r>
          </w:p>
          <w:p w14:paraId="01599B92">
            <w:pPr>
              <w:spacing w:after="0" w:line="360" w:lineRule="auto"/>
              <w:ind w:firstLine="480" w:firstLineChars="200"/>
              <w:jc w:val="left"/>
              <w:textAlignment w:val="auto"/>
              <w:rPr>
                <w:rFonts w:hint="eastAsia" w:asciiTheme="minorEastAsia" w:hAnsiTheme="minorEastAsia" w:eastAsiaTheme="minorEastAsia" w:cstheme="minorEastAsia"/>
                <w:color w:val="auto"/>
                <w:sz w:val="24"/>
                <w:shd w:val="clear" w:color="auto" w:fill="FFFFFF"/>
              </w:rPr>
            </w:pPr>
            <w:r>
              <w:rPr>
                <w:rFonts w:hint="eastAsia" w:asciiTheme="minorEastAsia" w:hAnsiTheme="minorEastAsia" w:eastAsiaTheme="minorEastAsia" w:cstheme="minorEastAsia"/>
                <w:color w:val="auto"/>
                <w:sz w:val="24"/>
                <w:shd w:val="clear" w:color="auto" w:fill="FFFFFF"/>
              </w:rPr>
              <w:t>1.3.2 国外研究现状</w:t>
            </w:r>
          </w:p>
          <w:p w14:paraId="2FFB5830">
            <w:pPr>
              <w:spacing w:after="0" w:line="360" w:lineRule="auto"/>
              <w:ind w:firstLine="480" w:firstLineChars="200"/>
              <w:jc w:val="left"/>
              <w:textAlignment w:val="auto"/>
              <w:rPr>
                <w:rFonts w:hint="eastAsia" w:asciiTheme="minorEastAsia" w:hAnsiTheme="minorEastAsia" w:eastAsiaTheme="minorEastAsia" w:cstheme="minorEastAsia"/>
                <w:color w:val="auto"/>
                <w:sz w:val="24"/>
                <w:shd w:val="clear" w:color="auto" w:fill="FFFFFF"/>
              </w:rPr>
            </w:pPr>
            <w:r>
              <w:rPr>
                <w:rFonts w:hint="eastAsia" w:asciiTheme="minorEastAsia" w:hAnsiTheme="minorEastAsia" w:eastAsiaTheme="minorEastAsia" w:cstheme="minorEastAsia"/>
                <w:color w:val="auto"/>
                <w:sz w:val="24"/>
                <w:shd w:val="clear" w:color="auto" w:fill="FFFFFF"/>
              </w:rPr>
              <w:t>1.4 研究内容</w:t>
            </w:r>
          </w:p>
          <w:p w14:paraId="4874E7CA">
            <w:pPr>
              <w:spacing w:after="0" w:line="360" w:lineRule="auto"/>
              <w:ind w:firstLine="480" w:firstLineChars="200"/>
              <w:jc w:val="left"/>
              <w:textAlignment w:val="auto"/>
              <w:rPr>
                <w:rFonts w:hint="eastAsia" w:asciiTheme="minorEastAsia" w:hAnsiTheme="minorEastAsia" w:eastAsiaTheme="minorEastAsia" w:cstheme="minorEastAsia"/>
                <w:color w:val="auto"/>
                <w:sz w:val="24"/>
                <w:shd w:val="clear" w:color="auto" w:fill="FFFFFF"/>
              </w:rPr>
            </w:pPr>
            <w:r>
              <w:rPr>
                <w:rFonts w:hint="eastAsia" w:asciiTheme="minorEastAsia" w:hAnsiTheme="minorEastAsia" w:eastAsiaTheme="minorEastAsia" w:cstheme="minorEastAsia"/>
                <w:color w:val="auto"/>
                <w:sz w:val="24"/>
                <w:shd w:val="clear" w:color="auto" w:fill="FFFFFF"/>
              </w:rPr>
              <w:t>1.5 论文结构安排</w:t>
            </w:r>
          </w:p>
          <w:p w14:paraId="6C2404C6">
            <w:pPr>
              <w:spacing w:after="0" w:line="360" w:lineRule="auto"/>
              <w:ind w:firstLine="480" w:firstLineChars="200"/>
              <w:jc w:val="left"/>
              <w:textAlignment w:val="auto"/>
              <w:rPr>
                <w:rFonts w:hint="eastAsia" w:asciiTheme="minorEastAsia" w:hAnsiTheme="minorEastAsia" w:eastAsiaTheme="minorEastAsia" w:cstheme="minorEastAsia"/>
                <w:color w:val="auto"/>
                <w:sz w:val="24"/>
                <w:shd w:val="clear" w:color="auto" w:fill="FFFFFF"/>
              </w:rPr>
            </w:pPr>
            <w:r>
              <w:rPr>
                <w:rFonts w:hint="eastAsia" w:asciiTheme="minorEastAsia" w:hAnsiTheme="minorEastAsia" w:eastAsiaTheme="minorEastAsia" w:cstheme="minorEastAsia"/>
                <w:color w:val="auto"/>
                <w:sz w:val="24"/>
                <w:shd w:val="clear" w:color="auto" w:fill="FFFFFF"/>
              </w:rPr>
              <w:t>第2章 相关技术与开发环境</w:t>
            </w:r>
          </w:p>
          <w:p w14:paraId="21160730">
            <w:pPr>
              <w:spacing w:after="0" w:line="360" w:lineRule="auto"/>
              <w:ind w:firstLine="480" w:firstLineChars="200"/>
              <w:jc w:val="left"/>
              <w:textAlignment w:val="auto"/>
              <w:rPr>
                <w:rFonts w:hint="eastAsia" w:asciiTheme="minorEastAsia" w:hAnsiTheme="minorEastAsia" w:eastAsiaTheme="minorEastAsia" w:cstheme="minorEastAsia"/>
                <w:color w:val="auto"/>
                <w:sz w:val="24"/>
                <w:shd w:val="clear" w:color="auto" w:fill="FFFFFF"/>
              </w:rPr>
            </w:pPr>
            <w:r>
              <w:rPr>
                <w:rFonts w:hint="eastAsia" w:asciiTheme="minorEastAsia" w:hAnsiTheme="minorEastAsia" w:eastAsiaTheme="minorEastAsia" w:cstheme="minorEastAsia"/>
                <w:color w:val="auto"/>
                <w:sz w:val="24"/>
                <w:shd w:val="clear" w:color="auto" w:fill="FFFFFF"/>
              </w:rPr>
              <w:t>2.1 微信小程序技术概述</w:t>
            </w:r>
          </w:p>
          <w:p w14:paraId="087A4054">
            <w:pPr>
              <w:spacing w:after="0" w:line="360" w:lineRule="auto"/>
              <w:ind w:firstLine="480" w:firstLineChars="200"/>
              <w:jc w:val="left"/>
              <w:textAlignment w:val="auto"/>
              <w:rPr>
                <w:rFonts w:hint="eastAsia" w:asciiTheme="minorEastAsia" w:hAnsiTheme="minorEastAsia" w:eastAsiaTheme="minorEastAsia" w:cstheme="minorEastAsia"/>
                <w:color w:val="auto"/>
                <w:sz w:val="24"/>
                <w:shd w:val="clear" w:color="auto" w:fill="FFFFFF"/>
              </w:rPr>
            </w:pPr>
            <w:r>
              <w:rPr>
                <w:rFonts w:hint="eastAsia" w:asciiTheme="minorEastAsia" w:hAnsiTheme="minorEastAsia" w:eastAsiaTheme="minorEastAsia" w:cstheme="minorEastAsia"/>
                <w:color w:val="auto"/>
                <w:sz w:val="24"/>
                <w:shd w:val="clear" w:color="auto" w:fill="FFFFFF"/>
              </w:rPr>
              <w:t>2.2 Spring Boot框架技术</w:t>
            </w:r>
          </w:p>
          <w:p w14:paraId="1AA9E0DA">
            <w:pPr>
              <w:spacing w:after="0" w:line="360" w:lineRule="auto"/>
              <w:ind w:firstLine="480" w:firstLineChars="200"/>
              <w:jc w:val="left"/>
              <w:textAlignment w:val="auto"/>
              <w:rPr>
                <w:rFonts w:hint="eastAsia" w:asciiTheme="minorEastAsia" w:hAnsiTheme="minorEastAsia" w:eastAsiaTheme="minorEastAsia" w:cstheme="minorEastAsia"/>
                <w:color w:val="auto"/>
                <w:sz w:val="24"/>
                <w:shd w:val="clear" w:color="auto" w:fill="FFFFFF"/>
              </w:rPr>
            </w:pPr>
            <w:r>
              <w:rPr>
                <w:rFonts w:hint="eastAsia" w:asciiTheme="minorEastAsia" w:hAnsiTheme="minorEastAsia" w:eastAsiaTheme="minorEastAsia" w:cstheme="minorEastAsia"/>
                <w:color w:val="auto"/>
                <w:sz w:val="24"/>
                <w:shd w:val="clear" w:color="auto" w:fill="FFFFFF"/>
              </w:rPr>
              <w:t>2.3 MySQL数据库技术</w:t>
            </w:r>
          </w:p>
          <w:p w14:paraId="0C1DCC26">
            <w:pPr>
              <w:spacing w:after="0" w:line="360" w:lineRule="auto"/>
              <w:ind w:firstLine="480" w:firstLineChars="200"/>
              <w:jc w:val="left"/>
              <w:textAlignment w:val="auto"/>
              <w:rPr>
                <w:rFonts w:hint="eastAsia" w:asciiTheme="minorEastAsia" w:hAnsiTheme="minorEastAsia" w:eastAsiaTheme="minorEastAsia" w:cstheme="minorEastAsia"/>
                <w:color w:val="auto"/>
                <w:sz w:val="24"/>
                <w:shd w:val="clear" w:color="auto" w:fill="FFFFFF"/>
              </w:rPr>
            </w:pPr>
            <w:r>
              <w:rPr>
                <w:rFonts w:hint="eastAsia" w:asciiTheme="minorEastAsia" w:hAnsiTheme="minorEastAsia" w:eastAsiaTheme="minorEastAsia" w:cstheme="minorEastAsia"/>
                <w:color w:val="auto"/>
                <w:sz w:val="24"/>
                <w:shd w:val="clear" w:color="auto" w:fill="FFFFFF"/>
              </w:rPr>
              <w:t>2.4 微信云开发技术</w:t>
            </w:r>
          </w:p>
          <w:p w14:paraId="0942E46E">
            <w:pPr>
              <w:spacing w:after="0" w:line="360" w:lineRule="auto"/>
              <w:ind w:firstLine="480" w:firstLineChars="200"/>
              <w:jc w:val="left"/>
              <w:textAlignment w:val="auto"/>
              <w:rPr>
                <w:rFonts w:hint="eastAsia" w:asciiTheme="minorEastAsia" w:hAnsiTheme="minorEastAsia" w:eastAsiaTheme="minorEastAsia" w:cstheme="minorEastAsia"/>
                <w:color w:val="auto"/>
                <w:sz w:val="24"/>
                <w:shd w:val="clear" w:color="auto" w:fill="FFFFFF"/>
              </w:rPr>
            </w:pPr>
            <w:r>
              <w:rPr>
                <w:rFonts w:hint="eastAsia" w:asciiTheme="minorEastAsia" w:hAnsiTheme="minorEastAsia" w:eastAsiaTheme="minorEastAsia" w:cstheme="minorEastAsia"/>
                <w:color w:val="auto"/>
                <w:sz w:val="24"/>
                <w:shd w:val="clear" w:color="auto" w:fill="FFFFFF"/>
              </w:rPr>
              <w:t>2.5 前端开发技术</w:t>
            </w:r>
          </w:p>
          <w:p w14:paraId="3A577C34">
            <w:pPr>
              <w:spacing w:after="0" w:line="360" w:lineRule="auto"/>
              <w:ind w:firstLine="480" w:firstLineChars="200"/>
              <w:jc w:val="left"/>
              <w:textAlignment w:val="auto"/>
              <w:rPr>
                <w:rFonts w:hint="eastAsia" w:asciiTheme="minorEastAsia" w:hAnsiTheme="minorEastAsia" w:eastAsiaTheme="minorEastAsia" w:cstheme="minorEastAsia"/>
                <w:color w:val="auto"/>
                <w:sz w:val="24"/>
                <w:shd w:val="clear" w:color="auto" w:fill="FFFFFF"/>
              </w:rPr>
            </w:pPr>
            <w:r>
              <w:rPr>
                <w:rFonts w:hint="eastAsia" w:asciiTheme="minorEastAsia" w:hAnsiTheme="minorEastAsia" w:eastAsiaTheme="minorEastAsia" w:cstheme="minorEastAsia"/>
                <w:color w:val="auto"/>
                <w:sz w:val="24"/>
                <w:shd w:val="clear" w:color="auto" w:fill="FFFFFF"/>
              </w:rPr>
              <w:t>2.6 系统开发环境</w:t>
            </w:r>
          </w:p>
          <w:p w14:paraId="46415D2E">
            <w:pPr>
              <w:spacing w:after="0" w:line="360" w:lineRule="auto"/>
              <w:ind w:firstLine="480" w:firstLineChars="200"/>
              <w:jc w:val="left"/>
              <w:textAlignment w:val="auto"/>
              <w:rPr>
                <w:rFonts w:hint="eastAsia" w:asciiTheme="minorEastAsia" w:hAnsiTheme="minorEastAsia" w:eastAsiaTheme="minorEastAsia" w:cstheme="minorEastAsia"/>
                <w:color w:val="auto"/>
                <w:sz w:val="24"/>
                <w:shd w:val="clear" w:color="auto" w:fill="FFFFFF"/>
              </w:rPr>
            </w:pPr>
            <w:r>
              <w:rPr>
                <w:rFonts w:hint="eastAsia" w:asciiTheme="minorEastAsia" w:hAnsiTheme="minorEastAsia" w:eastAsiaTheme="minorEastAsia" w:cstheme="minorEastAsia"/>
                <w:color w:val="auto"/>
                <w:sz w:val="24"/>
                <w:shd w:val="clear" w:color="auto" w:fill="FFFFFF"/>
              </w:rPr>
              <w:t>第3章 系统需求分析</w:t>
            </w:r>
          </w:p>
          <w:p w14:paraId="2ADFE035">
            <w:pPr>
              <w:spacing w:after="0" w:line="360" w:lineRule="auto"/>
              <w:ind w:firstLine="480" w:firstLineChars="200"/>
              <w:jc w:val="left"/>
              <w:textAlignment w:val="auto"/>
              <w:rPr>
                <w:rFonts w:hint="eastAsia" w:asciiTheme="minorEastAsia" w:hAnsiTheme="minorEastAsia" w:eastAsiaTheme="minorEastAsia" w:cstheme="minorEastAsia"/>
                <w:color w:val="auto"/>
                <w:sz w:val="24"/>
                <w:shd w:val="clear" w:color="auto" w:fill="FFFFFF"/>
              </w:rPr>
            </w:pPr>
            <w:r>
              <w:rPr>
                <w:rFonts w:hint="eastAsia" w:asciiTheme="minorEastAsia" w:hAnsiTheme="minorEastAsia" w:eastAsiaTheme="minorEastAsia" w:cstheme="minorEastAsia"/>
                <w:color w:val="auto"/>
                <w:sz w:val="24"/>
                <w:shd w:val="clear" w:color="auto" w:fill="FFFFFF"/>
              </w:rPr>
              <w:t>3.1 系统建设目标</w:t>
            </w:r>
          </w:p>
          <w:p w14:paraId="7B30DE05">
            <w:pPr>
              <w:spacing w:after="0" w:line="360" w:lineRule="auto"/>
              <w:ind w:firstLine="480" w:firstLineChars="200"/>
              <w:jc w:val="left"/>
              <w:textAlignment w:val="auto"/>
              <w:rPr>
                <w:rFonts w:hint="eastAsia" w:asciiTheme="minorEastAsia" w:hAnsiTheme="minorEastAsia" w:eastAsiaTheme="minorEastAsia" w:cstheme="minorEastAsia"/>
                <w:color w:val="auto"/>
                <w:sz w:val="24"/>
                <w:shd w:val="clear" w:color="auto" w:fill="FFFFFF"/>
              </w:rPr>
            </w:pPr>
            <w:r>
              <w:rPr>
                <w:rFonts w:hint="eastAsia" w:asciiTheme="minorEastAsia" w:hAnsiTheme="minorEastAsia" w:eastAsiaTheme="minorEastAsia" w:cstheme="minorEastAsia"/>
                <w:color w:val="auto"/>
                <w:sz w:val="24"/>
                <w:shd w:val="clear" w:color="auto" w:fill="FFFFFF"/>
              </w:rPr>
              <w:t>3.2 系统可行性分析</w:t>
            </w:r>
          </w:p>
          <w:p w14:paraId="6CB487B7">
            <w:pPr>
              <w:spacing w:after="0" w:line="360" w:lineRule="auto"/>
              <w:ind w:firstLine="480" w:firstLineChars="200"/>
              <w:jc w:val="left"/>
              <w:textAlignment w:val="auto"/>
              <w:rPr>
                <w:rFonts w:hint="eastAsia" w:asciiTheme="minorEastAsia" w:hAnsiTheme="minorEastAsia" w:eastAsiaTheme="minorEastAsia" w:cstheme="minorEastAsia"/>
                <w:color w:val="auto"/>
                <w:sz w:val="24"/>
                <w:shd w:val="clear" w:color="auto" w:fill="FFFFFF"/>
              </w:rPr>
            </w:pPr>
            <w:r>
              <w:rPr>
                <w:rFonts w:hint="eastAsia" w:asciiTheme="minorEastAsia" w:hAnsiTheme="minorEastAsia" w:eastAsiaTheme="minorEastAsia" w:cstheme="minorEastAsia"/>
                <w:color w:val="auto"/>
                <w:sz w:val="24"/>
                <w:shd w:val="clear" w:color="auto" w:fill="FFFFFF"/>
              </w:rPr>
              <w:t>3.2.1 技术可行性</w:t>
            </w:r>
          </w:p>
          <w:p w14:paraId="45AD77BC">
            <w:pPr>
              <w:spacing w:after="0" w:line="360" w:lineRule="auto"/>
              <w:ind w:firstLine="480" w:firstLineChars="200"/>
              <w:jc w:val="left"/>
              <w:textAlignment w:val="auto"/>
              <w:rPr>
                <w:rFonts w:hint="eastAsia" w:asciiTheme="minorEastAsia" w:hAnsiTheme="minorEastAsia" w:eastAsiaTheme="minorEastAsia" w:cstheme="minorEastAsia"/>
                <w:color w:val="auto"/>
                <w:sz w:val="24"/>
                <w:shd w:val="clear" w:color="auto" w:fill="FFFFFF"/>
              </w:rPr>
            </w:pPr>
            <w:r>
              <w:rPr>
                <w:rFonts w:hint="eastAsia" w:asciiTheme="minorEastAsia" w:hAnsiTheme="minorEastAsia" w:eastAsiaTheme="minorEastAsia" w:cstheme="minorEastAsia"/>
                <w:color w:val="auto"/>
                <w:sz w:val="24"/>
                <w:shd w:val="clear" w:color="auto" w:fill="FFFFFF"/>
              </w:rPr>
              <w:t>3.2.2 经济可行性</w:t>
            </w:r>
          </w:p>
          <w:p w14:paraId="4B3B6E0F">
            <w:pPr>
              <w:spacing w:after="0" w:line="360" w:lineRule="auto"/>
              <w:ind w:firstLine="480" w:firstLineChars="200"/>
              <w:jc w:val="left"/>
              <w:textAlignment w:val="auto"/>
              <w:rPr>
                <w:rFonts w:hint="eastAsia" w:asciiTheme="minorEastAsia" w:hAnsiTheme="minorEastAsia" w:eastAsiaTheme="minorEastAsia" w:cstheme="minorEastAsia"/>
                <w:color w:val="auto"/>
                <w:sz w:val="24"/>
                <w:shd w:val="clear" w:color="auto" w:fill="FFFFFF"/>
              </w:rPr>
            </w:pPr>
            <w:r>
              <w:rPr>
                <w:rFonts w:hint="eastAsia" w:asciiTheme="minorEastAsia" w:hAnsiTheme="minorEastAsia" w:eastAsiaTheme="minorEastAsia" w:cstheme="minorEastAsia"/>
                <w:color w:val="auto"/>
                <w:sz w:val="24"/>
                <w:shd w:val="clear" w:color="auto" w:fill="FFFFFF"/>
              </w:rPr>
              <w:t>3.2.3 操作可行性</w:t>
            </w:r>
          </w:p>
          <w:p w14:paraId="2D6EC531">
            <w:pPr>
              <w:spacing w:after="0" w:line="360" w:lineRule="auto"/>
              <w:ind w:firstLine="480" w:firstLineChars="200"/>
              <w:jc w:val="left"/>
              <w:textAlignment w:val="auto"/>
              <w:rPr>
                <w:rFonts w:hint="eastAsia" w:asciiTheme="minorEastAsia" w:hAnsiTheme="minorEastAsia" w:eastAsiaTheme="minorEastAsia" w:cstheme="minorEastAsia"/>
                <w:color w:val="auto"/>
                <w:sz w:val="24"/>
                <w:shd w:val="clear" w:color="auto" w:fill="FFFFFF"/>
              </w:rPr>
            </w:pPr>
            <w:r>
              <w:rPr>
                <w:rFonts w:hint="eastAsia" w:asciiTheme="minorEastAsia" w:hAnsiTheme="minorEastAsia" w:eastAsiaTheme="minorEastAsia" w:cstheme="minorEastAsia"/>
                <w:color w:val="auto"/>
                <w:sz w:val="24"/>
                <w:shd w:val="clear" w:color="auto" w:fill="FFFFFF"/>
              </w:rPr>
              <w:t>3.3 系统功能需求分析</w:t>
            </w:r>
          </w:p>
          <w:p w14:paraId="701E2D28">
            <w:pPr>
              <w:spacing w:after="0" w:line="360" w:lineRule="auto"/>
              <w:ind w:firstLine="480" w:firstLineChars="200"/>
              <w:jc w:val="left"/>
              <w:textAlignment w:val="auto"/>
              <w:rPr>
                <w:rFonts w:hint="eastAsia" w:asciiTheme="minorEastAsia" w:hAnsiTheme="minorEastAsia" w:eastAsiaTheme="minorEastAsia" w:cstheme="minorEastAsia"/>
                <w:color w:val="auto"/>
                <w:sz w:val="24"/>
                <w:shd w:val="clear" w:color="auto" w:fill="FFFFFF"/>
              </w:rPr>
            </w:pPr>
            <w:r>
              <w:rPr>
                <w:rFonts w:hint="eastAsia" w:asciiTheme="minorEastAsia" w:hAnsiTheme="minorEastAsia" w:eastAsiaTheme="minorEastAsia" w:cstheme="minorEastAsia"/>
                <w:color w:val="auto"/>
                <w:sz w:val="24"/>
                <w:shd w:val="clear" w:color="auto" w:fill="FFFFFF"/>
              </w:rPr>
              <w:t>3.3.1 用户管理需求</w:t>
            </w:r>
          </w:p>
          <w:p w14:paraId="22818F47">
            <w:pPr>
              <w:spacing w:after="0" w:line="360" w:lineRule="auto"/>
              <w:ind w:firstLine="480" w:firstLineChars="200"/>
              <w:jc w:val="left"/>
              <w:textAlignment w:val="auto"/>
              <w:rPr>
                <w:rFonts w:hint="eastAsia" w:asciiTheme="minorEastAsia" w:hAnsiTheme="minorEastAsia" w:eastAsiaTheme="minorEastAsia" w:cstheme="minorEastAsia"/>
                <w:color w:val="auto"/>
                <w:sz w:val="24"/>
                <w:shd w:val="clear" w:color="auto" w:fill="FFFFFF"/>
              </w:rPr>
            </w:pPr>
            <w:r>
              <w:rPr>
                <w:rFonts w:hint="eastAsia" w:asciiTheme="minorEastAsia" w:hAnsiTheme="minorEastAsia" w:eastAsiaTheme="minorEastAsia" w:cstheme="minorEastAsia"/>
                <w:color w:val="auto"/>
                <w:sz w:val="24"/>
                <w:shd w:val="clear" w:color="auto" w:fill="FFFFFF"/>
              </w:rPr>
              <w:t>3.3.2 二手教材交易需求</w:t>
            </w:r>
          </w:p>
          <w:p w14:paraId="0B1C3525">
            <w:pPr>
              <w:spacing w:after="0" w:line="360" w:lineRule="auto"/>
              <w:ind w:firstLine="480" w:firstLineChars="200"/>
              <w:jc w:val="left"/>
              <w:textAlignment w:val="auto"/>
              <w:rPr>
                <w:rFonts w:hint="eastAsia" w:asciiTheme="minorEastAsia" w:hAnsiTheme="minorEastAsia" w:eastAsiaTheme="minorEastAsia" w:cstheme="minorEastAsia"/>
                <w:color w:val="auto"/>
                <w:sz w:val="24"/>
                <w:shd w:val="clear" w:color="auto" w:fill="FFFFFF"/>
              </w:rPr>
            </w:pPr>
            <w:r>
              <w:rPr>
                <w:rFonts w:hint="eastAsia" w:asciiTheme="minorEastAsia" w:hAnsiTheme="minorEastAsia" w:eastAsiaTheme="minorEastAsia" w:cstheme="minorEastAsia"/>
                <w:color w:val="auto"/>
                <w:sz w:val="24"/>
                <w:shd w:val="clear" w:color="auto" w:fill="FFFFFF"/>
              </w:rPr>
              <w:t>3.3.3 学习笔记共享需求</w:t>
            </w:r>
          </w:p>
          <w:p w14:paraId="0FFE4408">
            <w:pPr>
              <w:spacing w:after="0" w:line="360" w:lineRule="auto"/>
              <w:ind w:firstLine="480" w:firstLineChars="200"/>
              <w:jc w:val="left"/>
              <w:textAlignment w:val="auto"/>
              <w:rPr>
                <w:rFonts w:hint="eastAsia" w:asciiTheme="minorEastAsia" w:hAnsiTheme="minorEastAsia" w:eastAsiaTheme="minorEastAsia" w:cstheme="minorEastAsia"/>
                <w:color w:val="auto"/>
                <w:sz w:val="24"/>
                <w:shd w:val="clear" w:color="auto" w:fill="FFFFFF"/>
              </w:rPr>
            </w:pPr>
            <w:r>
              <w:rPr>
                <w:rFonts w:hint="eastAsia" w:asciiTheme="minorEastAsia" w:hAnsiTheme="minorEastAsia" w:eastAsiaTheme="minorEastAsia" w:cstheme="minorEastAsia"/>
                <w:color w:val="auto"/>
                <w:sz w:val="24"/>
                <w:shd w:val="clear" w:color="auto" w:fill="FFFFFF"/>
              </w:rPr>
              <w:t>3.3.4 信息交流与评价需求</w:t>
            </w:r>
          </w:p>
          <w:p w14:paraId="3F29AB1E">
            <w:pPr>
              <w:spacing w:after="0" w:line="360" w:lineRule="auto"/>
              <w:ind w:firstLine="480" w:firstLineChars="200"/>
              <w:jc w:val="left"/>
              <w:textAlignment w:val="auto"/>
              <w:rPr>
                <w:rFonts w:hint="eastAsia" w:asciiTheme="minorEastAsia" w:hAnsiTheme="minorEastAsia" w:eastAsiaTheme="minorEastAsia" w:cstheme="minorEastAsia"/>
                <w:color w:val="auto"/>
                <w:sz w:val="24"/>
                <w:shd w:val="clear" w:color="auto" w:fill="FFFFFF"/>
              </w:rPr>
            </w:pPr>
            <w:r>
              <w:rPr>
                <w:rFonts w:hint="eastAsia" w:asciiTheme="minorEastAsia" w:hAnsiTheme="minorEastAsia" w:eastAsiaTheme="minorEastAsia" w:cstheme="minorEastAsia"/>
                <w:color w:val="auto"/>
                <w:sz w:val="24"/>
                <w:shd w:val="clear" w:color="auto" w:fill="FFFFFF"/>
              </w:rPr>
              <w:t>3.4 系统非功能需求分析</w:t>
            </w:r>
          </w:p>
          <w:p w14:paraId="424DF906">
            <w:pPr>
              <w:spacing w:after="0" w:line="360" w:lineRule="auto"/>
              <w:ind w:firstLine="480" w:firstLineChars="200"/>
              <w:jc w:val="left"/>
              <w:textAlignment w:val="auto"/>
              <w:rPr>
                <w:rFonts w:hint="eastAsia" w:asciiTheme="minorEastAsia" w:hAnsiTheme="minorEastAsia" w:eastAsiaTheme="minorEastAsia" w:cstheme="minorEastAsia"/>
                <w:color w:val="auto"/>
                <w:sz w:val="24"/>
                <w:shd w:val="clear" w:color="auto" w:fill="FFFFFF"/>
              </w:rPr>
            </w:pPr>
            <w:r>
              <w:rPr>
                <w:rFonts w:hint="eastAsia" w:asciiTheme="minorEastAsia" w:hAnsiTheme="minorEastAsia" w:eastAsiaTheme="minorEastAsia" w:cstheme="minorEastAsia"/>
                <w:color w:val="auto"/>
                <w:sz w:val="24"/>
                <w:shd w:val="clear" w:color="auto" w:fill="FFFFFF"/>
              </w:rPr>
              <w:t>3.4.1 系统安全性</w:t>
            </w:r>
          </w:p>
          <w:p w14:paraId="5112B420">
            <w:pPr>
              <w:spacing w:after="0" w:line="360" w:lineRule="auto"/>
              <w:ind w:firstLine="480" w:firstLineChars="200"/>
              <w:jc w:val="left"/>
              <w:textAlignment w:val="auto"/>
              <w:rPr>
                <w:rFonts w:hint="eastAsia" w:asciiTheme="minorEastAsia" w:hAnsiTheme="minorEastAsia" w:eastAsiaTheme="minorEastAsia" w:cstheme="minorEastAsia"/>
                <w:color w:val="auto"/>
                <w:sz w:val="24"/>
                <w:shd w:val="clear" w:color="auto" w:fill="FFFFFF"/>
              </w:rPr>
            </w:pPr>
            <w:r>
              <w:rPr>
                <w:rFonts w:hint="eastAsia" w:asciiTheme="minorEastAsia" w:hAnsiTheme="minorEastAsia" w:eastAsiaTheme="minorEastAsia" w:cstheme="minorEastAsia"/>
                <w:color w:val="auto"/>
                <w:sz w:val="24"/>
                <w:shd w:val="clear" w:color="auto" w:fill="FFFFFF"/>
              </w:rPr>
              <w:t>3.4.2 系统稳定性</w:t>
            </w:r>
          </w:p>
          <w:p w14:paraId="5E584269">
            <w:pPr>
              <w:spacing w:after="0" w:line="360" w:lineRule="auto"/>
              <w:ind w:firstLine="480" w:firstLineChars="200"/>
              <w:jc w:val="left"/>
              <w:textAlignment w:val="auto"/>
              <w:rPr>
                <w:rFonts w:hint="eastAsia" w:asciiTheme="minorEastAsia" w:hAnsiTheme="minorEastAsia" w:eastAsiaTheme="minorEastAsia" w:cstheme="minorEastAsia"/>
                <w:color w:val="auto"/>
                <w:sz w:val="24"/>
                <w:shd w:val="clear" w:color="auto" w:fill="FFFFFF"/>
              </w:rPr>
            </w:pPr>
            <w:r>
              <w:rPr>
                <w:rFonts w:hint="eastAsia" w:asciiTheme="minorEastAsia" w:hAnsiTheme="minorEastAsia" w:eastAsiaTheme="minorEastAsia" w:cstheme="minorEastAsia"/>
                <w:color w:val="auto"/>
                <w:sz w:val="24"/>
                <w:shd w:val="clear" w:color="auto" w:fill="FFFFFF"/>
              </w:rPr>
              <w:t>3.4.3 系统可扩展性</w:t>
            </w:r>
          </w:p>
          <w:p w14:paraId="09B89195">
            <w:pPr>
              <w:spacing w:after="0" w:line="360" w:lineRule="auto"/>
              <w:ind w:firstLine="480" w:firstLineChars="200"/>
              <w:jc w:val="left"/>
              <w:textAlignment w:val="auto"/>
              <w:rPr>
                <w:rFonts w:hint="eastAsia" w:asciiTheme="minorEastAsia" w:hAnsiTheme="minorEastAsia" w:eastAsiaTheme="minorEastAsia" w:cstheme="minorEastAsia"/>
                <w:color w:val="auto"/>
                <w:sz w:val="24"/>
                <w:shd w:val="clear" w:color="auto" w:fill="FFFFFF"/>
              </w:rPr>
            </w:pPr>
            <w:r>
              <w:rPr>
                <w:rFonts w:hint="eastAsia" w:asciiTheme="minorEastAsia" w:hAnsiTheme="minorEastAsia" w:eastAsiaTheme="minorEastAsia" w:cstheme="minorEastAsia"/>
                <w:color w:val="auto"/>
                <w:sz w:val="24"/>
                <w:shd w:val="clear" w:color="auto" w:fill="FFFFFF"/>
              </w:rPr>
              <w:t>第4章 系统总体设计</w:t>
            </w:r>
          </w:p>
          <w:p w14:paraId="3A7A10BF">
            <w:pPr>
              <w:spacing w:after="0" w:line="360" w:lineRule="auto"/>
              <w:ind w:firstLine="480" w:firstLineChars="200"/>
              <w:jc w:val="left"/>
              <w:textAlignment w:val="auto"/>
              <w:rPr>
                <w:rFonts w:hint="eastAsia" w:asciiTheme="minorEastAsia" w:hAnsiTheme="minorEastAsia" w:eastAsiaTheme="minorEastAsia" w:cstheme="minorEastAsia"/>
                <w:color w:val="auto"/>
                <w:sz w:val="24"/>
                <w:shd w:val="clear" w:color="auto" w:fill="FFFFFF"/>
              </w:rPr>
            </w:pPr>
            <w:r>
              <w:rPr>
                <w:rFonts w:hint="eastAsia" w:asciiTheme="minorEastAsia" w:hAnsiTheme="minorEastAsia" w:eastAsiaTheme="minorEastAsia" w:cstheme="minorEastAsia"/>
                <w:color w:val="auto"/>
                <w:sz w:val="24"/>
                <w:shd w:val="clear" w:color="auto" w:fill="FFFFFF"/>
              </w:rPr>
              <w:t>4.1 系统总体架构设计</w:t>
            </w:r>
          </w:p>
          <w:p w14:paraId="14C9C56F">
            <w:pPr>
              <w:spacing w:after="0" w:line="360" w:lineRule="auto"/>
              <w:ind w:firstLine="480" w:firstLineChars="200"/>
              <w:jc w:val="left"/>
              <w:textAlignment w:val="auto"/>
              <w:rPr>
                <w:rFonts w:hint="eastAsia" w:asciiTheme="minorEastAsia" w:hAnsiTheme="minorEastAsia" w:eastAsiaTheme="minorEastAsia" w:cstheme="minorEastAsia"/>
                <w:color w:val="auto"/>
                <w:sz w:val="24"/>
                <w:shd w:val="clear" w:color="auto" w:fill="FFFFFF"/>
              </w:rPr>
            </w:pPr>
            <w:r>
              <w:rPr>
                <w:rFonts w:hint="eastAsia" w:asciiTheme="minorEastAsia" w:hAnsiTheme="minorEastAsia" w:eastAsiaTheme="minorEastAsia" w:cstheme="minorEastAsia"/>
                <w:color w:val="auto"/>
                <w:sz w:val="24"/>
                <w:shd w:val="clear" w:color="auto" w:fill="FFFFFF"/>
              </w:rPr>
              <w:t>4.2 系统功能模块设计</w:t>
            </w:r>
          </w:p>
          <w:p w14:paraId="3A46283A">
            <w:pPr>
              <w:spacing w:after="0" w:line="360" w:lineRule="auto"/>
              <w:ind w:firstLine="480" w:firstLineChars="200"/>
              <w:jc w:val="left"/>
              <w:textAlignment w:val="auto"/>
              <w:rPr>
                <w:rFonts w:hint="eastAsia" w:asciiTheme="minorEastAsia" w:hAnsiTheme="minorEastAsia" w:eastAsiaTheme="minorEastAsia" w:cstheme="minorEastAsia"/>
                <w:color w:val="auto"/>
                <w:sz w:val="24"/>
                <w:shd w:val="clear" w:color="auto" w:fill="FFFFFF"/>
              </w:rPr>
            </w:pPr>
            <w:r>
              <w:rPr>
                <w:rFonts w:hint="eastAsia" w:asciiTheme="minorEastAsia" w:hAnsiTheme="minorEastAsia" w:eastAsiaTheme="minorEastAsia" w:cstheme="minorEastAsia"/>
                <w:color w:val="auto"/>
                <w:sz w:val="24"/>
                <w:shd w:val="clear" w:color="auto" w:fill="FFFFFF"/>
              </w:rPr>
              <w:t>4.2.1 用户管理模块</w:t>
            </w:r>
          </w:p>
          <w:p w14:paraId="0AE16859">
            <w:pPr>
              <w:spacing w:after="0" w:line="360" w:lineRule="auto"/>
              <w:ind w:firstLine="480" w:firstLineChars="200"/>
              <w:jc w:val="left"/>
              <w:textAlignment w:val="auto"/>
              <w:rPr>
                <w:rFonts w:hint="eastAsia" w:asciiTheme="minorEastAsia" w:hAnsiTheme="minorEastAsia" w:eastAsiaTheme="minorEastAsia" w:cstheme="minorEastAsia"/>
                <w:color w:val="auto"/>
                <w:sz w:val="24"/>
                <w:shd w:val="clear" w:color="auto" w:fill="FFFFFF"/>
              </w:rPr>
            </w:pPr>
            <w:r>
              <w:rPr>
                <w:rFonts w:hint="eastAsia" w:asciiTheme="minorEastAsia" w:hAnsiTheme="minorEastAsia" w:eastAsiaTheme="minorEastAsia" w:cstheme="minorEastAsia"/>
                <w:color w:val="auto"/>
                <w:sz w:val="24"/>
                <w:shd w:val="clear" w:color="auto" w:fill="FFFFFF"/>
              </w:rPr>
              <w:t>4.2.2 教材发布与交易模块</w:t>
            </w:r>
          </w:p>
          <w:p w14:paraId="1EF3F90C">
            <w:pPr>
              <w:spacing w:after="0" w:line="360" w:lineRule="auto"/>
              <w:ind w:firstLine="480" w:firstLineChars="200"/>
              <w:jc w:val="left"/>
              <w:textAlignment w:val="auto"/>
              <w:rPr>
                <w:rFonts w:hint="eastAsia" w:asciiTheme="minorEastAsia" w:hAnsiTheme="minorEastAsia" w:eastAsiaTheme="minorEastAsia" w:cstheme="minorEastAsia"/>
                <w:color w:val="auto"/>
                <w:sz w:val="24"/>
                <w:shd w:val="clear" w:color="auto" w:fill="FFFFFF"/>
              </w:rPr>
            </w:pPr>
            <w:r>
              <w:rPr>
                <w:rFonts w:hint="eastAsia" w:asciiTheme="minorEastAsia" w:hAnsiTheme="minorEastAsia" w:eastAsiaTheme="minorEastAsia" w:cstheme="minorEastAsia"/>
                <w:color w:val="auto"/>
                <w:sz w:val="24"/>
                <w:shd w:val="clear" w:color="auto" w:fill="FFFFFF"/>
              </w:rPr>
              <w:t>4.2.3 笔记共享模块</w:t>
            </w:r>
          </w:p>
          <w:p w14:paraId="142E880C">
            <w:pPr>
              <w:spacing w:after="0" w:line="360" w:lineRule="auto"/>
              <w:ind w:firstLine="480" w:firstLineChars="200"/>
              <w:jc w:val="left"/>
              <w:textAlignment w:val="auto"/>
              <w:rPr>
                <w:rFonts w:hint="eastAsia" w:asciiTheme="minorEastAsia" w:hAnsiTheme="minorEastAsia" w:eastAsiaTheme="minorEastAsia" w:cstheme="minorEastAsia"/>
                <w:color w:val="auto"/>
                <w:sz w:val="24"/>
                <w:shd w:val="clear" w:color="auto" w:fill="FFFFFF"/>
              </w:rPr>
            </w:pPr>
            <w:r>
              <w:rPr>
                <w:rFonts w:hint="eastAsia" w:asciiTheme="minorEastAsia" w:hAnsiTheme="minorEastAsia" w:eastAsiaTheme="minorEastAsia" w:cstheme="minorEastAsia"/>
                <w:color w:val="auto"/>
                <w:sz w:val="24"/>
                <w:shd w:val="clear" w:color="auto" w:fill="FFFFFF"/>
              </w:rPr>
              <w:t>4.2.4 信息搜索与分类模块</w:t>
            </w:r>
          </w:p>
          <w:p w14:paraId="4D227204">
            <w:pPr>
              <w:spacing w:after="0" w:line="360" w:lineRule="auto"/>
              <w:ind w:firstLine="480" w:firstLineChars="200"/>
              <w:jc w:val="left"/>
              <w:textAlignment w:val="auto"/>
              <w:rPr>
                <w:rFonts w:hint="eastAsia" w:asciiTheme="minorEastAsia" w:hAnsiTheme="minorEastAsia" w:eastAsiaTheme="minorEastAsia" w:cstheme="minorEastAsia"/>
                <w:color w:val="auto"/>
                <w:sz w:val="24"/>
                <w:shd w:val="clear" w:color="auto" w:fill="FFFFFF"/>
              </w:rPr>
            </w:pPr>
            <w:r>
              <w:rPr>
                <w:rFonts w:hint="eastAsia" w:asciiTheme="minorEastAsia" w:hAnsiTheme="minorEastAsia" w:eastAsiaTheme="minorEastAsia" w:cstheme="minorEastAsia"/>
                <w:color w:val="auto"/>
                <w:sz w:val="24"/>
                <w:shd w:val="clear" w:color="auto" w:fill="FFFFFF"/>
              </w:rPr>
              <w:t>4.2.5 后台管理模块</w:t>
            </w:r>
          </w:p>
          <w:p w14:paraId="1DCDEE46">
            <w:pPr>
              <w:spacing w:after="0" w:line="360" w:lineRule="auto"/>
              <w:ind w:firstLine="480" w:firstLineChars="200"/>
              <w:jc w:val="left"/>
              <w:textAlignment w:val="auto"/>
              <w:rPr>
                <w:rFonts w:hint="eastAsia" w:asciiTheme="minorEastAsia" w:hAnsiTheme="minorEastAsia" w:eastAsiaTheme="minorEastAsia" w:cstheme="minorEastAsia"/>
                <w:color w:val="auto"/>
                <w:sz w:val="24"/>
                <w:shd w:val="clear" w:color="auto" w:fill="FFFFFF"/>
              </w:rPr>
            </w:pPr>
            <w:r>
              <w:rPr>
                <w:rFonts w:hint="eastAsia" w:asciiTheme="minorEastAsia" w:hAnsiTheme="minorEastAsia" w:eastAsiaTheme="minorEastAsia" w:cstheme="minorEastAsia"/>
                <w:color w:val="auto"/>
                <w:sz w:val="24"/>
                <w:shd w:val="clear" w:color="auto" w:fill="FFFFFF"/>
              </w:rPr>
              <w:t>4.3 系统业务流程设计</w:t>
            </w:r>
          </w:p>
          <w:p w14:paraId="2E9C7B00">
            <w:pPr>
              <w:spacing w:after="0" w:line="360" w:lineRule="auto"/>
              <w:ind w:firstLine="480" w:firstLineChars="200"/>
              <w:jc w:val="left"/>
              <w:textAlignment w:val="auto"/>
              <w:rPr>
                <w:rFonts w:hint="eastAsia" w:asciiTheme="minorEastAsia" w:hAnsiTheme="minorEastAsia" w:eastAsiaTheme="minorEastAsia" w:cstheme="minorEastAsia"/>
                <w:color w:val="auto"/>
                <w:sz w:val="24"/>
                <w:shd w:val="clear" w:color="auto" w:fill="FFFFFF"/>
              </w:rPr>
            </w:pPr>
            <w:r>
              <w:rPr>
                <w:rFonts w:hint="eastAsia" w:asciiTheme="minorEastAsia" w:hAnsiTheme="minorEastAsia" w:eastAsiaTheme="minorEastAsia" w:cstheme="minorEastAsia"/>
                <w:color w:val="auto"/>
                <w:sz w:val="24"/>
                <w:shd w:val="clear" w:color="auto" w:fill="FFFFFF"/>
              </w:rPr>
              <w:t>4.4 数据库设计</w:t>
            </w:r>
          </w:p>
          <w:p w14:paraId="70AFEEDC">
            <w:pPr>
              <w:spacing w:after="0" w:line="360" w:lineRule="auto"/>
              <w:ind w:firstLine="480" w:firstLineChars="200"/>
              <w:jc w:val="left"/>
              <w:textAlignment w:val="auto"/>
              <w:rPr>
                <w:rFonts w:hint="eastAsia" w:asciiTheme="minorEastAsia" w:hAnsiTheme="minorEastAsia" w:eastAsiaTheme="minorEastAsia" w:cstheme="minorEastAsia"/>
                <w:color w:val="auto"/>
                <w:sz w:val="24"/>
                <w:shd w:val="clear" w:color="auto" w:fill="FFFFFF"/>
              </w:rPr>
            </w:pPr>
            <w:r>
              <w:rPr>
                <w:rFonts w:hint="eastAsia" w:asciiTheme="minorEastAsia" w:hAnsiTheme="minorEastAsia" w:eastAsiaTheme="minorEastAsia" w:cstheme="minorEastAsia"/>
                <w:color w:val="auto"/>
                <w:sz w:val="24"/>
                <w:shd w:val="clear" w:color="auto" w:fill="FFFFFF"/>
              </w:rPr>
              <w:t>4.4.1 数据库概念结构设计</w:t>
            </w:r>
          </w:p>
          <w:p w14:paraId="52520CD8">
            <w:pPr>
              <w:spacing w:after="0" w:line="360" w:lineRule="auto"/>
              <w:ind w:firstLine="480" w:firstLineChars="200"/>
              <w:jc w:val="left"/>
              <w:textAlignment w:val="auto"/>
              <w:rPr>
                <w:rFonts w:hint="eastAsia" w:asciiTheme="minorEastAsia" w:hAnsiTheme="minorEastAsia" w:eastAsiaTheme="minorEastAsia" w:cstheme="minorEastAsia"/>
                <w:color w:val="auto"/>
                <w:sz w:val="24"/>
                <w:shd w:val="clear" w:color="auto" w:fill="FFFFFF"/>
              </w:rPr>
            </w:pPr>
            <w:r>
              <w:rPr>
                <w:rFonts w:hint="eastAsia" w:asciiTheme="minorEastAsia" w:hAnsiTheme="minorEastAsia" w:eastAsiaTheme="minorEastAsia" w:cstheme="minorEastAsia"/>
                <w:color w:val="auto"/>
                <w:sz w:val="24"/>
                <w:shd w:val="clear" w:color="auto" w:fill="FFFFFF"/>
              </w:rPr>
              <w:t>4.4.2 数据库逻辑结构设计</w:t>
            </w:r>
          </w:p>
          <w:p w14:paraId="482A4389">
            <w:pPr>
              <w:spacing w:after="0" w:line="360" w:lineRule="auto"/>
              <w:ind w:firstLine="480" w:firstLineChars="200"/>
              <w:jc w:val="left"/>
              <w:textAlignment w:val="auto"/>
              <w:rPr>
                <w:rFonts w:hint="eastAsia" w:asciiTheme="minorEastAsia" w:hAnsiTheme="minorEastAsia" w:eastAsiaTheme="minorEastAsia" w:cstheme="minorEastAsia"/>
                <w:color w:val="auto"/>
                <w:sz w:val="24"/>
                <w:shd w:val="clear" w:color="auto" w:fill="FFFFFF"/>
              </w:rPr>
            </w:pPr>
            <w:r>
              <w:rPr>
                <w:rFonts w:hint="eastAsia" w:asciiTheme="minorEastAsia" w:hAnsiTheme="minorEastAsia" w:eastAsiaTheme="minorEastAsia" w:cstheme="minorEastAsia"/>
                <w:color w:val="auto"/>
                <w:sz w:val="24"/>
                <w:shd w:val="clear" w:color="auto" w:fill="FFFFFF"/>
              </w:rPr>
              <w:t>4.4.3 数据表结构设计</w:t>
            </w:r>
          </w:p>
          <w:p w14:paraId="01049392">
            <w:pPr>
              <w:spacing w:after="0" w:line="360" w:lineRule="auto"/>
              <w:ind w:firstLine="480" w:firstLineChars="200"/>
              <w:jc w:val="left"/>
              <w:textAlignment w:val="auto"/>
              <w:rPr>
                <w:rFonts w:hint="eastAsia" w:asciiTheme="minorEastAsia" w:hAnsiTheme="minorEastAsia" w:eastAsiaTheme="minorEastAsia" w:cstheme="minorEastAsia"/>
                <w:color w:val="auto"/>
                <w:sz w:val="24"/>
                <w:shd w:val="clear" w:color="auto" w:fill="FFFFFF"/>
              </w:rPr>
            </w:pPr>
            <w:r>
              <w:rPr>
                <w:rFonts w:hint="eastAsia" w:asciiTheme="minorEastAsia" w:hAnsiTheme="minorEastAsia" w:eastAsiaTheme="minorEastAsia" w:cstheme="minorEastAsia"/>
                <w:color w:val="auto"/>
                <w:sz w:val="24"/>
                <w:shd w:val="clear" w:color="auto" w:fill="FFFFFF"/>
              </w:rPr>
              <w:t>第5章 系统实现</w:t>
            </w:r>
          </w:p>
          <w:p w14:paraId="1C48EB91">
            <w:pPr>
              <w:spacing w:after="0" w:line="360" w:lineRule="auto"/>
              <w:ind w:firstLine="480" w:firstLineChars="200"/>
              <w:jc w:val="left"/>
              <w:textAlignment w:val="auto"/>
              <w:rPr>
                <w:rFonts w:hint="eastAsia" w:asciiTheme="minorEastAsia" w:hAnsiTheme="minorEastAsia" w:eastAsiaTheme="minorEastAsia" w:cstheme="minorEastAsia"/>
                <w:color w:val="auto"/>
                <w:sz w:val="24"/>
                <w:shd w:val="clear" w:color="auto" w:fill="FFFFFF"/>
              </w:rPr>
            </w:pPr>
            <w:r>
              <w:rPr>
                <w:rFonts w:hint="eastAsia" w:asciiTheme="minorEastAsia" w:hAnsiTheme="minorEastAsia" w:eastAsiaTheme="minorEastAsia" w:cstheme="minorEastAsia"/>
                <w:color w:val="auto"/>
                <w:sz w:val="24"/>
                <w:shd w:val="clear" w:color="auto" w:fill="FFFFFF"/>
              </w:rPr>
              <w:t>5.1 系统开发环境搭建</w:t>
            </w:r>
          </w:p>
          <w:p w14:paraId="197C8630">
            <w:pPr>
              <w:spacing w:after="0" w:line="360" w:lineRule="auto"/>
              <w:ind w:firstLine="480" w:firstLineChars="200"/>
              <w:jc w:val="left"/>
              <w:textAlignment w:val="auto"/>
              <w:rPr>
                <w:rFonts w:hint="eastAsia" w:asciiTheme="minorEastAsia" w:hAnsiTheme="minorEastAsia" w:eastAsiaTheme="minorEastAsia" w:cstheme="minorEastAsia"/>
                <w:color w:val="auto"/>
                <w:sz w:val="24"/>
                <w:shd w:val="clear" w:color="auto" w:fill="FFFFFF"/>
              </w:rPr>
            </w:pPr>
            <w:r>
              <w:rPr>
                <w:rFonts w:hint="eastAsia" w:asciiTheme="minorEastAsia" w:hAnsiTheme="minorEastAsia" w:eastAsiaTheme="minorEastAsia" w:cstheme="minorEastAsia"/>
                <w:color w:val="auto"/>
                <w:sz w:val="24"/>
                <w:shd w:val="clear" w:color="auto" w:fill="FFFFFF"/>
              </w:rPr>
              <w:t>5.2 用户注册与登录模块实现</w:t>
            </w:r>
          </w:p>
          <w:p w14:paraId="5F313A57">
            <w:pPr>
              <w:spacing w:after="0" w:line="360" w:lineRule="auto"/>
              <w:ind w:firstLine="480" w:firstLineChars="200"/>
              <w:jc w:val="left"/>
              <w:textAlignment w:val="auto"/>
              <w:rPr>
                <w:rFonts w:hint="eastAsia" w:asciiTheme="minorEastAsia" w:hAnsiTheme="minorEastAsia" w:eastAsiaTheme="minorEastAsia" w:cstheme="minorEastAsia"/>
                <w:color w:val="auto"/>
                <w:sz w:val="24"/>
                <w:shd w:val="clear" w:color="auto" w:fill="FFFFFF"/>
              </w:rPr>
            </w:pPr>
            <w:r>
              <w:rPr>
                <w:rFonts w:hint="eastAsia" w:asciiTheme="minorEastAsia" w:hAnsiTheme="minorEastAsia" w:eastAsiaTheme="minorEastAsia" w:cstheme="minorEastAsia"/>
                <w:color w:val="auto"/>
                <w:sz w:val="24"/>
                <w:shd w:val="clear" w:color="auto" w:fill="FFFFFF"/>
              </w:rPr>
              <w:t>5.3 二手教材发布与交易模块实现</w:t>
            </w:r>
          </w:p>
          <w:p w14:paraId="22DBBAD0">
            <w:pPr>
              <w:spacing w:after="0" w:line="360" w:lineRule="auto"/>
              <w:ind w:firstLine="480" w:firstLineChars="200"/>
              <w:jc w:val="left"/>
              <w:textAlignment w:val="auto"/>
              <w:rPr>
                <w:rFonts w:hint="eastAsia" w:asciiTheme="minorEastAsia" w:hAnsiTheme="minorEastAsia" w:eastAsiaTheme="minorEastAsia" w:cstheme="minorEastAsia"/>
                <w:color w:val="auto"/>
                <w:sz w:val="24"/>
                <w:shd w:val="clear" w:color="auto" w:fill="FFFFFF"/>
              </w:rPr>
            </w:pPr>
            <w:r>
              <w:rPr>
                <w:rFonts w:hint="eastAsia" w:asciiTheme="minorEastAsia" w:hAnsiTheme="minorEastAsia" w:eastAsiaTheme="minorEastAsia" w:cstheme="minorEastAsia"/>
                <w:color w:val="auto"/>
                <w:sz w:val="24"/>
                <w:shd w:val="clear" w:color="auto" w:fill="FFFFFF"/>
              </w:rPr>
              <w:t>5.4 学习笔记上传与共享模块实现</w:t>
            </w:r>
          </w:p>
          <w:p w14:paraId="2CFA93C1">
            <w:pPr>
              <w:spacing w:after="0" w:line="360" w:lineRule="auto"/>
              <w:ind w:firstLine="480" w:firstLineChars="200"/>
              <w:jc w:val="left"/>
              <w:textAlignment w:val="auto"/>
              <w:rPr>
                <w:rFonts w:hint="eastAsia" w:asciiTheme="minorEastAsia" w:hAnsiTheme="minorEastAsia" w:eastAsiaTheme="minorEastAsia" w:cstheme="minorEastAsia"/>
                <w:color w:val="auto"/>
                <w:sz w:val="24"/>
                <w:shd w:val="clear" w:color="auto" w:fill="FFFFFF"/>
              </w:rPr>
            </w:pPr>
            <w:r>
              <w:rPr>
                <w:rFonts w:hint="eastAsia" w:asciiTheme="minorEastAsia" w:hAnsiTheme="minorEastAsia" w:eastAsiaTheme="minorEastAsia" w:cstheme="minorEastAsia"/>
                <w:color w:val="auto"/>
                <w:sz w:val="24"/>
                <w:shd w:val="clear" w:color="auto" w:fill="FFFFFF"/>
              </w:rPr>
              <w:t>5.5 教材搜索与分类浏览模块实现</w:t>
            </w:r>
          </w:p>
          <w:p w14:paraId="14BEB4DE">
            <w:pPr>
              <w:spacing w:after="0" w:line="360" w:lineRule="auto"/>
              <w:ind w:firstLine="480" w:firstLineChars="200"/>
              <w:jc w:val="left"/>
              <w:textAlignment w:val="auto"/>
              <w:rPr>
                <w:rFonts w:hint="eastAsia" w:asciiTheme="minorEastAsia" w:hAnsiTheme="minorEastAsia" w:eastAsiaTheme="minorEastAsia" w:cstheme="minorEastAsia"/>
                <w:color w:val="auto"/>
                <w:sz w:val="24"/>
                <w:shd w:val="clear" w:color="auto" w:fill="FFFFFF"/>
              </w:rPr>
            </w:pPr>
            <w:r>
              <w:rPr>
                <w:rFonts w:hint="eastAsia" w:asciiTheme="minorEastAsia" w:hAnsiTheme="minorEastAsia" w:eastAsiaTheme="minorEastAsia" w:cstheme="minorEastAsia"/>
                <w:color w:val="auto"/>
                <w:sz w:val="24"/>
                <w:shd w:val="clear" w:color="auto" w:fill="FFFFFF"/>
              </w:rPr>
              <w:t>5.6 后台管理模块实现</w:t>
            </w:r>
          </w:p>
          <w:p w14:paraId="507752E0">
            <w:pPr>
              <w:spacing w:after="0" w:line="360" w:lineRule="auto"/>
              <w:ind w:firstLine="480" w:firstLineChars="200"/>
              <w:jc w:val="left"/>
              <w:textAlignment w:val="auto"/>
              <w:rPr>
                <w:rFonts w:hint="eastAsia" w:asciiTheme="minorEastAsia" w:hAnsiTheme="minorEastAsia" w:eastAsiaTheme="minorEastAsia" w:cstheme="minorEastAsia"/>
                <w:color w:val="auto"/>
                <w:sz w:val="24"/>
                <w:shd w:val="clear" w:color="auto" w:fill="FFFFFF"/>
              </w:rPr>
            </w:pPr>
            <w:r>
              <w:rPr>
                <w:rFonts w:hint="eastAsia" w:asciiTheme="minorEastAsia" w:hAnsiTheme="minorEastAsia" w:eastAsiaTheme="minorEastAsia" w:cstheme="minorEastAsia"/>
                <w:color w:val="auto"/>
                <w:sz w:val="24"/>
                <w:shd w:val="clear" w:color="auto" w:fill="FFFFFF"/>
              </w:rPr>
              <w:t>第6章 系统测试</w:t>
            </w:r>
          </w:p>
          <w:p w14:paraId="5970AE9A">
            <w:pPr>
              <w:spacing w:after="0" w:line="360" w:lineRule="auto"/>
              <w:ind w:firstLine="480" w:firstLineChars="200"/>
              <w:jc w:val="left"/>
              <w:textAlignment w:val="auto"/>
              <w:rPr>
                <w:rFonts w:hint="eastAsia" w:asciiTheme="minorEastAsia" w:hAnsiTheme="minorEastAsia" w:eastAsiaTheme="minorEastAsia" w:cstheme="minorEastAsia"/>
                <w:color w:val="auto"/>
                <w:sz w:val="24"/>
                <w:shd w:val="clear" w:color="auto" w:fill="FFFFFF"/>
              </w:rPr>
            </w:pPr>
            <w:r>
              <w:rPr>
                <w:rFonts w:hint="eastAsia" w:asciiTheme="minorEastAsia" w:hAnsiTheme="minorEastAsia" w:eastAsiaTheme="minorEastAsia" w:cstheme="minorEastAsia"/>
                <w:color w:val="auto"/>
                <w:sz w:val="24"/>
                <w:shd w:val="clear" w:color="auto" w:fill="FFFFFF"/>
              </w:rPr>
              <w:t>6.1 测试环境</w:t>
            </w:r>
          </w:p>
          <w:p w14:paraId="5132C311">
            <w:pPr>
              <w:spacing w:after="0" w:line="360" w:lineRule="auto"/>
              <w:ind w:firstLine="480" w:firstLineChars="200"/>
              <w:jc w:val="left"/>
              <w:textAlignment w:val="auto"/>
              <w:rPr>
                <w:rFonts w:hint="eastAsia" w:asciiTheme="minorEastAsia" w:hAnsiTheme="minorEastAsia" w:eastAsiaTheme="minorEastAsia" w:cstheme="minorEastAsia"/>
                <w:color w:val="auto"/>
                <w:sz w:val="24"/>
                <w:shd w:val="clear" w:color="auto" w:fill="FFFFFF"/>
              </w:rPr>
            </w:pPr>
            <w:r>
              <w:rPr>
                <w:rFonts w:hint="eastAsia" w:asciiTheme="minorEastAsia" w:hAnsiTheme="minorEastAsia" w:eastAsiaTheme="minorEastAsia" w:cstheme="minorEastAsia"/>
                <w:color w:val="auto"/>
                <w:sz w:val="24"/>
                <w:shd w:val="clear" w:color="auto" w:fill="FFFFFF"/>
              </w:rPr>
              <w:t>6.2 功能测试</w:t>
            </w:r>
          </w:p>
          <w:p w14:paraId="179CC8B8">
            <w:pPr>
              <w:spacing w:after="0" w:line="360" w:lineRule="auto"/>
              <w:ind w:firstLine="480" w:firstLineChars="200"/>
              <w:jc w:val="left"/>
              <w:textAlignment w:val="auto"/>
              <w:rPr>
                <w:rFonts w:hint="eastAsia" w:asciiTheme="minorEastAsia" w:hAnsiTheme="minorEastAsia" w:eastAsiaTheme="minorEastAsia" w:cstheme="minorEastAsia"/>
                <w:color w:val="auto"/>
                <w:sz w:val="24"/>
                <w:shd w:val="clear" w:color="auto" w:fill="FFFFFF"/>
              </w:rPr>
            </w:pPr>
            <w:r>
              <w:rPr>
                <w:rFonts w:hint="eastAsia" w:asciiTheme="minorEastAsia" w:hAnsiTheme="minorEastAsia" w:eastAsiaTheme="minorEastAsia" w:cstheme="minorEastAsia"/>
                <w:color w:val="auto"/>
                <w:sz w:val="24"/>
                <w:shd w:val="clear" w:color="auto" w:fill="FFFFFF"/>
              </w:rPr>
              <w:t>6.3 系统性能测试</w:t>
            </w:r>
          </w:p>
          <w:p w14:paraId="3405183E">
            <w:pPr>
              <w:spacing w:after="0" w:line="360" w:lineRule="auto"/>
              <w:ind w:firstLine="480" w:firstLineChars="200"/>
              <w:jc w:val="left"/>
              <w:textAlignment w:val="auto"/>
              <w:rPr>
                <w:rFonts w:hint="eastAsia" w:asciiTheme="minorEastAsia" w:hAnsiTheme="minorEastAsia" w:eastAsiaTheme="minorEastAsia" w:cstheme="minorEastAsia"/>
                <w:color w:val="auto"/>
                <w:sz w:val="24"/>
                <w:shd w:val="clear" w:color="auto" w:fill="FFFFFF"/>
              </w:rPr>
            </w:pPr>
            <w:r>
              <w:rPr>
                <w:rFonts w:hint="eastAsia" w:asciiTheme="minorEastAsia" w:hAnsiTheme="minorEastAsia" w:eastAsiaTheme="minorEastAsia" w:cstheme="minorEastAsia"/>
                <w:color w:val="auto"/>
                <w:sz w:val="24"/>
                <w:shd w:val="clear" w:color="auto" w:fill="FFFFFF"/>
              </w:rPr>
              <w:t>6.4 测试结果分析</w:t>
            </w:r>
          </w:p>
          <w:p w14:paraId="07092C58">
            <w:pPr>
              <w:spacing w:after="0" w:line="360" w:lineRule="auto"/>
              <w:ind w:firstLine="480" w:firstLineChars="200"/>
              <w:jc w:val="left"/>
              <w:textAlignment w:val="auto"/>
              <w:rPr>
                <w:rFonts w:hint="eastAsia" w:asciiTheme="minorEastAsia" w:hAnsiTheme="minorEastAsia" w:eastAsiaTheme="minorEastAsia" w:cstheme="minorEastAsia"/>
                <w:color w:val="auto"/>
                <w:sz w:val="24"/>
                <w:shd w:val="clear" w:color="auto" w:fill="FFFFFF"/>
              </w:rPr>
            </w:pPr>
            <w:r>
              <w:rPr>
                <w:rFonts w:hint="eastAsia" w:asciiTheme="minorEastAsia" w:hAnsiTheme="minorEastAsia" w:eastAsiaTheme="minorEastAsia" w:cstheme="minorEastAsia"/>
                <w:color w:val="auto"/>
                <w:sz w:val="24"/>
                <w:shd w:val="clear" w:color="auto" w:fill="FFFFFF"/>
              </w:rPr>
              <w:t>第7章 总结与展望</w:t>
            </w:r>
          </w:p>
          <w:p w14:paraId="41BACCAE">
            <w:pPr>
              <w:spacing w:after="0" w:line="360" w:lineRule="auto"/>
              <w:ind w:firstLine="480" w:firstLineChars="200"/>
              <w:jc w:val="left"/>
              <w:textAlignment w:val="auto"/>
              <w:rPr>
                <w:rFonts w:hint="eastAsia" w:asciiTheme="minorEastAsia" w:hAnsiTheme="minorEastAsia" w:eastAsiaTheme="minorEastAsia" w:cstheme="minorEastAsia"/>
                <w:color w:val="auto"/>
                <w:sz w:val="24"/>
                <w:shd w:val="clear" w:color="auto" w:fill="FFFFFF"/>
              </w:rPr>
            </w:pPr>
            <w:r>
              <w:rPr>
                <w:rFonts w:hint="eastAsia" w:asciiTheme="minorEastAsia" w:hAnsiTheme="minorEastAsia" w:eastAsiaTheme="minorEastAsia" w:cstheme="minorEastAsia"/>
                <w:color w:val="auto"/>
                <w:sz w:val="24"/>
                <w:shd w:val="clear" w:color="auto" w:fill="FFFFFF"/>
              </w:rPr>
              <w:t>7.1 研究总结</w:t>
            </w:r>
          </w:p>
          <w:p w14:paraId="40397A9B">
            <w:pPr>
              <w:spacing w:after="0" w:line="360" w:lineRule="auto"/>
              <w:ind w:firstLine="480" w:firstLineChars="200"/>
              <w:jc w:val="left"/>
              <w:textAlignment w:val="auto"/>
              <w:rPr>
                <w:rFonts w:hint="eastAsia" w:asciiTheme="minorEastAsia" w:hAnsiTheme="minorEastAsia" w:eastAsiaTheme="minorEastAsia" w:cstheme="minorEastAsia"/>
                <w:color w:val="auto"/>
                <w:sz w:val="24"/>
                <w:shd w:val="clear" w:color="auto" w:fill="FFFFFF"/>
              </w:rPr>
            </w:pPr>
            <w:r>
              <w:rPr>
                <w:rFonts w:hint="eastAsia" w:asciiTheme="minorEastAsia" w:hAnsiTheme="minorEastAsia" w:eastAsiaTheme="minorEastAsia" w:cstheme="minorEastAsia"/>
                <w:color w:val="auto"/>
                <w:sz w:val="24"/>
                <w:shd w:val="clear" w:color="auto" w:fill="FFFFFF"/>
              </w:rPr>
              <w:t>7.2 系统不足</w:t>
            </w:r>
          </w:p>
          <w:p w14:paraId="27221B7F">
            <w:pPr>
              <w:spacing w:after="0" w:line="360" w:lineRule="auto"/>
              <w:ind w:firstLine="480" w:firstLineChars="200"/>
              <w:jc w:val="left"/>
              <w:textAlignment w:val="auto"/>
              <w:rPr>
                <w:rFonts w:hint="eastAsia" w:asciiTheme="minorEastAsia" w:hAnsiTheme="minorEastAsia" w:eastAsiaTheme="minorEastAsia" w:cstheme="minorEastAsia"/>
                <w:color w:val="auto"/>
                <w:sz w:val="24"/>
                <w:shd w:val="clear" w:color="auto" w:fill="FFFFFF"/>
              </w:rPr>
            </w:pPr>
            <w:r>
              <w:rPr>
                <w:rFonts w:hint="eastAsia" w:asciiTheme="minorEastAsia" w:hAnsiTheme="minorEastAsia" w:eastAsiaTheme="minorEastAsia" w:cstheme="minorEastAsia"/>
                <w:color w:val="auto"/>
                <w:sz w:val="24"/>
                <w:shd w:val="clear" w:color="auto" w:fill="FFFFFF"/>
              </w:rPr>
              <w:t>7.3 未来研究展望</w:t>
            </w:r>
          </w:p>
          <w:p w14:paraId="7664D6D9">
            <w:pPr>
              <w:spacing w:after="0" w:line="360" w:lineRule="auto"/>
              <w:ind w:firstLine="480" w:firstLineChars="200"/>
              <w:jc w:val="left"/>
              <w:textAlignment w:val="auto"/>
              <w:rPr>
                <w:rFonts w:hint="eastAsia" w:asciiTheme="minorEastAsia" w:hAnsiTheme="minorEastAsia" w:eastAsiaTheme="minorEastAsia" w:cstheme="minorEastAsia"/>
                <w:color w:val="auto"/>
                <w:sz w:val="24"/>
                <w:shd w:val="clear" w:color="auto" w:fill="FFFFFF"/>
                <w:lang w:val="en-US" w:eastAsia="zh-CN"/>
              </w:rPr>
            </w:pPr>
            <w:r>
              <w:rPr>
                <w:rFonts w:hint="eastAsia" w:asciiTheme="minorEastAsia" w:hAnsiTheme="minorEastAsia" w:eastAsiaTheme="minorEastAsia" w:cstheme="minorEastAsia"/>
                <w:color w:val="auto"/>
                <w:sz w:val="24"/>
                <w:shd w:val="clear" w:color="auto" w:fill="FFFFFF"/>
                <w:lang w:val="en-US" w:eastAsia="zh-CN"/>
              </w:rPr>
              <w:t>致谢</w:t>
            </w:r>
          </w:p>
          <w:p w14:paraId="24D71C26">
            <w:pPr>
              <w:spacing w:after="0" w:line="360" w:lineRule="auto"/>
              <w:ind w:firstLine="480" w:firstLineChars="200"/>
              <w:jc w:val="left"/>
              <w:textAlignment w:val="auto"/>
              <w:rPr>
                <w:rFonts w:hint="default" w:asciiTheme="minorEastAsia" w:hAnsiTheme="minorEastAsia" w:eastAsiaTheme="minorEastAsia" w:cstheme="minorEastAsia"/>
                <w:color w:val="auto"/>
                <w:sz w:val="24"/>
                <w:shd w:val="clear" w:color="auto" w:fill="FFFFFF"/>
                <w:lang w:val="en-US" w:eastAsia="zh-CN"/>
              </w:rPr>
            </w:pPr>
            <w:r>
              <w:rPr>
                <w:rFonts w:hint="eastAsia" w:asciiTheme="minorEastAsia" w:hAnsiTheme="minorEastAsia" w:eastAsiaTheme="minorEastAsia" w:cstheme="minorEastAsia"/>
                <w:color w:val="auto"/>
                <w:sz w:val="24"/>
                <w:shd w:val="clear" w:color="auto" w:fill="FFFFFF"/>
                <w:lang w:val="en-US" w:eastAsia="zh-CN"/>
              </w:rPr>
              <w:t>参考文献</w:t>
            </w:r>
          </w:p>
        </w:tc>
      </w:tr>
      <w:tr w14:paraId="1AAC89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7" w:hRule="atLeast"/>
          <w:jc w:val="center"/>
        </w:trPr>
        <w:tc>
          <w:tcPr>
            <w:tcW w:w="8296" w:type="dxa"/>
          </w:tcPr>
          <w:p w14:paraId="26C8C188">
            <w:pPr>
              <w:rPr>
                <w:sz w:val="24"/>
              </w:rPr>
            </w:pPr>
            <w:r>
              <w:rPr>
                <w:rFonts w:hint="eastAsia" w:ascii="宋体" w:hAnsi="宋体"/>
                <w:b/>
                <w:bCs/>
                <w:sz w:val="28"/>
                <w:szCs w:val="28"/>
              </w:rPr>
              <w:t>八、主要参考文献</w:t>
            </w:r>
          </w:p>
        </w:tc>
      </w:tr>
      <w:tr w14:paraId="584141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28" w:hRule="atLeast"/>
          <w:jc w:val="center"/>
        </w:trPr>
        <w:tc>
          <w:tcPr>
            <w:tcW w:w="8296" w:type="dxa"/>
          </w:tcPr>
          <w:p w14:paraId="4BD1596F">
            <w:pPr>
              <w:keepNext w:val="0"/>
              <w:keepLines w:val="0"/>
              <w:pageBreakBefore w:val="0"/>
              <w:widowControl w:val="0"/>
              <w:kinsoku/>
              <w:wordWrap/>
              <w:overflowPunct/>
              <w:topLinePunct w:val="0"/>
              <w:autoSpaceDE/>
              <w:autoSpaceDN/>
              <w:bidi w:val="0"/>
              <w:adjustRightInd/>
              <w:snapToGrid/>
              <w:spacing w:after="0" w:line="360" w:lineRule="auto"/>
              <w:ind w:left="0" w:hanging="420" w:hangingChars="200"/>
              <w:jc w:val="left"/>
              <w:textAlignment w:val="auto"/>
              <w:rPr>
                <w:rFonts w:hint="eastAsia" w:ascii="宋体" w:hAnsi="宋体" w:eastAsia="宋体" w:cs="宋体"/>
                <w:lang w:val="en-US" w:eastAsia="zh-CN"/>
              </w:rPr>
            </w:pPr>
            <w:r>
              <w:rPr>
                <w:rFonts w:hint="eastAsia" w:ascii="宋体" w:hAnsi="宋体" w:eastAsia="宋体" w:cs="宋体"/>
                <w:lang w:val="en-US" w:eastAsia="zh-CN"/>
              </w:rPr>
              <w:t>[1] 周志成,杜宪华,李艺谋. 基于开放联盟链的二手交易服务平台的设计与实现[J]. 电脑知识与技术,2024,20(36):53-55+59.</w:t>
            </w:r>
          </w:p>
          <w:p w14:paraId="49991999">
            <w:pPr>
              <w:keepNext w:val="0"/>
              <w:keepLines w:val="0"/>
              <w:pageBreakBefore w:val="0"/>
              <w:widowControl w:val="0"/>
              <w:kinsoku/>
              <w:wordWrap/>
              <w:overflowPunct/>
              <w:topLinePunct w:val="0"/>
              <w:autoSpaceDE/>
              <w:autoSpaceDN/>
              <w:bidi w:val="0"/>
              <w:adjustRightInd/>
              <w:snapToGrid/>
              <w:spacing w:after="0" w:line="360" w:lineRule="auto"/>
              <w:ind w:left="0" w:hanging="420" w:hangingChars="200"/>
              <w:jc w:val="left"/>
              <w:textAlignment w:val="auto"/>
              <w:rPr>
                <w:rFonts w:hint="eastAsia" w:ascii="宋体" w:hAnsi="宋体" w:eastAsia="宋体" w:cs="宋体"/>
                <w:lang w:val="en-US" w:eastAsia="zh-CN"/>
              </w:rPr>
            </w:pPr>
            <w:r>
              <w:rPr>
                <w:rFonts w:hint="eastAsia" w:ascii="宋体" w:hAnsi="宋体" w:eastAsia="宋体" w:cs="宋体"/>
                <w:lang w:val="en-US" w:eastAsia="zh-CN"/>
              </w:rPr>
              <w:t>[2] 郭林盛,张晓艳,赵妍,等. 基于微信云开发实现校园二手交易的平台设计[J]. 现代计算机,2024,30(22):185-190.</w:t>
            </w:r>
          </w:p>
          <w:p w14:paraId="09D59C45">
            <w:pPr>
              <w:keepNext w:val="0"/>
              <w:keepLines w:val="0"/>
              <w:pageBreakBefore w:val="0"/>
              <w:widowControl w:val="0"/>
              <w:kinsoku/>
              <w:wordWrap/>
              <w:overflowPunct/>
              <w:topLinePunct w:val="0"/>
              <w:autoSpaceDE/>
              <w:autoSpaceDN/>
              <w:bidi w:val="0"/>
              <w:adjustRightInd/>
              <w:snapToGrid/>
              <w:spacing w:after="0" w:line="360" w:lineRule="auto"/>
              <w:ind w:left="0" w:hanging="420" w:hangingChars="200"/>
              <w:jc w:val="left"/>
              <w:textAlignment w:val="auto"/>
              <w:rPr>
                <w:rFonts w:hint="eastAsia" w:ascii="宋体" w:hAnsi="宋体" w:eastAsia="宋体" w:cs="宋体"/>
                <w:lang w:val="en-US" w:eastAsia="zh-CN"/>
              </w:rPr>
            </w:pPr>
            <w:r>
              <w:rPr>
                <w:rFonts w:hint="eastAsia" w:ascii="宋体" w:hAnsi="宋体" w:eastAsia="宋体" w:cs="宋体"/>
                <w:lang w:val="en-US" w:eastAsia="zh-CN"/>
              </w:rPr>
              <w:t>[3] 赵妍,郭林盛,张晓艳,等. 高校二手交易市场需求分析与思考——以甘肃农业大学为例[J]. 现代商贸工业,2024,(24):89-92.</w:t>
            </w:r>
          </w:p>
          <w:p w14:paraId="55B11B57">
            <w:pPr>
              <w:keepNext w:val="0"/>
              <w:keepLines w:val="0"/>
              <w:pageBreakBefore w:val="0"/>
              <w:widowControl w:val="0"/>
              <w:kinsoku/>
              <w:wordWrap/>
              <w:overflowPunct/>
              <w:topLinePunct w:val="0"/>
              <w:autoSpaceDE/>
              <w:autoSpaceDN/>
              <w:bidi w:val="0"/>
              <w:adjustRightInd/>
              <w:snapToGrid/>
              <w:spacing w:after="0" w:line="360" w:lineRule="auto"/>
              <w:ind w:left="0" w:hanging="420" w:hangingChars="200"/>
              <w:jc w:val="left"/>
              <w:textAlignment w:val="auto"/>
              <w:rPr>
                <w:rFonts w:hint="eastAsia" w:ascii="宋体" w:hAnsi="宋体" w:eastAsia="宋体" w:cs="宋体"/>
                <w:lang w:val="en-US" w:eastAsia="zh-CN"/>
              </w:rPr>
            </w:pPr>
            <w:r>
              <w:rPr>
                <w:rFonts w:hint="eastAsia" w:ascii="宋体" w:hAnsi="宋体" w:eastAsia="宋体" w:cs="宋体"/>
                <w:lang w:val="en-US" w:eastAsia="zh-CN"/>
              </w:rPr>
              <w:t>[4] 孙久猛,李雷. 校园水果销售微信小程序的设计与开发[J]. 福建电脑,2024,40(10):72-77.</w:t>
            </w:r>
          </w:p>
          <w:p w14:paraId="64CB4FC4">
            <w:pPr>
              <w:keepNext w:val="0"/>
              <w:keepLines w:val="0"/>
              <w:pageBreakBefore w:val="0"/>
              <w:widowControl w:val="0"/>
              <w:kinsoku/>
              <w:wordWrap/>
              <w:overflowPunct/>
              <w:topLinePunct w:val="0"/>
              <w:autoSpaceDE/>
              <w:autoSpaceDN/>
              <w:bidi w:val="0"/>
              <w:adjustRightInd/>
              <w:snapToGrid/>
              <w:spacing w:after="0" w:line="360" w:lineRule="auto"/>
              <w:ind w:left="0" w:hanging="420" w:hangingChars="200"/>
              <w:jc w:val="left"/>
              <w:textAlignment w:val="auto"/>
              <w:rPr>
                <w:rFonts w:hint="eastAsia" w:ascii="宋体" w:hAnsi="宋体" w:eastAsia="宋体" w:cs="宋体"/>
                <w:lang w:val="en-US" w:eastAsia="zh-CN"/>
              </w:rPr>
            </w:pPr>
            <w:r>
              <w:rPr>
                <w:rFonts w:hint="eastAsia" w:ascii="宋体" w:hAnsi="宋体" w:eastAsia="宋体" w:cs="宋体"/>
                <w:lang w:val="en-US" w:eastAsia="zh-CN"/>
              </w:rPr>
              <w:t>[5] 王泽轩,肖香成,程文志. 基于Web的B2C校园闲置物品交易系统设计与实现[J]. 无线互联科技,2024,21(10):75-77.</w:t>
            </w:r>
          </w:p>
          <w:p w14:paraId="1C635CC3">
            <w:pPr>
              <w:keepNext w:val="0"/>
              <w:keepLines w:val="0"/>
              <w:pageBreakBefore w:val="0"/>
              <w:widowControl w:val="0"/>
              <w:kinsoku/>
              <w:wordWrap/>
              <w:overflowPunct/>
              <w:topLinePunct w:val="0"/>
              <w:autoSpaceDE/>
              <w:autoSpaceDN/>
              <w:bidi w:val="0"/>
              <w:adjustRightInd/>
              <w:snapToGrid/>
              <w:spacing w:after="0" w:line="360" w:lineRule="auto"/>
              <w:ind w:left="0" w:hanging="420" w:hangingChars="200"/>
              <w:jc w:val="left"/>
              <w:textAlignment w:val="auto"/>
              <w:rPr>
                <w:rFonts w:hint="eastAsia" w:ascii="宋体" w:hAnsi="宋体" w:eastAsia="宋体" w:cs="宋体"/>
                <w:lang w:val="en-US" w:eastAsia="zh-CN"/>
              </w:rPr>
            </w:pPr>
            <w:r>
              <w:rPr>
                <w:rFonts w:hint="eastAsia" w:ascii="宋体" w:hAnsi="宋体" w:eastAsia="宋体" w:cs="宋体"/>
                <w:lang w:val="en-US" w:eastAsia="zh-CN"/>
              </w:rPr>
              <w:t>[6] 马崴然,叶正旺. 校内购微信小程序的设计与开发[J]. 信息与电脑(理论版),2024,36(01):79-81.</w:t>
            </w:r>
          </w:p>
          <w:p w14:paraId="1FE2D264">
            <w:pPr>
              <w:keepNext w:val="0"/>
              <w:keepLines w:val="0"/>
              <w:pageBreakBefore w:val="0"/>
              <w:widowControl w:val="0"/>
              <w:kinsoku/>
              <w:wordWrap/>
              <w:overflowPunct/>
              <w:topLinePunct w:val="0"/>
              <w:autoSpaceDE/>
              <w:autoSpaceDN/>
              <w:bidi w:val="0"/>
              <w:adjustRightInd/>
              <w:snapToGrid/>
              <w:spacing w:after="0" w:line="360" w:lineRule="auto"/>
              <w:ind w:left="0" w:hanging="420" w:hangingChars="200"/>
              <w:jc w:val="left"/>
              <w:textAlignment w:val="auto"/>
              <w:rPr>
                <w:rFonts w:hint="eastAsia" w:ascii="宋体" w:hAnsi="宋体" w:eastAsia="宋体" w:cs="宋体"/>
                <w:lang w:val="en-US" w:eastAsia="zh-CN"/>
              </w:rPr>
            </w:pPr>
            <w:r>
              <w:rPr>
                <w:rFonts w:hint="eastAsia" w:ascii="宋体" w:hAnsi="宋体" w:eastAsia="宋体" w:cs="宋体"/>
                <w:lang w:val="en-US" w:eastAsia="zh-CN"/>
              </w:rPr>
              <w:t>[7] 唐瑛. 服务设计思维下校园二手书籍交易平台设计研究[J]. 大众文艺,2023,(23):13-15.</w:t>
            </w:r>
          </w:p>
          <w:p w14:paraId="100407CB">
            <w:pPr>
              <w:keepNext w:val="0"/>
              <w:keepLines w:val="0"/>
              <w:pageBreakBefore w:val="0"/>
              <w:widowControl w:val="0"/>
              <w:kinsoku/>
              <w:wordWrap/>
              <w:overflowPunct/>
              <w:topLinePunct w:val="0"/>
              <w:autoSpaceDE/>
              <w:autoSpaceDN/>
              <w:bidi w:val="0"/>
              <w:adjustRightInd/>
              <w:snapToGrid/>
              <w:spacing w:after="0" w:line="360" w:lineRule="auto"/>
              <w:ind w:left="0" w:hanging="420" w:hangingChars="200"/>
              <w:jc w:val="left"/>
              <w:textAlignment w:val="auto"/>
              <w:rPr>
                <w:rFonts w:hint="eastAsia" w:ascii="宋体" w:hAnsi="宋体" w:eastAsia="宋体" w:cs="宋体"/>
                <w:lang w:val="en-US" w:eastAsia="zh-CN"/>
              </w:rPr>
            </w:pPr>
            <w:r>
              <w:rPr>
                <w:rFonts w:hint="eastAsia" w:ascii="宋体" w:hAnsi="宋体" w:eastAsia="宋体" w:cs="宋体"/>
                <w:lang w:val="en-US" w:eastAsia="zh-CN"/>
              </w:rPr>
              <w:t>[8] 张娅妮,陈永春. 校园二手资源共享平台的设计与实现[J]. 现代信息科技,2023,7(13):6-12.</w:t>
            </w:r>
          </w:p>
          <w:p w14:paraId="56F9D3FD">
            <w:pPr>
              <w:keepNext w:val="0"/>
              <w:keepLines w:val="0"/>
              <w:pageBreakBefore w:val="0"/>
              <w:widowControl w:val="0"/>
              <w:kinsoku/>
              <w:wordWrap/>
              <w:overflowPunct/>
              <w:topLinePunct w:val="0"/>
              <w:autoSpaceDE/>
              <w:autoSpaceDN/>
              <w:bidi w:val="0"/>
              <w:adjustRightInd/>
              <w:snapToGrid/>
              <w:spacing w:after="0" w:line="360" w:lineRule="auto"/>
              <w:ind w:left="0" w:hanging="420" w:hangingChars="200"/>
              <w:jc w:val="left"/>
              <w:textAlignment w:val="auto"/>
              <w:rPr>
                <w:rFonts w:hint="eastAsia" w:ascii="宋体" w:hAnsi="宋体" w:eastAsia="宋体" w:cs="宋体"/>
                <w:lang w:val="en-US" w:eastAsia="zh-CN"/>
              </w:rPr>
            </w:pPr>
            <w:r>
              <w:rPr>
                <w:rFonts w:hint="eastAsia" w:ascii="宋体" w:hAnsi="宋体" w:eastAsia="宋体" w:cs="宋体"/>
                <w:lang w:val="en-US" w:eastAsia="zh-CN"/>
              </w:rPr>
              <w:t>[9] 曾明. 基于小程序的师生作品管理系统的设计与实现探究[J]. 信息与电脑(理论版),2023,35(09):121-123.</w:t>
            </w:r>
          </w:p>
          <w:p w14:paraId="37E9E749">
            <w:pPr>
              <w:keepNext w:val="0"/>
              <w:keepLines w:val="0"/>
              <w:pageBreakBefore w:val="0"/>
              <w:widowControl w:val="0"/>
              <w:kinsoku/>
              <w:wordWrap/>
              <w:overflowPunct/>
              <w:topLinePunct w:val="0"/>
              <w:autoSpaceDE/>
              <w:autoSpaceDN/>
              <w:bidi w:val="0"/>
              <w:adjustRightInd/>
              <w:snapToGrid/>
              <w:spacing w:after="0" w:line="360" w:lineRule="auto"/>
              <w:ind w:left="0" w:hanging="420" w:hangingChars="200"/>
              <w:jc w:val="left"/>
              <w:textAlignment w:val="auto"/>
              <w:rPr>
                <w:rFonts w:hint="eastAsia" w:ascii="宋体" w:hAnsi="宋体" w:eastAsia="宋体" w:cs="宋体"/>
                <w:lang w:val="en-US" w:eastAsia="zh-CN"/>
              </w:rPr>
            </w:pPr>
            <w:r>
              <w:rPr>
                <w:rFonts w:hint="eastAsia" w:ascii="宋体" w:hAnsi="宋体" w:eastAsia="宋体" w:cs="宋体"/>
                <w:lang w:val="en-US" w:eastAsia="zh-CN"/>
              </w:rPr>
              <w:t>[10] 曹振兴,刘亚娇,邹敏,等. 绿色校园背景下的校园二手交易平台[J]. 数字通信世界,2023,(01):75-77.</w:t>
            </w:r>
          </w:p>
          <w:p w14:paraId="41CE8B41">
            <w:pPr>
              <w:keepNext w:val="0"/>
              <w:keepLines w:val="0"/>
              <w:pageBreakBefore w:val="0"/>
              <w:widowControl w:val="0"/>
              <w:kinsoku/>
              <w:wordWrap/>
              <w:overflowPunct/>
              <w:topLinePunct w:val="0"/>
              <w:autoSpaceDE/>
              <w:autoSpaceDN/>
              <w:bidi w:val="0"/>
              <w:adjustRightInd/>
              <w:snapToGrid/>
              <w:spacing w:after="0" w:line="360" w:lineRule="auto"/>
              <w:ind w:left="0" w:hanging="420" w:hangingChars="200"/>
              <w:jc w:val="left"/>
              <w:textAlignment w:val="auto"/>
              <w:rPr>
                <w:rFonts w:hint="eastAsia" w:ascii="宋体" w:hAnsi="宋体" w:eastAsia="宋体" w:cs="宋体"/>
                <w:lang w:val="en-US" w:eastAsia="zh-CN"/>
              </w:rPr>
            </w:pPr>
            <w:r>
              <w:rPr>
                <w:rFonts w:hint="eastAsia" w:ascii="宋体" w:hAnsi="宋体" w:eastAsia="宋体" w:cs="宋体"/>
                <w:lang w:val="en-US" w:eastAsia="zh-CN"/>
              </w:rPr>
              <w:t>[11] 张柱,宋存进,蒋乐,等. 基于微信小程序校园二手交易平台设计与开发[J]. 电脑编程技巧与维护,2022,(12):59-61+142.</w:t>
            </w:r>
          </w:p>
          <w:p w14:paraId="6D97C84A">
            <w:pPr>
              <w:keepNext w:val="0"/>
              <w:keepLines w:val="0"/>
              <w:pageBreakBefore w:val="0"/>
              <w:widowControl w:val="0"/>
              <w:kinsoku/>
              <w:wordWrap/>
              <w:overflowPunct/>
              <w:topLinePunct w:val="0"/>
              <w:autoSpaceDE/>
              <w:autoSpaceDN/>
              <w:bidi w:val="0"/>
              <w:adjustRightInd/>
              <w:snapToGrid/>
              <w:spacing w:after="0" w:line="360" w:lineRule="auto"/>
              <w:ind w:left="0" w:hanging="420" w:hangingChars="200"/>
              <w:jc w:val="left"/>
              <w:textAlignment w:val="auto"/>
              <w:rPr>
                <w:rFonts w:hint="eastAsia" w:ascii="宋体" w:hAnsi="宋体" w:eastAsia="宋体" w:cs="宋体"/>
                <w:lang w:val="en-US" w:eastAsia="zh-CN"/>
              </w:rPr>
            </w:pPr>
            <w:r>
              <w:rPr>
                <w:rFonts w:hint="eastAsia" w:ascii="宋体" w:hAnsi="宋体" w:eastAsia="宋体" w:cs="宋体"/>
                <w:lang w:val="en-US" w:eastAsia="zh-CN"/>
              </w:rPr>
              <w:t>[12] 陈怡婧,郑晓溪,李芳. 基于微信云开发的校园二手交易平台小程序的设计与实现[J]. 电脑知识与技术,2022,18(32):51-54.</w:t>
            </w:r>
          </w:p>
          <w:p w14:paraId="69AAD2F8">
            <w:pPr>
              <w:keepNext w:val="0"/>
              <w:keepLines w:val="0"/>
              <w:pageBreakBefore w:val="0"/>
              <w:widowControl w:val="0"/>
              <w:kinsoku/>
              <w:wordWrap/>
              <w:overflowPunct/>
              <w:topLinePunct w:val="0"/>
              <w:autoSpaceDE/>
              <w:autoSpaceDN/>
              <w:bidi w:val="0"/>
              <w:adjustRightInd/>
              <w:snapToGrid/>
              <w:spacing w:after="0" w:line="360" w:lineRule="auto"/>
              <w:ind w:left="0" w:hanging="420" w:hangingChars="200"/>
              <w:jc w:val="left"/>
              <w:textAlignment w:val="auto"/>
              <w:rPr>
                <w:rFonts w:hint="eastAsia" w:ascii="宋体" w:hAnsi="宋体" w:eastAsia="宋体" w:cs="宋体"/>
                <w:lang w:val="en-US" w:eastAsia="zh-CN"/>
              </w:rPr>
            </w:pPr>
            <w:r>
              <w:rPr>
                <w:rFonts w:hint="eastAsia" w:ascii="宋体" w:hAnsi="宋体" w:eastAsia="宋体" w:cs="宋体"/>
                <w:lang w:val="en-US" w:eastAsia="zh-CN"/>
              </w:rPr>
              <w:t>[13] 马静. 基于微信小程序的购物商城系统的设计与实现[J]. 微型电脑</w:t>
            </w:r>
            <w:r>
              <w:rPr>
                <w:rFonts w:hint="eastAsia" w:ascii="宋体" w:hAnsi="宋体" w:cs="宋体"/>
                <w:lang w:val="en-US" w:eastAsia="zh-CN"/>
              </w:rPr>
              <w:t>应</w:t>
            </w:r>
            <w:r>
              <w:rPr>
                <w:rFonts w:hint="eastAsia" w:ascii="宋体" w:hAnsi="宋体" w:eastAsia="宋体" w:cs="宋体"/>
                <w:lang w:val="en-US" w:eastAsia="zh-CN"/>
              </w:rPr>
              <w:t>用,2021,37(03):31-34.</w:t>
            </w:r>
          </w:p>
          <w:p w14:paraId="2DCF71F3">
            <w:pPr>
              <w:keepNext w:val="0"/>
              <w:keepLines w:val="0"/>
              <w:pageBreakBefore w:val="0"/>
              <w:widowControl w:val="0"/>
              <w:kinsoku/>
              <w:wordWrap/>
              <w:overflowPunct/>
              <w:topLinePunct w:val="0"/>
              <w:autoSpaceDE/>
              <w:autoSpaceDN/>
              <w:bidi w:val="0"/>
              <w:adjustRightInd/>
              <w:snapToGrid/>
              <w:spacing w:after="0" w:line="360" w:lineRule="auto"/>
              <w:ind w:left="0" w:hanging="420" w:hangingChars="200"/>
              <w:jc w:val="left"/>
              <w:textAlignment w:val="auto"/>
              <w:rPr>
                <w:rFonts w:hint="eastAsia" w:ascii="宋体" w:hAnsi="宋体" w:eastAsia="宋体" w:cs="宋体"/>
                <w:lang w:val="en-US" w:eastAsia="zh-CN"/>
              </w:rPr>
            </w:pPr>
            <w:r>
              <w:rPr>
                <w:rFonts w:hint="eastAsia" w:ascii="宋体" w:hAnsi="宋体" w:eastAsia="宋体" w:cs="宋体"/>
                <w:lang w:val="en-US" w:eastAsia="zh-CN"/>
              </w:rPr>
              <w:t>[14] 彭正锋. 基于微信小程序的社区生鲜农产品销售平台的设计与实现[D]. 云南农业大学,2024.</w:t>
            </w:r>
          </w:p>
          <w:p w14:paraId="535A5AC7">
            <w:pPr>
              <w:keepNext w:val="0"/>
              <w:keepLines w:val="0"/>
              <w:pageBreakBefore w:val="0"/>
              <w:widowControl w:val="0"/>
              <w:kinsoku/>
              <w:wordWrap/>
              <w:overflowPunct/>
              <w:topLinePunct w:val="0"/>
              <w:autoSpaceDE/>
              <w:autoSpaceDN/>
              <w:bidi w:val="0"/>
              <w:adjustRightInd/>
              <w:snapToGrid/>
              <w:spacing w:after="0" w:line="360" w:lineRule="auto"/>
              <w:ind w:left="0" w:hanging="420" w:hangingChars="200"/>
              <w:jc w:val="left"/>
              <w:textAlignment w:val="auto"/>
              <w:rPr>
                <w:rFonts w:hint="eastAsia" w:ascii="宋体" w:hAnsi="宋体" w:eastAsia="宋体" w:cs="宋体"/>
                <w:lang w:val="en-US" w:eastAsia="zh-CN"/>
              </w:rPr>
            </w:pPr>
            <w:r>
              <w:rPr>
                <w:rFonts w:hint="eastAsia" w:ascii="宋体" w:hAnsi="宋体" w:eastAsia="宋体" w:cs="宋体"/>
                <w:lang w:val="en-US" w:eastAsia="zh-CN"/>
              </w:rPr>
              <w:t>[15] 孙秀娟,陆建业,梁志广. 基于微信小程序的校园智能回收平台的设计[J]. 北京工业职业技术学院学报,2022,21(02):21-25.</w:t>
            </w:r>
          </w:p>
          <w:p w14:paraId="11F8A5EE">
            <w:pPr>
              <w:keepNext w:val="0"/>
              <w:keepLines w:val="0"/>
              <w:pageBreakBefore w:val="0"/>
              <w:widowControl w:val="0"/>
              <w:kinsoku/>
              <w:wordWrap/>
              <w:overflowPunct/>
              <w:topLinePunct w:val="0"/>
              <w:autoSpaceDE/>
              <w:autoSpaceDN/>
              <w:bidi w:val="0"/>
              <w:adjustRightInd/>
              <w:snapToGrid/>
              <w:spacing w:after="0" w:line="360" w:lineRule="auto"/>
              <w:ind w:left="0" w:hanging="420" w:hangingChars="200"/>
              <w:jc w:val="left"/>
              <w:textAlignment w:val="auto"/>
              <w:rPr>
                <w:rFonts w:hint="eastAsia" w:ascii="宋体" w:hAnsi="宋体" w:eastAsia="宋体" w:cs="宋体"/>
                <w:lang w:val="en-US" w:eastAsia="zh-CN"/>
              </w:rPr>
            </w:pPr>
            <w:r>
              <w:rPr>
                <w:rFonts w:hint="eastAsia" w:ascii="宋体" w:hAnsi="宋体" w:eastAsia="宋体" w:cs="宋体"/>
                <w:lang w:val="en-US" w:eastAsia="zh-CN"/>
              </w:rPr>
              <w:t>[16] 肖林,倪敏. 二手图书交易平台的设计与实现[J]. 信息与电脑(理论版),2021,33(07):137-139.</w:t>
            </w:r>
          </w:p>
          <w:p w14:paraId="2A3A0E8E">
            <w:pPr>
              <w:keepNext w:val="0"/>
              <w:keepLines w:val="0"/>
              <w:pageBreakBefore w:val="0"/>
              <w:widowControl w:val="0"/>
              <w:kinsoku/>
              <w:wordWrap/>
              <w:overflowPunct/>
              <w:topLinePunct w:val="0"/>
              <w:autoSpaceDE/>
              <w:autoSpaceDN/>
              <w:bidi w:val="0"/>
              <w:adjustRightInd/>
              <w:snapToGrid/>
              <w:spacing w:after="0" w:line="360" w:lineRule="auto"/>
              <w:ind w:left="0" w:hanging="420" w:hangingChars="200"/>
              <w:jc w:val="left"/>
              <w:textAlignment w:val="auto"/>
              <w:rPr>
                <w:rFonts w:hint="eastAsia" w:ascii="宋体" w:hAnsi="宋体" w:eastAsia="宋体" w:cs="宋体"/>
                <w:lang w:val="en-US" w:eastAsia="zh-CN"/>
              </w:rPr>
            </w:pPr>
            <w:r>
              <w:rPr>
                <w:rFonts w:hint="eastAsia" w:ascii="宋体" w:hAnsi="宋体" w:eastAsia="宋体" w:cs="宋体"/>
                <w:lang w:val="en-US" w:eastAsia="zh-CN"/>
              </w:rPr>
              <w:t>[17] 汪琛玉,向丹丹,魏素,等. 大学生闲置资源共享平台的可行性分析[J]. 电脑知识与技术,2021,17(07):61-63.</w:t>
            </w:r>
          </w:p>
          <w:p w14:paraId="302CB574">
            <w:pPr>
              <w:keepNext w:val="0"/>
              <w:keepLines w:val="0"/>
              <w:pageBreakBefore w:val="0"/>
              <w:widowControl w:val="0"/>
              <w:kinsoku/>
              <w:wordWrap/>
              <w:overflowPunct/>
              <w:topLinePunct w:val="0"/>
              <w:autoSpaceDE/>
              <w:autoSpaceDN/>
              <w:bidi w:val="0"/>
              <w:adjustRightInd/>
              <w:snapToGrid/>
              <w:spacing w:after="0" w:line="360" w:lineRule="auto"/>
              <w:ind w:left="0" w:hanging="420" w:hangingChars="200"/>
              <w:jc w:val="left"/>
              <w:textAlignment w:val="auto"/>
              <w:rPr>
                <w:rFonts w:hint="eastAsia" w:ascii="宋体" w:hAnsi="宋体" w:eastAsia="宋体" w:cs="宋体"/>
                <w:lang w:val="en-US" w:eastAsia="zh-CN"/>
              </w:rPr>
            </w:pPr>
            <w:r>
              <w:rPr>
                <w:rFonts w:hint="eastAsia" w:ascii="宋体" w:hAnsi="宋体" w:eastAsia="宋体" w:cs="宋体"/>
                <w:lang w:val="en-US" w:eastAsia="zh-CN"/>
              </w:rPr>
              <w:t>[18] 李莹,鲍卫华,谌玉霞. 基于微信小程序的高校文件调阅系统的设计与实现[J]. 电脑编程技巧与维护,2025,(12):81-83+129.</w:t>
            </w:r>
          </w:p>
          <w:p w14:paraId="3EBAC6F7">
            <w:pPr>
              <w:keepNext w:val="0"/>
              <w:keepLines w:val="0"/>
              <w:pageBreakBefore w:val="0"/>
              <w:widowControl w:val="0"/>
              <w:kinsoku/>
              <w:wordWrap/>
              <w:overflowPunct/>
              <w:topLinePunct w:val="0"/>
              <w:autoSpaceDE/>
              <w:autoSpaceDN/>
              <w:bidi w:val="0"/>
              <w:adjustRightInd/>
              <w:snapToGrid/>
              <w:spacing w:after="0" w:line="360" w:lineRule="auto"/>
              <w:ind w:left="0" w:hanging="420" w:hangingChars="200"/>
              <w:jc w:val="left"/>
              <w:textAlignment w:val="auto"/>
              <w:rPr>
                <w:rFonts w:hint="eastAsia" w:ascii="宋体" w:hAnsi="宋体" w:eastAsia="宋体" w:cs="宋体"/>
                <w:lang w:val="en-US" w:eastAsia="zh-CN"/>
              </w:rPr>
            </w:pPr>
            <w:r>
              <w:rPr>
                <w:rFonts w:hint="eastAsia" w:ascii="宋体" w:hAnsi="宋体" w:eastAsia="宋体" w:cs="宋体"/>
                <w:lang w:val="en-US" w:eastAsia="zh-CN"/>
              </w:rPr>
              <w:t>[19] 陈柳羽. 基于微信小程序的高校教师数智化培训系统的设计与研究[J]. 电脑知识与技术,2025,21(31):40-42.</w:t>
            </w:r>
          </w:p>
          <w:p w14:paraId="779DA72A">
            <w:pPr>
              <w:keepNext w:val="0"/>
              <w:keepLines w:val="0"/>
              <w:pageBreakBefore w:val="0"/>
              <w:widowControl w:val="0"/>
              <w:kinsoku/>
              <w:wordWrap/>
              <w:overflowPunct/>
              <w:topLinePunct w:val="0"/>
              <w:autoSpaceDE/>
              <w:autoSpaceDN/>
              <w:bidi w:val="0"/>
              <w:adjustRightInd/>
              <w:snapToGrid/>
              <w:spacing w:after="0" w:line="360" w:lineRule="auto"/>
              <w:ind w:left="0" w:hanging="420" w:hangingChars="200"/>
              <w:jc w:val="left"/>
              <w:textAlignment w:val="auto"/>
              <w:rPr>
                <w:rFonts w:hint="eastAsia" w:ascii="宋体" w:hAnsi="宋体" w:eastAsia="宋体" w:cs="宋体"/>
                <w:lang w:val="en-US" w:eastAsia="zh-CN"/>
              </w:rPr>
            </w:pPr>
            <w:r>
              <w:rPr>
                <w:rFonts w:hint="eastAsia" w:ascii="宋体" w:hAnsi="宋体" w:eastAsia="宋体" w:cs="宋体"/>
                <w:lang w:val="en-US" w:eastAsia="zh-CN"/>
              </w:rPr>
              <w:t>[20] 马尔康,木合亚提·尼亚孜别克,艾力克木·亚库甫,等. 基于微信小程序的校园信息服务系统的设计与实现[J]. 吉林化工学院学报,2023,40(03):53-55.</w:t>
            </w:r>
          </w:p>
          <w:p w14:paraId="524FD8AE">
            <w:pPr>
              <w:keepNext w:val="0"/>
              <w:keepLines w:val="0"/>
              <w:pageBreakBefore w:val="0"/>
              <w:widowControl w:val="0"/>
              <w:kinsoku/>
              <w:wordWrap/>
              <w:overflowPunct/>
              <w:topLinePunct w:val="0"/>
              <w:autoSpaceDE/>
              <w:autoSpaceDN/>
              <w:bidi w:val="0"/>
              <w:adjustRightInd/>
              <w:snapToGrid/>
              <w:spacing w:after="0" w:line="360" w:lineRule="auto"/>
              <w:ind w:left="0" w:hanging="420" w:hangingChars="200"/>
              <w:jc w:val="left"/>
              <w:textAlignment w:val="auto"/>
              <w:rPr>
                <w:rFonts w:hint="eastAsia" w:ascii="宋体" w:hAnsi="宋体" w:eastAsia="宋体" w:cs="宋体"/>
                <w:lang w:val="en-US" w:eastAsia="zh-CN"/>
              </w:rPr>
            </w:pPr>
            <w:r>
              <w:rPr>
                <w:rFonts w:hint="eastAsia" w:ascii="宋体" w:hAnsi="宋体" w:eastAsia="宋体" w:cs="宋体"/>
                <w:lang w:val="en-US" w:eastAsia="zh-CN"/>
              </w:rPr>
              <w:t>[</w:t>
            </w:r>
            <w:r>
              <w:rPr>
                <w:rFonts w:hint="eastAsia" w:ascii="宋体" w:hAnsi="宋体" w:cs="宋体"/>
                <w:lang w:val="en-US" w:eastAsia="zh-CN"/>
              </w:rPr>
              <w:t>21</w:t>
            </w:r>
            <w:r>
              <w:rPr>
                <w:rFonts w:hint="eastAsia" w:ascii="宋体" w:hAnsi="宋体" w:eastAsia="宋体" w:cs="宋体"/>
                <w:lang w:val="en-US" w:eastAsia="zh-CN"/>
              </w:rPr>
              <w:t>] Peng Y. Research on the Construction and Effectiveness of Teaching Resource Sharing Platform for Art and Design Majors[J]. Applied Mathematics and Nonlinear Sciences, 2024, 9(1).</w:t>
            </w:r>
          </w:p>
          <w:p w14:paraId="552C1BB6">
            <w:pPr>
              <w:keepNext w:val="0"/>
              <w:keepLines w:val="0"/>
              <w:pageBreakBefore w:val="0"/>
              <w:widowControl w:val="0"/>
              <w:kinsoku/>
              <w:wordWrap/>
              <w:overflowPunct/>
              <w:topLinePunct w:val="0"/>
              <w:autoSpaceDE/>
              <w:autoSpaceDN/>
              <w:bidi w:val="0"/>
              <w:adjustRightInd/>
              <w:snapToGrid/>
              <w:spacing w:after="0" w:line="360" w:lineRule="auto"/>
              <w:ind w:left="0" w:hanging="420" w:hangingChars="200"/>
              <w:jc w:val="left"/>
              <w:textAlignment w:val="auto"/>
              <w:rPr>
                <w:rFonts w:hint="eastAsia" w:ascii="宋体" w:hAnsi="宋体" w:eastAsia="宋体" w:cs="宋体"/>
                <w:lang w:val="en-US" w:eastAsia="zh-CN"/>
              </w:rPr>
            </w:pPr>
            <w:r>
              <w:rPr>
                <w:rFonts w:hint="eastAsia" w:ascii="宋体" w:hAnsi="宋体" w:eastAsia="宋体" w:cs="宋体"/>
                <w:lang w:val="en-US" w:eastAsia="zh-CN"/>
              </w:rPr>
              <w:t>[2</w:t>
            </w:r>
            <w:r>
              <w:rPr>
                <w:rFonts w:hint="eastAsia" w:ascii="宋体" w:hAnsi="宋体" w:cs="宋体"/>
                <w:lang w:val="en-US" w:eastAsia="zh-CN"/>
              </w:rPr>
              <w:t>2</w:t>
            </w:r>
            <w:r>
              <w:rPr>
                <w:rFonts w:hint="eastAsia" w:ascii="宋体" w:hAnsi="宋体" w:eastAsia="宋体" w:cs="宋体"/>
                <w:lang w:val="en-US" w:eastAsia="zh-CN"/>
              </w:rPr>
              <w:t>] Wang Y. Research on the Design of Digital Teaching Resource Management and Sharing Platform in Colleges and Universities Based on Cloud Storage[J]. Applied Mathematics and Nonlinear Sciences, 2023.</w:t>
            </w:r>
          </w:p>
          <w:p w14:paraId="05AB064B">
            <w:pPr>
              <w:keepNext w:val="0"/>
              <w:keepLines w:val="0"/>
              <w:pageBreakBefore w:val="0"/>
              <w:widowControl w:val="0"/>
              <w:kinsoku/>
              <w:wordWrap/>
              <w:overflowPunct/>
              <w:topLinePunct w:val="0"/>
              <w:autoSpaceDE/>
              <w:autoSpaceDN/>
              <w:bidi w:val="0"/>
              <w:adjustRightInd/>
              <w:snapToGrid/>
              <w:spacing w:after="0" w:line="360" w:lineRule="auto"/>
              <w:ind w:left="0" w:hanging="420" w:hangingChars="200"/>
              <w:jc w:val="left"/>
              <w:textAlignment w:val="auto"/>
              <w:rPr>
                <w:rFonts w:hint="eastAsia" w:ascii="宋体" w:hAnsi="宋体" w:eastAsia="宋体" w:cs="宋体"/>
                <w:lang w:val="en-US" w:eastAsia="zh-CN"/>
              </w:rPr>
            </w:pPr>
            <w:r>
              <w:rPr>
                <w:rFonts w:hint="eastAsia" w:ascii="宋体" w:hAnsi="宋体" w:eastAsia="宋体" w:cs="宋体"/>
                <w:lang w:val="en-US" w:eastAsia="zh-CN"/>
              </w:rPr>
              <w:t>[</w:t>
            </w:r>
            <w:r>
              <w:rPr>
                <w:rFonts w:hint="eastAsia" w:ascii="宋体" w:hAnsi="宋体" w:cs="宋体"/>
                <w:lang w:val="en-US" w:eastAsia="zh-CN"/>
              </w:rPr>
              <w:t>2</w:t>
            </w:r>
            <w:r>
              <w:rPr>
                <w:rFonts w:hint="eastAsia" w:ascii="宋体" w:hAnsi="宋体" w:eastAsia="宋体" w:cs="宋体"/>
                <w:lang w:val="en-US" w:eastAsia="zh-CN"/>
              </w:rPr>
              <w:t>3] Wen K H, Chen X, Lei C C. A Study on Constructing Digital Resource Sharing and Management Platform by Applying Cultural Compositions of the Historical Urban Area[J]. Journal of Internet Technology, 2024, 25(1): 3-14.</w:t>
            </w:r>
          </w:p>
          <w:p w14:paraId="5A3DFF84">
            <w:pPr>
              <w:keepNext w:val="0"/>
              <w:keepLines w:val="0"/>
              <w:pageBreakBefore w:val="0"/>
              <w:widowControl w:val="0"/>
              <w:kinsoku/>
              <w:wordWrap/>
              <w:overflowPunct/>
              <w:topLinePunct w:val="0"/>
              <w:autoSpaceDE/>
              <w:autoSpaceDN/>
              <w:bidi w:val="0"/>
              <w:adjustRightInd/>
              <w:snapToGrid/>
              <w:spacing w:after="0" w:line="360" w:lineRule="auto"/>
              <w:ind w:left="0" w:hanging="420" w:hangingChars="200"/>
              <w:jc w:val="left"/>
              <w:textAlignment w:val="auto"/>
              <w:rPr>
                <w:rFonts w:hint="eastAsia" w:ascii="宋体" w:hAnsi="宋体" w:eastAsia="宋体" w:cs="宋体"/>
                <w:lang w:val="en-US" w:eastAsia="zh-CN"/>
              </w:rPr>
            </w:pPr>
            <w:r>
              <w:rPr>
                <w:rFonts w:hint="eastAsia" w:ascii="宋体" w:hAnsi="宋体" w:eastAsia="宋体" w:cs="宋体"/>
                <w:lang w:val="en-US" w:eastAsia="zh-CN"/>
              </w:rPr>
              <w:t>[</w:t>
            </w:r>
            <w:r>
              <w:rPr>
                <w:rFonts w:hint="eastAsia" w:ascii="宋体" w:hAnsi="宋体" w:cs="宋体"/>
                <w:lang w:val="en-US" w:eastAsia="zh-CN"/>
              </w:rPr>
              <w:t>2</w:t>
            </w:r>
            <w:r>
              <w:rPr>
                <w:rFonts w:hint="eastAsia" w:ascii="宋体" w:hAnsi="宋体" w:eastAsia="宋体" w:cs="宋体"/>
                <w:lang w:val="en-US" w:eastAsia="zh-CN"/>
              </w:rPr>
              <w:t>4] Mu T. Research on the Sharing Platform of College Instructional Resources Based on Blockchain Technology[J]. Applied and Computational Engineering, 2023, 18: 102-108.</w:t>
            </w:r>
          </w:p>
          <w:p w14:paraId="260FEAD6">
            <w:pPr>
              <w:keepNext w:val="0"/>
              <w:keepLines w:val="0"/>
              <w:pageBreakBefore w:val="0"/>
              <w:widowControl w:val="0"/>
              <w:kinsoku/>
              <w:wordWrap/>
              <w:overflowPunct/>
              <w:topLinePunct w:val="0"/>
              <w:autoSpaceDE/>
              <w:autoSpaceDN/>
              <w:bidi w:val="0"/>
              <w:adjustRightInd/>
              <w:snapToGrid/>
              <w:spacing w:after="0" w:line="360" w:lineRule="auto"/>
              <w:ind w:left="0" w:hanging="420" w:hangingChars="200"/>
              <w:jc w:val="left"/>
              <w:textAlignment w:val="auto"/>
              <w:rPr>
                <w:rFonts w:hint="eastAsia" w:ascii="宋体" w:hAnsi="宋体" w:eastAsia="宋体" w:cs="宋体"/>
                <w:lang w:val="en-US" w:eastAsia="zh-CN"/>
              </w:rPr>
            </w:pPr>
            <w:r>
              <w:rPr>
                <w:rFonts w:hint="eastAsia" w:ascii="宋体" w:hAnsi="宋体" w:eastAsia="宋体" w:cs="宋体"/>
                <w:lang w:val="en-US" w:eastAsia="zh-CN"/>
              </w:rPr>
              <w:t>[</w:t>
            </w:r>
            <w:r>
              <w:rPr>
                <w:rFonts w:hint="eastAsia" w:ascii="宋体" w:hAnsi="宋体" w:cs="宋体"/>
                <w:lang w:val="en-US" w:eastAsia="zh-CN"/>
              </w:rPr>
              <w:t>2</w:t>
            </w:r>
            <w:r>
              <w:rPr>
                <w:rFonts w:hint="eastAsia" w:ascii="宋体" w:hAnsi="宋体" w:eastAsia="宋体" w:cs="宋体"/>
                <w:lang w:val="en-US" w:eastAsia="zh-CN"/>
              </w:rPr>
              <w:t>5] Zhu Y, Dai W, Kang Q. The Analysis of Artificial Intelligence-Based Mobile Learning in Students’ Open Teaching Recommendation System Based on Deep Learning[J]. Scientific Reports, 2025, 15: 21927.</w:t>
            </w:r>
          </w:p>
          <w:p w14:paraId="6D9C496E">
            <w:pPr>
              <w:keepNext w:val="0"/>
              <w:keepLines w:val="0"/>
              <w:pageBreakBefore w:val="0"/>
              <w:widowControl w:val="0"/>
              <w:kinsoku/>
              <w:wordWrap/>
              <w:overflowPunct/>
              <w:topLinePunct w:val="0"/>
              <w:autoSpaceDE/>
              <w:autoSpaceDN/>
              <w:bidi w:val="0"/>
              <w:adjustRightInd/>
              <w:snapToGrid/>
              <w:spacing w:after="0" w:line="360" w:lineRule="auto"/>
              <w:ind w:left="0" w:hanging="420" w:hangingChars="200"/>
              <w:jc w:val="left"/>
              <w:textAlignment w:val="auto"/>
              <w:rPr>
                <w:rFonts w:hint="eastAsia" w:ascii="宋体" w:hAnsi="宋体" w:eastAsia="宋体" w:cs="宋体"/>
                <w:lang w:val="en-US" w:eastAsia="zh-CN"/>
              </w:rPr>
            </w:pPr>
            <w:r>
              <w:rPr>
                <w:rFonts w:hint="eastAsia" w:ascii="宋体" w:hAnsi="宋体" w:eastAsia="宋体" w:cs="宋体"/>
                <w:lang w:val="en-US" w:eastAsia="zh-CN"/>
              </w:rPr>
              <w:t>[</w:t>
            </w:r>
            <w:r>
              <w:rPr>
                <w:rFonts w:hint="eastAsia" w:ascii="宋体" w:hAnsi="宋体" w:cs="宋体"/>
                <w:lang w:val="en-US" w:eastAsia="zh-CN"/>
              </w:rPr>
              <w:t>2</w:t>
            </w:r>
            <w:r>
              <w:rPr>
                <w:rFonts w:hint="eastAsia" w:ascii="宋体" w:hAnsi="宋体" w:eastAsia="宋体" w:cs="宋体"/>
                <w:lang w:val="en-US" w:eastAsia="zh-CN"/>
              </w:rPr>
              <w:t>6] Ho M X, Yanagisawa H. Design for Well-Being and Sustainability: A Conceptual Framework of the Peer-to-Peer Sharing and Reuse Platform in the Circular Economy[J]. Sustainability, 2023, 15(11): 8852.</w:t>
            </w:r>
          </w:p>
          <w:p w14:paraId="4CCFD16F">
            <w:pPr>
              <w:keepNext w:val="0"/>
              <w:keepLines w:val="0"/>
              <w:pageBreakBefore w:val="0"/>
              <w:widowControl w:val="0"/>
              <w:kinsoku/>
              <w:wordWrap/>
              <w:overflowPunct/>
              <w:topLinePunct w:val="0"/>
              <w:autoSpaceDE/>
              <w:autoSpaceDN/>
              <w:bidi w:val="0"/>
              <w:adjustRightInd/>
              <w:snapToGrid/>
              <w:spacing w:after="0" w:line="360" w:lineRule="auto"/>
              <w:ind w:left="0" w:hanging="420" w:hangingChars="200"/>
              <w:jc w:val="left"/>
              <w:textAlignment w:val="auto"/>
              <w:rPr>
                <w:rFonts w:hint="eastAsia" w:ascii="宋体" w:hAnsi="宋体" w:eastAsia="宋体" w:cs="宋体"/>
                <w:lang w:val="en-US" w:eastAsia="zh-CN"/>
              </w:rPr>
            </w:pPr>
            <w:r>
              <w:rPr>
                <w:rFonts w:hint="eastAsia" w:ascii="宋体" w:hAnsi="宋体" w:eastAsia="宋体" w:cs="宋体"/>
                <w:lang w:val="en-US" w:eastAsia="zh-CN"/>
              </w:rPr>
              <w:t>[</w:t>
            </w:r>
            <w:r>
              <w:rPr>
                <w:rFonts w:hint="eastAsia" w:ascii="宋体" w:hAnsi="宋体" w:cs="宋体"/>
                <w:lang w:val="en-US" w:eastAsia="zh-CN"/>
              </w:rPr>
              <w:t>2</w:t>
            </w:r>
            <w:r>
              <w:rPr>
                <w:rFonts w:hint="eastAsia" w:ascii="宋体" w:hAnsi="宋体" w:eastAsia="宋体" w:cs="宋体"/>
                <w:lang w:val="en-US" w:eastAsia="zh-CN"/>
              </w:rPr>
              <w:t>7] Peng W, Lu T, Peng W, et al. An Efficient Blockchain-Based Framework for File Sharing[J]. Scientific Reports, 2024, 14: 18009.</w:t>
            </w:r>
          </w:p>
          <w:p w14:paraId="60537086">
            <w:pPr>
              <w:keepNext w:val="0"/>
              <w:keepLines w:val="0"/>
              <w:pageBreakBefore w:val="0"/>
              <w:widowControl w:val="0"/>
              <w:kinsoku/>
              <w:wordWrap/>
              <w:overflowPunct/>
              <w:topLinePunct w:val="0"/>
              <w:autoSpaceDE/>
              <w:autoSpaceDN/>
              <w:bidi w:val="0"/>
              <w:adjustRightInd/>
              <w:snapToGrid/>
              <w:spacing w:after="0" w:line="360" w:lineRule="auto"/>
              <w:ind w:left="0" w:hanging="420" w:hangingChars="200"/>
              <w:jc w:val="left"/>
              <w:textAlignment w:val="auto"/>
              <w:rPr>
                <w:rFonts w:hint="eastAsia" w:ascii="宋体" w:hAnsi="宋体" w:eastAsia="宋体" w:cs="宋体"/>
                <w:lang w:val="en-US" w:eastAsia="zh-CN"/>
              </w:rPr>
            </w:pPr>
            <w:r>
              <w:rPr>
                <w:rFonts w:hint="eastAsia" w:ascii="宋体" w:hAnsi="宋体" w:eastAsia="宋体" w:cs="宋体"/>
                <w:lang w:val="en-US" w:eastAsia="zh-CN"/>
              </w:rPr>
              <w:t>[</w:t>
            </w:r>
            <w:r>
              <w:rPr>
                <w:rFonts w:hint="eastAsia" w:ascii="宋体" w:hAnsi="宋体" w:cs="宋体"/>
                <w:lang w:val="en-US" w:eastAsia="zh-CN"/>
              </w:rPr>
              <w:t>2</w:t>
            </w:r>
            <w:r>
              <w:rPr>
                <w:rFonts w:hint="eastAsia" w:ascii="宋体" w:hAnsi="宋体" w:eastAsia="宋体" w:cs="宋体"/>
                <w:lang w:val="en-US" w:eastAsia="zh-CN"/>
              </w:rPr>
              <w:t>8] Zhang D, Liang X. Design and Implementation of Web-Based College English Teaching Resource Sharing Platform[C]. Proceedings of the International Conference on Modern Education and Information Management, 2022: 918-922.</w:t>
            </w:r>
          </w:p>
          <w:p w14:paraId="5B736F42">
            <w:pPr>
              <w:keepNext w:val="0"/>
              <w:keepLines w:val="0"/>
              <w:pageBreakBefore w:val="0"/>
              <w:widowControl w:val="0"/>
              <w:kinsoku/>
              <w:wordWrap/>
              <w:overflowPunct/>
              <w:topLinePunct w:val="0"/>
              <w:autoSpaceDE/>
              <w:autoSpaceDN/>
              <w:bidi w:val="0"/>
              <w:adjustRightInd/>
              <w:snapToGrid/>
              <w:spacing w:after="0" w:line="360" w:lineRule="auto"/>
              <w:ind w:left="0" w:hanging="420" w:hangingChars="200"/>
              <w:jc w:val="left"/>
              <w:textAlignment w:val="auto"/>
              <w:rPr>
                <w:rFonts w:hint="eastAsia" w:ascii="宋体" w:hAnsi="宋体" w:eastAsia="宋体" w:cs="宋体"/>
                <w:lang w:val="en-US" w:eastAsia="zh-CN"/>
              </w:rPr>
            </w:pPr>
            <w:r>
              <w:rPr>
                <w:rFonts w:hint="eastAsia" w:ascii="宋体" w:hAnsi="宋体" w:eastAsia="宋体" w:cs="宋体"/>
                <w:lang w:val="en-US" w:eastAsia="zh-CN"/>
              </w:rPr>
              <w:t>[</w:t>
            </w:r>
            <w:r>
              <w:rPr>
                <w:rFonts w:hint="eastAsia" w:ascii="宋体" w:hAnsi="宋体" w:cs="宋体"/>
                <w:lang w:val="en-US" w:eastAsia="zh-CN"/>
              </w:rPr>
              <w:t>2</w:t>
            </w:r>
            <w:r>
              <w:rPr>
                <w:rFonts w:hint="eastAsia" w:ascii="宋体" w:hAnsi="宋体" w:eastAsia="宋体" w:cs="宋体"/>
                <w:lang w:val="en-US" w:eastAsia="zh-CN"/>
              </w:rPr>
              <w:t>9] Chen X, Fang Y, Xing M, et al. Design a Platform for Sharing Educational Resources for Students Based on Dual Attention Graph Convolutional Networks[J]. Journal of Electrical Systems, 2024.</w:t>
            </w:r>
          </w:p>
          <w:p w14:paraId="00D191A2">
            <w:pPr>
              <w:keepNext w:val="0"/>
              <w:keepLines w:val="0"/>
              <w:pageBreakBefore w:val="0"/>
              <w:widowControl w:val="0"/>
              <w:kinsoku/>
              <w:wordWrap/>
              <w:overflowPunct/>
              <w:topLinePunct w:val="0"/>
              <w:autoSpaceDE/>
              <w:autoSpaceDN/>
              <w:bidi w:val="0"/>
              <w:adjustRightInd/>
              <w:snapToGrid/>
              <w:spacing w:after="0" w:line="360" w:lineRule="auto"/>
              <w:ind w:left="0" w:hanging="420" w:hangingChars="200"/>
              <w:jc w:val="left"/>
              <w:textAlignment w:val="auto"/>
              <w:rPr>
                <w:rFonts w:hint="eastAsia" w:eastAsiaTheme="minorEastAsia"/>
                <w:lang w:val="en-US" w:eastAsia="zh-CN"/>
              </w:rPr>
            </w:pPr>
            <w:r>
              <w:rPr>
                <w:rFonts w:hint="eastAsia" w:ascii="宋体" w:hAnsi="宋体" w:eastAsia="宋体" w:cs="宋体"/>
                <w:lang w:val="en-US" w:eastAsia="zh-CN"/>
              </w:rPr>
              <w:t>[</w:t>
            </w:r>
            <w:r>
              <w:rPr>
                <w:rFonts w:hint="eastAsia" w:ascii="宋体" w:hAnsi="宋体" w:cs="宋体"/>
                <w:lang w:val="en-US" w:eastAsia="zh-CN"/>
              </w:rPr>
              <w:t>3</w:t>
            </w:r>
            <w:r>
              <w:rPr>
                <w:rFonts w:hint="eastAsia" w:ascii="宋体" w:hAnsi="宋体" w:eastAsia="宋体" w:cs="宋体"/>
                <w:lang w:val="en-US" w:eastAsia="zh-CN"/>
              </w:rPr>
              <w:t>0] Dadari N L, Hikmawan R. Designing an Integrated English Learning Mobile Application Using a User-Centered Approach[J]. Jurnal Paedagogy, 2026, 13(1): 278-288.</w:t>
            </w:r>
          </w:p>
        </w:tc>
      </w:tr>
      <w:tr w14:paraId="08B5F9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 w:hRule="atLeast"/>
          <w:jc w:val="center"/>
        </w:trPr>
        <w:tc>
          <w:tcPr>
            <w:tcW w:w="8296" w:type="dxa"/>
          </w:tcPr>
          <w:p w14:paraId="79C395DF">
            <w:pPr>
              <w:rPr>
                <w:rFonts w:ascii="宋体" w:hAnsi="宋体"/>
                <w:b/>
                <w:bCs/>
                <w:sz w:val="28"/>
                <w:szCs w:val="28"/>
              </w:rPr>
            </w:pPr>
            <w:r>
              <w:rPr>
                <w:rFonts w:hint="eastAsia" w:ascii="宋体" w:hAnsi="宋体"/>
                <w:b/>
                <w:bCs/>
                <w:sz w:val="28"/>
                <w:szCs w:val="28"/>
              </w:rPr>
              <w:t>九、审核意见</w:t>
            </w:r>
          </w:p>
        </w:tc>
      </w:tr>
      <w:tr w14:paraId="7342FC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 w:hRule="atLeast"/>
          <w:jc w:val="center"/>
        </w:trPr>
        <w:tc>
          <w:tcPr>
            <w:tcW w:w="8296" w:type="dxa"/>
          </w:tcPr>
          <w:p w14:paraId="2959C272">
            <w:r>
              <w:rPr>
                <w:rFonts w:hint="eastAsia"/>
              </w:rPr>
              <w:t>指导教师对开题的意见：</w:t>
            </w:r>
          </w:p>
          <w:p w14:paraId="7FDF092D">
            <w:pPr>
              <w:jc w:val="right"/>
              <w:rPr>
                <w:rFonts w:ascii="宋体" w:hAnsi="宋体"/>
                <w:b/>
                <w:bCs/>
                <w:sz w:val="28"/>
                <w:szCs w:val="28"/>
              </w:rPr>
            </w:pPr>
          </w:p>
        </w:tc>
      </w:tr>
      <w:tr w14:paraId="279C5E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64" w:hRule="atLeast"/>
          <w:jc w:val="center"/>
        </w:trPr>
        <w:tc>
          <w:tcPr>
            <w:tcW w:w="8296" w:type="dxa"/>
          </w:tcPr>
          <w:p w14:paraId="3ECE9066">
            <w:r>
              <w:rPr>
                <w:rFonts w:hint="eastAsia"/>
              </w:rPr>
              <w:t>开题报告指导小组意见</w:t>
            </w:r>
          </w:p>
          <w:p w14:paraId="7F434A60">
            <w:pPr>
              <w:jc w:val="right"/>
            </w:pPr>
          </w:p>
        </w:tc>
      </w:tr>
      <w:tr w14:paraId="1CCC3D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59" w:hRule="atLeast"/>
          <w:jc w:val="center"/>
        </w:trPr>
        <w:tc>
          <w:tcPr>
            <w:tcW w:w="8296" w:type="dxa"/>
          </w:tcPr>
          <w:p w14:paraId="6D2BA192">
            <w:pPr>
              <w:rPr>
                <w:rFonts w:ascii="宋体" w:hAnsi="宋体"/>
                <w:szCs w:val="28"/>
              </w:rPr>
            </w:pPr>
            <w:r>
              <w:rPr>
                <w:rFonts w:hint="eastAsia" w:ascii="宋体" w:hAnsi="宋体"/>
                <w:szCs w:val="28"/>
              </w:rPr>
              <w:t>学院负责人审核意见：</w:t>
            </w:r>
          </w:p>
          <w:p w14:paraId="54FE7670">
            <w:pPr>
              <w:jc w:val="right"/>
              <w:rPr>
                <w:rFonts w:ascii="宋体" w:hAnsi="宋体"/>
                <w:szCs w:val="28"/>
              </w:rPr>
            </w:pPr>
          </w:p>
        </w:tc>
      </w:tr>
    </w:tbl>
    <w:p w14:paraId="2030C798">
      <w:r>
        <w:rPr>
          <w:rFonts w:hint="eastAsia"/>
        </w:rPr>
        <w:t>说明：1、该表每生一份，学院妥善存档；</w:t>
      </w:r>
    </w:p>
    <w:p w14:paraId="0EFBCA1A">
      <w:pPr>
        <w:spacing w:after="0" w:line="340" w:lineRule="exact"/>
        <w:ind w:left="630" w:leftChars="300"/>
        <w:rPr>
          <w:rFonts w:ascii="宋体" w:hAnsi="宋体"/>
          <w:szCs w:val="21"/>
        </w:rPr>
      </w:pPr>
      <w:r>
        <w:rPr>
          <w:rFonts w:hint="eastAsia"/>
        </w:rPr>
        <w:t>2、课题来源填：“</w:t>
      </w:r>
      <w:r>
        <w:rPr>
          <w:rFonts w:hint="eastAsia" w:ascii="宋体" w:hAnsi="宋体"/>
          <w:szCs w:val="21"/>
        </w:rPr>
        <w:t>国家、部、省、市科研项目</w:t>
      </w:r>
      <w:r>
        <w:rPr>
          <w:rFonts w:hint="eastAsia"/>
        </w:rPr>
        <w:t>”</w:t>
      </w:r>
      <w:r>
        <w:rPr>
          <w:rFonts w:hint="eastAsia" w:ascii="宋体" w:hAnsi="宋体"/>
          <w:szCs w:val="21"/>
        </w:rPr>
        <w:t>或“企、事业单位委托”或“自拟课题”或</w:t>
      </w:r>
      <w:r>
        <w:rPr>
          <w:rFonts w:hint="eastAsia"/>
        </w:rPr>
        <w:t xml:space="preserve"> “</w:t>
      </w:r>
      <w:r>
        <w:rPr>
          <w:rFonts w:hint="eastAsia" w:ascii="宋体" w:hAnsi="宋体"/>
          <w:szCs w:val="21"/>
        </w:rPr>
        <w:t>其它</w:t>
      </w:r>
      <w:r>
        <w:rPr>
          <w:rFonts w:hint="eastAsia"/>
        </w:rPr>
        <w:t>”；课题类型填：“设计”或“论文”或“其它”。</w:t>
      </w:r>
    </w:p>
    <w:p w14:paraId="329F8D83"/>
    <w:sectPr>
      <w:headerReference r:id="rId3" w:type="default"/>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华文中宋">
    <w:panose1 w:val="02010600040101010101"/>
    <w:charset w:val="86"/>
    <w:family w:val="auto"/>
    <w:pitch w:val="default"/>
    <w:sig w:usb0="00000287" w:usb1="080F0000" w:usb2="00000000" w:usb3="00000000" w:csb0="0004009F" w:csb1="DFD7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D4F288">
    <w:pPr>
      <w:pStyle w:val="5"/>
      <w:pBdr>
        <w:bottom w:val="none" w:color="auto" w:sz="0" w:space="0"/>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879C5F3"/>
    <w:multiLevelType w:val="multilevel"/>
    <w:tmpl w:val="5879C5F3"/>
    <w:lvl w:ilvl="0" w:tentative="0">
      <w:start w:val="1"/>
      <w:numFmt w:val="decimal"/>
      <w:suff w:val="space"/>
      <w:lvlText w:val="%1"/>
      <w:lvlJc w:val="left"/>
      <w:pPr>
        <w:ind w:left="0" w:leftChars="0" w:firstLine="0" w:firstLineChars="0"/>
      </w:pPr>
      <w:rPr>
        <w:rFonts w:hint="default"/>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TIzZmNlYzlkMWYxYjI0MzQ5Y2IwYzFlN2I5MTEzMWEifQ=="/>
  </w:docVars>
  <w:rsids>
    <w:rsidRoot w:val="007B29F3"/>
    <w:rsid w:val="00050887"/>
    <w:rsid w:val="00080454"/>
    <w:rsid w:val="002473EC"/>
    <w:rsid w:val="003635B9"/>
    <w:rsid w:val="00634A63"/>
    <w:rsid w:val="00720470"/>
    <w:rsid w:val="007B29F3"/>
    <w:rsid w:val="008B3BD1"/>
    <w:rsid w:val="009114EC"/>
    <w:rsid w:val="00AB182F"/>
    <w:rsid w:val="00BA499E"/>
    <w:rsid w:val="00BB348A"/>
    <w:rsid w:val="00E43DEB"/>
    <w:rsid w:val="00E7462B"/>
    <w:rsid w:val="00F42145"/>
    <w:rsid w:val="00FF1E20"/>
    <w:rsid w:val="0269075B"/>
    <w:rsid w:val="03253F4C"/>
    <w:rsid w:val="03D14550"/>
    <w:rsid w:val="04AC787C"/>
    <w:rsid w:val="04FF4FC2"/>
    <w:rsid w:val="05300538"/>
    <w:rsid w:val="05B943F0"/>
    <w:rsid w:val="06FE766A"/>
    <w:rsid w:val="0717146F"/>
    <w:rsid w:val="078A686A"/>
    <w:rsid w:val="094037AF"/>
    <w:rsid w:val="0A2628FF"/>
    <w:rsid w:val="0A3425D3"/>
    <w:rsid w:val="0B68011B"/>
    <w:rsid w:val="0D701199"/>
    <w:rsid w:val="0D87140D"/>
    <w:rsid w:val="0F4C1BE5"/>
    <w:rsid w:val="11235FFA"/>
    <w:rsid w:val="12951598"/>
    <w:rsid w:val="13411924"/>
    <w:rsid w:val="1597660A"/>
    <w:rsid w:val="15E857F0"/>
    <w:rsid w:val="164E081E"/>
    <w:rsid w:val="17544991"/>
    <w:rsid w:val="18BF5B28"/>
    <w:rsid w:val="19781583"/>
    <w:rsid w:val="199C3CA3"/>
    <w:rsid w:val="1A023DF9"/>
    <w:rsid w:val="1DB96EC4"/>
    <w:rsid w:val="1DBB798E"/>
    <w:rsid w:val="1EAE3AA1"/>
    <w:rsid w:val="1F5275D0"/>
    <w:rsid w:val="1FF13375"/>
    <w:rsid w:val="20354CE9"/>
    <w:rsid w:val="226225B1"/>
    <w:rsid w:val="28E900B2"/>
    <w:rsid w:val="290A02E1"/>
    <w:rsid w:val="2B347A72"/>
    <w:rsid w:val="2B7000C0"/>
    <w:rsid w:val="2BEE5060"/>
    <w:rsid w:val="2EE70102"/>
    <w:rsid w:val="3003494D"/>
    <w:rsid w:val="30D51885"/>
    <w:rsid w:val="316F5DC0"/>
    <w:rsid w:val="331D7A9E"/>
    <w:rsid w:val="3373761A"/>
    <w:rsid w:val="347B2CCE"/>
    <w:rsid w:val="375B71BD"/>
    <w:rsid w:val="376830C4"/>
    <w:rsid w:val="37BC6446"/>
    <w:rsid w:val="391A2C15"/>
    <w:rsid w:val="392F0AC0"/>
    <w:rsid w:val="3A37305D"/>
    <w:rsid w:val="3D7C5CB7"/>
    <w:rsid w:val="3E4E7D54"/>
    <w:rsid w:val="3E506103"/>
    <w:rsid w:val="3E8D6F05"/>
    <w:rsid w:val="3FAC01DF"/>
    <w:rsid w:val="3FD17B82"/>
    <w:rsid w:val="441F5424"/>
    <w:rsid w:val="44AD6911"/>
    <w:rsid w:val="44B74AEF"/>
    <w:rsid w:val="44E0437C"/>
    <w:rsid w:val="467E7FB4"/>
    <w:rsid w:val="47D60E35"/>
    <w:rsid w:val="48A67538"/>
    <w:rsid w:val="48D156DD"/>
    <w:rsid w:val="48F331AB"/>
    <w:rsid w:val="4A431F48"/>
    <w:rsid w:val="4B94714D"/>
    <w:rsid w:val="4BB25792"/>
    <w:rsid w:val="4C2C109F"/>
    <w:rsid w:val="4C562EEB"/>
    <w:rsid w:val="4D1A3907"/>
    <w:rsid w:val="4D9F479C"/>
    <w:rsid w:val="4DCB3509"/>
    <w:rsid w:val="50250266"/>
    <w:rsid w:val="50CD1EA9"/>
    <w:rsid w:val="53211B1A"/>
    <w:rsid w:val="565A5120"/>
    <w:rsid w:val="56F63509"/>
    <w:rsid w:val="57707072"/>
    <w:rsid w:val="579E0252"/>
    <w:rsid w:val="585722FF"/>
    <w:rsid w:val="5860044D"/>
    <w:rsid w:val="59FE5B32"/>
    <w:rsid w:val="5ABA0D57"/>
    <w:rsid w:val="5C2E164A"/>
    <w:rsid w:val="5CD0082A"/>
    <w:rsid w:val="5DD42CF4"/>
    <w:rsid w:val="5E247D59"/>
    <w:rsid w:val="5E8F0FA0"/>
    <w:rsid w:val="5EAE068F"/>
    <w:rsid w:val="5EEB3BC5"/>
    <w:rsid w:val="5F656BA0"/>
    <w:rsid w:val="5FE823FE"/>
    <w:rsid w:val="5FF612D7"/>
    <w:rsid w:val="60D07165"/>
    <w:rsid w:val="61AD486F"/>
    <w:rsid w:val="62805630"/>
    <w:rsid w:val="64355B13"/>
    <w:rsid w:val="65E10D4B"/>
    <w:rsid w:val="686F06AF"/>
    <w:rsid w:val="69864150"/>
    <w:rsid w:val="6A8E084E"/>
    <w:rsid w:val="6AD34F84"/>
    <w:rsid w:val="6C3C590C"/>
    <w:rsid w:val="6CC63276"/>
    <w:rsid w:val="6CE45F12"/>
    <w:rsid w:val="6D934609"/>
    <w:rsid w:val="6E8C1BA5"/>
    <w:rsid w:val="6E963C85"/>
    <w:rsid w:val="6F210EE5"/>
    <w:rsid w:val="6F7C5EAC"/>
    <w:rsid w:val="73196D06"/>
    <w:rsid w:val="780D6694"/>
    <w:rsid w:val="781B3F82"/>
    <w:rsid w:val="78DD2BDC"/>
    <w:rsid w:val="798C38F6"/>
    <w:rsid w:val="79A345CE"/>
    <w:rsid w:val="7A0436CE"/>
    <w:rsid w:val="7BCB10AD"/>
    <w:rsid w:val="83EA3EF2"/>
    <w:rsid w:val="EFF73808"/>
  </w:rsids>
  <m:mathPr>
    <m:mathFont m:val="Cambria Math"/>
    <m:brkBin m:val="before"/>
    <m:brkBinSub m:val="--"/>
    <m:smallFrac m:val="0"/>
    <m:dispDef m:val="0"/>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character" w:default="1" w:styleId="9">
    <w:name w:val="Default Paragraph Font"/>
    <w:semiHidden/>
    <w:unhideWhenUsed/>
    <w:qFormat/>
    <w:uiPriority w:val="1"/>
  </w:style>
  <w:style w:type="table" w:default="1" w:styleId="7">
    <w:name w:val="Normal Table"/>
    <w:autoRedefine/>
    <w:semiHidden/>
    <w:unhideWhenUsed/>
    <w:qFormat/>
    <w:uiPriority w:val="99"/>
    <w:tblPr>
      <w:tblCellMar>
        <w:top w:w="0" w:type="dxa"/>
        <w:left w:w="108" w:type="dxa"/>
        <w:bottom w:w="0" w:type="dxa"/>
        <w:right w:w="108" w:type="dxa"/>
      </w:tblCellMar>
    </w:tblPr>
  </w:style>
  <w:style w:type="paragraph" w:styleId="3">
    <w:name w:val="annotation text"/>
    <w:basedOn w:val="1"/>
    <w:semiHidden/>
    <w:qFormat/>
    <w:uiPriority w:val="0"/>
    <w:pPr>
      <w:jc w:val="left"/>
    </w:pPr>
  </w:style>
  <w:style w:type="paragraph" w:styleId="4">
    <w:name w:val="footer"/>
    <w:basedOn w:val="1"/>
    <w:link w:val="12"/>
    <w:qFormat/>
    <w:uiPriority w:val="0"/>
    <w:pPr>
      <w:tabs>
        <w:tab w:val="center" w:pos="4153"/>
        <w:tab w:val="right" w:pos="8306"/>
      </w:tabs>
      <w:snapToGrid w:val="0"/>
      <w:jc w:val="left"/>
    </w:pPr>
    <w:rPr>
      <w:sz w:val="18"/>
      <w:szCs w:val="18"/>
    </w:rPr>
  </w:style>
  <w:style w:type="paragraph" w:styleId="5">
    <w:name w:val="header"/>
    <w:basedOn w:val="1"/>
    <w:autoRedefine/>
    <w:qFormat/>
    <w:uiPriority w:val="0"/>
    <w:pPr>
      <w:pBdr>
        <w:bottom w:val="single" w:color="auto" w:sz="6" w:space="1"/>
      </w:pBdr>
      <w:tabs>
        <w:tab w:val="center" w:pos="4153"/>
        <w:tab w:val="right" w:pos="8306"/>
      </w:tabs>
      <w:snapToGrid w:val="0"/>
      <w:jc w:val="center"/>
    </w:pPr>
    <w:rPr>
      <w:sz w:val="18"/>
      <w:szCs w:val="18"/>
    </w:rPr>
  </w:style>
  <w:style w:type="paragraph" w:styleId="6">
    <w:name w:val="Normal (Web)"/>
    <w:basedOn w:val="1"/>
    <w:qFormat/>
    <w:uiPriority w:val="0"/>
    <w:pPr>
      <w:spacing w:before="0" w:beforeAutospacing="1" w:after="0" w:afterAutospacing="1"/>
      <w:ind w:left="0" w:right="0"/>
      <w:jc w:val="left"/>
    </w:pPr>
    <w:rPr>
      <w:kern w:val="0"/>
      <w:sz w:val="24"/>
      <w:lang w:val="en-US" w:eastAsia="zh-CN" w:bidi="ar"/>
    </w:rPr>
  </w:style>
  <w:style w:type="table" w:styleId="8">
    <w:name w:val="Table Grid"/>
    <w:basedOn w:val="7"/>
    <w:autoRedefine/>
    <w:qFormat/>
    <w:uiPriority w:val="0"/>
    <w:pPr>
      <w:widowControl w:val="0"/>
      <w:jc w:val="both"/>
    </w:pPr>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0">
    <w:name w:val="Strong"/>
    <w:basedOn w:val="9"/>
    <w:qFormat/>
    <w:uiPriority w:val="0"/>
    <w:rPr>
      <w:b/>
    </w:rPr>
  </w:style>
  <w:style w:type="character" w:styleId="11">
    <w:name w:val="annotation reference"/>
    <w:autoRedefine/>
    <w:semiHidden/>
    <w:qFormat/>
    <w:uiPriority w:val="0"/>
    <w:rPr>
      <w:sz w:val="21"/>
      <w:szCs w:val="21"/>
    </w:rPr>
  </w:style>
  <w:style w:type="character" w:customStyle="1" w:styleId="12">
    <w:name w:val="页脚 字符"/>
    <w:basedOn w:val="9"/>
    <w:link w:val="4"/>
    <w:autoRedefine/>
    <w:qFormat/>
    <w:uiPriority w:val="0"/>
    <w:rPr>
      <w:kern w:val="2"/>
      <w:sz w:val="18"/>
      <w:szCs w:val="18"/>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1886915-F873-43BA-AB3C-176247DEE1DE}">
  <ds:schemaRefs/>
</ds:datastoreItem>
</file>

<file path=docProps/app.xml><?xml version="1.0" encoding="utf-8"?>
<Properties xmlns="http://schemas.openxmlformats.org/officeDocument/2006/extended-properties" xmlns:vt="http://schemas.openxmlformats.org/officeDocument/2006/docPropsVTypes">
  <Template>Normal</Template>
  <Pages>14</Pages>
  <Words>1504</Words>
  <Characters>1562</Characters>
  <Lines>13</Lines>
  <Paragraphs>3</Paragraphs>
  <TotalTime>6</TotalTime>
  <ScaleCrop>false</ScaleCrop>
  <LinksUpToDate>false</LinksUpToDate>
  <CharactersWithSpaces>2043</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2024-03-18T08:04:00Z</dcterms:created>
  <dc:creator>lsw7131</dc:creator>
  <cp:lastModifiedBy>小熠</cp:lastModifiedBy>
  <dcterms:modified xsi:type="dcterms:W3CDTF">2026-05-08T07:16:57Z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NPOI</vt:lpwstr>
  </property>
  <property fmtid="{D5CDD505-2E9C-101B-9397-08002B2CF9AE}" pid="3" name="Generator Version">
    <vt:lpwstr>2.3.0</vt:lpwstr>
  </property>
  <property fmtid="{D5CDD505-2E9C-101B-9397-08002B2CF9AE}" pid="4" name="ICV">
    <vt:lpwstr>6B31D95890BA4304BDC9A987FFB466C5_13</vt:lpwstr>
  </property>
  <property fmtid="{D5CDD505-2E9C-101B-9397-08002B2CF9AE}" pid="5" name="KSOProductBuildVer">
    <vt:lpwstr>2052-12.1.0.26375</vt:lpwstr>
  </property>
  <property fmtid="{D5CDD505-2E9C-101B-9397-08002B2CF9AE}" pid="6" name="KSOTemplateDocerSaveRecord">
    <vt:lpwstr>eyJoZGlkIjoiZGE5MjAzOGY2YWFiMTUxN2M3MDVmNGIxNjhhZGFjMzQiLCJ1c2VySWQiOiIxMTM5NzkzNzc5In0=</vt:lpwstr>
  </property>
</Properties>
</file>