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SOA</w:t>
      </w:r>
      <w:bookmarkStart w:id="0" w:name="_GoBack"/>
      <w:bookmarkEnd w:id="0"/>
      <w:r>
        <w:rPr>
          <w:rFonts w:hint="eastAsia"/>
        </w:rPr>
        <w:t>第六章作业</w:t>
      </w:r>
    </w:p>
    <w:p>
      <w:pPr>
        <w:pStyle w:val="3"/>
        <w:rPr>
          <w:rStyle w:val="7"/>
          <w:b/>
          <w:bCs/>
        </w:rPr>
      </w:pPr>
      <w:r>
        <w:rPr>
          <w:rStyle w:val="7"/>
          <w:rFonts w:hint="eastAsia"/>
          <w:b/>
          <w:bCs/>
        </w:rPr>
        <w:t>什么是服务组合？它的特点和作用分别是什么？</w:t>
      </w:r>
    </w:p>
    <w:p>
      <w:pPr>
        <w:rPr>
          <w:rFonts w:ascii="宋体" w:hAnsi="宋体" w:eastAsia="宋体"/>
          <w:sz w:val="28"/>
          <w:szCs w:val="28"/>
        </w:rPr>
      </w:pPr>
      <w:r>
        <w:rPr>
          <w:rFonts w:hint="eastAsia" w:ascii="宋体" w:hAnsi="宋体" w:eastAsia="宋体"/>
          <w:sz w:val="28"/>
          <w:szCs w:val="28"/>
        </w:rPr>
        <w:t>答：服务组合是以特定方式</w:t>
      </w:r>
      <w:r>
        <w:rPr>
          <w:rFonts w:ascii="宋体" w:hAnsi="宋体" w:eastAsia="宋体"/>
          <w:sz w:val="28"/>
          <w:szCs w:val="28"/>
        </w:rPr>
        <w:t>(取决于服务组合语言)按给定应用逻辑将若干服务组织成为一个逻辑整体的方法、过程和技术。</w:t>
      </w:r>
      <w:r>
        <w:rPr>
          <w:rFonts w:ascii="宋体" w:hAnsi="宋体" w:eastAsia="宋体"/>
          <w:sz w:val="28"/>
          <w:szCs w:val="28"/>
        </w:rPr>
        <w:cr/>
      </w:r>
      <w:r>
        <w:rPr>
          <w:rFonts w:hint="eastAsia" w:ascii="宋体" w:hAnsi="宋体" w:eastAsia="宋体"/>
          <w:sz w:val="28"/>
          <w:szCs w:val="28"/>
        </w:rPr>
        <w:t>特点：</w:t>
      </w:r>
    </w:p>
    <w:p>
      <w:pPr>
        <w:spacing w:line="48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服务组合需要使用其他服务；</w:t>
      </w:r>
      <w:r>
        <w:rPr>
          <w:rFonts w:ascii="宋体" w:hAnsi="宋体" w:eastAsia="宋体"/>
          <w:sz w:val="28"/>
          <w:szCs w:val="28"/>
        </w:rPr>
        <w:cr/>
      </w:r>
      <w:r>
        <w:rPr>
          <w:rFonts w:ascii="宋体" w:hAnsi="宋体" w:eastAsia="宋体"/>
          <w:sz w:val="28"/>
          <w:szCs w:val="28"/>
        </w:rPr>
        <w:t>2.组合后形成的是一个具有增值的服务；</w:t>
      </w:r>
      <w:r>
        <w:rPr>
          <w:rFonts w:ascii="宋体" w:hAnsi="宋体" w:eastAsia="宋体"/>
          <w:sz w:val="28"/>
          <w:szCs w:val="28"/>
        </w:rPr>
        <w:cr/>
      </w:r>
      <w:r>
        <w:rPr>
          <w:rFonts w:ascii="宋体" w:hAnsi="宋体" w:eastAsia="宋体"/>
          <w:sz w:val="28"/>
          <w:szCs w:val="28"/>
        </w:rPr>
        <w:t>3.服务组合使用的基本服务可以是组织外部的。</w:t>
      </w:r>
    </w:p>
    <w:p>
      <w:pPr>
        <w:spacing w:line="480" w:lineRule="auto"/>
        <w:rPr>
          <w:rFonts w:ascii="宋体" w:hAnsi="宋体" w:eastAsia="宋体"/>
          <w:sz w:val="28"/>
          <w:szCs w:val="28"/>
        </w:rPr>
      </w:pPr>
      <w:r>
        <w:rPr>
          <w:rFonts w:hint="eastAsia" w:ascii="宋体" w:hAnsi="宋体" w:eastAsia="宋体"/>
          <w:sz w:val="28"/>
          <w:szCs w:val="28"/>
        </w:rPr>
        <w:t>作用：</w:t>
      </w:r>
    </w:p>
    <w:p>
      <w:pPr>
        <w:spacing w:line="480" w:lineRule="auto"/>
        <w:rPr>
          <w:rFonts w:hint="eastAsia"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通过服务组合可以生成新的增值服务，使系统功能得以灵活扩展；</w:t>
      </w:r>
      <w:r>
        <w:rPr>
          <w:rFonts w:ascii="宋体" w:hAnsi="宋体" w:eastAsia="宋体"/>
          <w:sz w:val="28"/>
          <w:szCs w:val="28"/>
        </w:rPr>
        <w:cr/>
      </w:r>
      <w:r>
        <w:rPr>
          <w:rFonts w:ascii="宋体" w:hAnsi="宋体" w:eastAsia="宋体"/>
          <w:sz w:val="28"/>
          <w:szCs w:val="28"/>
        </w:rPr>
        <w:t>2.复合服务对成员服务操作的调用是服务复用的一种体现，服务组合促进了服务的复用；</w:t>
      </w:r>
      <w:r>
        <w:rPr>
          <w:rFonts w:ascii="宋体" w:hAnsi="宋体" w:eastAsia="宋体"/>
          <w:sz w:val="28"/>
          <w:szCs w:val="28"/>
        </w:rPr>
        <w:cr/>
      </w:r>
      <w:r>
        <w:rPr>
          <w:rFonts w:ascii="宋体" w:hAnsi="宋体" w:eastAsia="宋体"/>
          <w:sz w:val="28"/>
          <w:szCs w:val="28"/>
        </w:rPr>
        <w:t>3.服务组合是一种控制复杂性的手段。通过小粒度服务组合成大粒度的、具有业务含义的复合服务，可以使客户仅仅关心复合服务的接口和功能而不用知道复合服务的组成和结构，有效降低了客户使用系统的复杂性。</w:t>
      </w:r>
    </w:p>
    <w:p>
      <w:pPr>
        <w:pStyle w:val="3"/>
        <w:rPr>
          <w:rStyle w:val="7"/>
          <w:b/>
          <w:bCs/>
        </w:rPr>
      </w:pPr>
      <w:r>
        <w:rPr>
          <w:rStyle w:val="7"/>
          <w:b/>
          <w:bCs/>
        </w:rPr>
        <w:t>与SOA应用开发的生命周期对应的服务组合技术有哪些？各自的作用是什么？</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与</w:t>
      </w:r>
      <w:r>
        <w:rPr>
          <w:rFonts w:ascii="宋体" w:hAnsi="宋体" w:eastAsia="宋体"/>
          <w:sz w:val="28"/>
          <w:szCs w:val="28"/>
        </w:rPr>
        <w:t>SOA应用开发的生命周期对应的服务组合技术有</w:t>
      </w:r>
      <w:r>
        <w:rPr>
          <w:rFonts w:hint="eastAsia" w:ascii="宋体" w:hAnsi="宋体" w:eastAsia="宋体"/>
          <w:sz w:val="28"/>
          <w:szCs w:val="28"/>
        </w:rPr>
        <w:t>建模、分析、部署、执行、监控和优化等。</w:t>
      </w:r>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建模技术：建立服务组合模型的技术。</w:t>
      </w:r>
    </w:p>
    <w:p>
      <w:pPr>
        <w:rPr>
          <w:rFonts w:ascii="宋体" w:hAnsi="宋体" w:eastAsia="宋体"/>
          <w:sz w:val="28"/>
          <w:szCs w:val="28"/>
        </w:rPr>
      </w:pPr>
      <w:r>
        <w:rPr>
          <w:rFonts w:ascii="宋体" w:hAnsi="宋体" w:eastAsia="宋体"/>
          <w:sz w:val="28"/>
          <w:szCs w:val="28"/>
        </w:rPr>
        <w:t>2.分析</w:t>
      </w:r>
      <w:r>
        <w:rPr>
          <w:rFonts w:hint="eastAsia" w:ascii="宋体" w:hAnsi="宋体" w:eastAsia="宋体"/>
          <w:sz w:val="28"/>
          <w:szCs w:val="28"/>
        </w:rPr>
        <w:t>和仿真</w:t>
      </w:r>
      <w:r>
        <w:rPr>
          <w:rFonts w:ascii="宋体" w:hAnsi="宋体" w:eastAsia="宋体"/>
          <w:sz w:val="28"/>
          <w:szCs w:val="28"/>
        </w:rPr>
        <w:t>技术：</w:t>
      </w:r>
      <w:r>
        <w:rPr>
          <w:rFonts w:hint="eastAsia" w:ascii="宋体" w:hAnsi="宋体" w:eastAsia="宋体"/>
          <w:sz w:val="28"/>
          <w:szCs w:val="28"/>
        </w:rPr>
        <w:t>有助于发现过程的问题，有针对性地对过程进行修正，还可以确定如事务吞吐量、可能的故障率等量化指标。</w:t>
      </w:r>
    </w:p>
    <w:p>
      <w:pPr>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编程技术：将高层服务组合模型被转换成可执行的服务组合代码。</w:t>
      </w:r>
    </w:p>
    <w:p>
      <w:pPr>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部署和执行技术：主要指服务组合执行引擎技术，包括服务组合代码在执行引擎上的部署和执行。</w:t>
      </w:r>
    </w:p>
    <w:p>
      <w:pPr>
        <w:rPr>
          <w:rFonts w:hint="eastAsia"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监控技术：在监控工具的帮助下，服务组合代码的实际执行及执行中各项关键指标的测量数据可以实时地以各种图表等可视方式提供给用户，高级工具还能提供自动预警等功能。</w:t>
      </w:r>
      <w:r>
        <w:rPr>
          <w:rFonts w:ascii="宋体" w:hAnsi="宋体" w:eastAsia="宋体"/>
          <w:sz w:val="28"/>
          <w:szCs w:val="28"/>
        </w:rPr>
        <w:cr/>
      </w:r>
      <w:r>
        <w:rPr>
          <w:rFonts w:ascii="宋体" w:hAnsi="宋体" w:eastAsia="宋体"/>
          <w:sz w:val="28"/>
          <w:szCs w:val="28"/>
        </w:rPr>
        <w:t>6</w:t>
      </w:r>
      <w:r>
        <w:rPr>
          <w:rFonts w:hint="eastAsia" w:ascii="宋体" w:hAnsi="宋体" w:eastAsia="宋体"/>
          <w:sz w:val="28"/>
          <w:szCs w:val="28"/>
        </w:rPr>
        <w:t>.优化技术：根据服务组合代码执行的历史数据对代码进行优化的技术。</w:t>
      </w:r>
    </w:p>
    <w:p>
      <w:pPr>
        <w:pStyle w:val="3"/>
        <w:rPr>
          <w:rFonts w:ascii="宋体" w:hAnsi="宋体" w:eastAsia="宋体" w:cstheme="minorBidi"/>
          <w:sz w:val="28"/>
          <w:szCs w:val="28"/>
        </w:rPr>
      </w:pPr>
      <w:r>
        <w:rPr>
          <w:rStyle w:val="7"/>
          <w:b/>
          <w:bCs/>
        </w:rPr>
        <w:t>什么是BPMN？它的作用有哪些？</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B</w:t>
      </w:r>
      <w:r>
        <w:rPr>
          <w:rFonts w:ascii="宋体" w:hAnsi="宋体" w:eastAsia="宋体"/>
          <w:sz w:val="28"/>
          <w:szCs w:val="28"/>
        </w:rPr>
        <w:t>PMN(Business Process Modeling Notation)</w:t>
      </w:r>
      <w:r>
        <w:rPr>
          <w:rFonts w:hint="eastAsia" w:ascii="宋体" w:hAnsi="宋体" w:eastAsia="宋体"/>
          <w:sz w:val="28"/>
          <w:szCs w:val="28"/>
        </w:rPr>
        <w:t>是表示业务过程步骤的规范图形符号，用于解决企业间动态协作和跨组织业务过程建模问题。</w:t>
      </w:r>
    </w:p>
    <w:p>
      <w:pPr>
        <w:rPr>
          <w:rFonts w:ascii="宋体" w:hAnsi="宋体" w:eastAsia="宋体"/>
          <w:sz w:val="28"/>
          <w:szCs w:val="28"/>
        </w:rPr>
      </w:pPr>
      <w:r>
        <w:rPr>
          <w:rFonts w:hint="eastAsia" w:ascii="宋体" w:hAnsi="宋体" w:eastAsia="宋体"/>
          <w:sz w:val="28"/>
          <w:szCs w:val="28"/>
        </w:rPr>
        <w:t>作用：</w:t>
      </w:r>
    </w:p>
    <w:p>
      <w:pPr>
        <w:rPr>
          <w:rFonts w:ascii="宋体" w:hAnsi="宋体" w:eastAsia="宋体"/>
          <w:sz w:val="28"/>
          <w:szCs w:val="28"/>
        </w:rPr>
      </w:pPr>
      <w:r>
        <w:rPr>
          <w:rFonts w:ascii="宋体" w:hAnsi="宋体" w:eastAsia="宋体"/>
          <w:sz w:val="28"/>
          <w:szCs w:val="28"/>
        </w:rPr>
        <w:t>(1)为高层业务用户提供业务过程建模的标准图形表示，用BPMN建立的业务过程模型应该能被业务人员和技术人员容易阅读和理解；</w:t>
      </w:r>
    </w:p>
    <w:p>
      <w:pPr>
        <w:rPr>
          <w:rFonts w:ascii="宋体" w:hAnsi="宋体" w:eastAsia="宋体"/>
          <w:sz w:val="28"/>
          <w:szCs w:val="28"/>
        </w:rPr>
      </w:pPr>
      <w:r>
        <w:rPr>
          <w:rFonts w:ascii="宋体" w:hAnsi="宋体" w:eastAsia="宋体"/>
          <w:sz w:val="28"/>
          <w:szCs w:val="28"/>
        </w:rPr>
        <w:t>(2)为需要交流业务过程的用户、厂商和服务提供者提供描述业务过程的标准方法。</w:t>
      </w:r>
    </w:p>
    <w:p>
      <w:pPr>
        <w:pStyle w:val="3"/>
      </w:pPr>
      <w:r>
        <w:t>请简要介绍BPMN元模型各组成部分及其作用。</w:t>
      </w:r>
    </w:p>
    <w:p>
      <w:pPr>
        <w:rPr>
          <w:rFonts w:ascii="宋体" w:hAnsi="宋体" w:eastAsia="宋体"/>
          <w:sz w:val="28"/>
          <w:szCs w:val="28"/>
        </w:rPr>
      </w:pPr>
      <w:r>
        <w:rPr>
          <w:rFonts w:hint="eastAsia" w:ascii="宋体" w:hAnsi="宋体" w:eastAsia="宋体"/>
          <w:sz w:val="28"/>
          <w:szCs w:val="28"/>
        </w:rPr>
        <w:t>答：B</w:t>
      </w:r>
      <w:r>
        <w:rPr>
          <w:rFonts w:ascii="宋体" w:hAnsi="宋体" w:eastAsia="宋体"/>
          <w:sz w:val="28"/>
          <w:szCs w:val="28"/>
        </w:rPr>
        <w:t>PMN元模型的两个组成部分：</w:t>
      </w:r>
      <w:r>
        <w:rPr>
          <w:rFonts w:ascii="宋体" w:hAnsi="宋体" w:eastAsia="宋体"/>
          <w:sz w:val="28"/>
          <w:szCs w:val="28"/>
        </w:rPr>
        <w:cr/>
      </w:r>
      <w:r>
        <w:rPr>
          <w:rFonts w:ascii="宋体" w:hAnsi="宋体" w:eastAsia="宋体"/>
          <w:sz w:val="28"/>
          <w:szCs w:val="28"/>
        </w:rPr>
        <w:t>1.最高层的图形元素及其所有的子类元素；</w:t>
      </w:r>
      <w:r>
        <w:rPr>
          <w:rFonts w:ascii="宋体" w:hAnsi="宋体" w:eastAsia="宋体"/>
          <w:sz w:val="28"/>
          <w:szCs w:val="28"/>
        </w:rPr>
        <w:cr/>
      </w:r>
      <w:r>
        <w:rPr>
          <w:rFonts w:ascii="宋体" w:hAnsi="宋体" w:eastAsia="宋体"/>
          <w:sz w:val="28"/>
          <w:szCs w:val="28"/>
        </w:rPr>
        <w:t>2.流对象的所有子类元素(图7.6)。</w:t>
      </w:r>
      <w:r>
        <w:rPr>
          <w:rFonts w:ascii="宋体" w:hAnsi="宋体" w:eastAsia="宋体"/>
          <w:sz w:val="28"/>
          <w:szCs w:val="28"/>
        </w:rPr>
        <w:cr/>
      </w:r>
      <w:r>
        <w:rPr>
          <w:rFonts w:hint="eastAsia" w:ascii="宋体" w:hAnsi="宋体" w:eastAsia="宋体"/>
          <w:sz w:val="28"/>
          <w:szCs w:val="28"/>
        </w:rPr>
        <w:t>各部分及其作用：</w:t>
      </w:r>
    </w:p>
    <w:p>
      <w:pPr>
        <w:rPr>
          <w:rFonts w:hint="eastAsia"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流对象：是定义业务流程的主要元素，类似于有向图中的节点，可以用连接对象相互连接；</w:t>
      </w:r>
      <w:r>
        <w:rPr>
          <w:rFonts w:ascii="宋体" w:hAnsi="宋体" w:eastAsia="宋体"/>
          <w:sz w:val="28"/>
          <w:szCs w:val="28"/>
        </w:rPr>
        <w:cr/>
      </w:r>
      <w:r>
        <w:rPr>
          <w:rFonts w:ascii="宋体" w:hAnsi="宋体" w:eastAsia="宋体"/>
          <w:sz w:val="28"/>
          <w:szCs w:val="28"/>
        </w:rPr>
        <w:t>2.连接对象：用于流对象之间的互相连接，或用以建立流对象和其它信息的关联；</w:t>
      </w:r>
      <w:r>
        <w:rPr>
          <w:rFonts w:ascii="宋体" w:hAnsi="宋体" w:eastAsia="宋体"/>
          <w:sz w:val="28"/>
          <w:szCs w:val="28"/>
        </w:rPr>
        <w:cr/>
      </w:r>
      <w:r>
        <w:rPr>
          <w:rFonts w:ascii="宋体" w:hAnsi="宋体" w:eastAsia="宋体"/>
          <w:sz w:val="28"/>
          <w:szCs w:val="28"/>
        </w:rPr>
        <w:t>3.泳道：用于对基本建模元素进行分组；</w:t>
      </w:r>
      <w:r>
        <w:rPr>
          <w:rFonts w:ascii="宋体" w:hAnsi="宋体" w:eastAsia="宋体"/>
          <w:sz w:val="28"/>
          <w:szCs w:val="28"/>
        </w:rPr>
        <w:cr/>
      </w:r>
      <w:r>
        <w:rPr>
          <w:rFonts w:ascii="宋体" w:hAnsi="宋体" w:eastAsia="宋体"/>
          <w:sz w:val="28"/>
          <w:szCs w:val="28"/>
        </w:rPr>
        <w:t>4.物件(artifact)：用于对流程提供额外信息。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35754B"/>
    <w:rsid w:val="0035754B"/>
    <w:rsid w:val="003B1880"/>
    <w:rsid w:val="006B5525"/>
    <w:rsid w:val="00E2340A"/>
    <w:rsid w:val="2223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Words>
  <Characters>936</Characters>
  <Lines>7</Lines>
  <Paragraphs>2</Paragraphs>
  <TotalTime>32</TotalTime>
  <ScaleCrop>false</ScaleCrop>
  <LinksUpToDate>false</LinksUpToDate>
  <CharactersWithSpaces>1098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2023-11-14T03:13:00Z</dcterms:created>
  <dc:creator>澄 陈</dc:creator>
  <cp:lastModifiedBy>青衣</cp:lastModifiedBy>
  <dcterms:modified xsi:type="dcterms:W3CDTF">2023-11-14T03:45:53Z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F3D168336708491E9592FB5EEAB56B90_12</vt:lpwstr>
  </property>
</Properties>
</file>