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四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2023.3.23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熟悉枚举</w:t>
      </w:r>
    </w:p>
    <w:p>
      <w:pPr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熟悉继承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</w:t>
      </w:r>
      <w:r>
        <w:rPr>
          <w:rFonts w:hint="eastAsia" w:ascii="font00000000222765a3" w:hAnsi="font00000000222765a3"/>
          <w:color w:val="333333"/>
          <w:sz w:val="24"/>
          <w:szCs w:val="24"/>
        </w:rPr>
        <w:t>设计程序，具备以下功能</w:t>
      </w:r>
      <w:r>
        <w:rPr>
          <w:rFonts w:hint="eastAsia"/>
          <w:sz w:val="24"/>
          <w:szCs w:val="24"/>
        </w:rPr>
        <w:t>（要求用到继承）</w:t>
      </w:r>
    </w:p>
    <w:p>
      <w:pPr>
        <w:pStyle w:val="8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学生分本科生（学号、姓名、班级）和研究生（学号、姓名、班级、导师）两种；</w:t>
      </w:r>
    </w:p>
    <w:p>
      <w:pPr>
        <w:pStyle w:val="8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课程（编号、课程名、学分）分必修和选修两种；</w:t>
      </w:r>
    </w:p>
    <w:p>
      <w:pPr>
        <w:pStyle w:val="8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创建4个学生信息（2个本科生，2个研究生）</w:t>
      </w:r>
    </w:p>
    <w:p>
      <w:pPr>
        <w:pStyle w:val="8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创建4门课程信息（2门必修，2门选修）</w:t>
      </w:r>
    </w:p>
    <w:p>
      <w:pPr>
        <w:pStyle w:val="8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自动选课部分：为每个学生自动选修所有必修课；</w:t>
      </w:r>
    </w:p>
    <w:p>
      <w:pPr>
        <w:pStyle w:val="8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秘书手动选课部分：为每个同学选修1</w:t>
      </w:r>
      <w:r>
        <w:rPr>
          <w:sz w:val="24"/>
          <w:szCs w:val="24"/>
        </w:rPr>
        <w:t>-2</w:t>
      </w:r>
      <w:r>
        <w:rPr>
          <w:rFonts w:hint="eastAsia"/>
          <w:sz w:val="24"/>
          <w:szCs w:val="24"/>
        </w:rPr>
        <w:t>门选修课；</w:t>
      </w:r>
    </w:p>
    <w:p>
      <w:pPr>
        <w:pStyle w:val="8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  <w:sz w:val="24"/>
          <w:szCs w:val="24"/>
        </w:rPr>
        <w:t>打印出每个学生的选课信息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学生类，包含学号，姓名，班级三个基本参数，一个int型参数course_num用于储存学生已选课程数目，一个Course数组型参数用于储存学生已选课程，创建本科生类为学生类的子类，创建研究生类为学生类的子类，多包含一个导师参数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3018790" cy="3472815"/>
            <wp:effectExtent l="0" t="0" r="139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创建一个课程类，包含编号，课程名，学分三个参数，创建必修课和选修课两个类作为课程类的子类。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03550" cy="291846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创建选课方法，形参有一个学生参数和一个课程参数。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4594860" cy="85344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创建自动选课方法，输入一个学生类数组，一个课程类数组，和两个int型数据，为指定数目的学生全部选上指定数目的课程。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4495" cy="1751330"/>
            <wp:effectExtent l="0" t="0" r="190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创建手动选课方法，输入一个学生类数组，一个课程类数组，根据用户输入为指定的学生选择指定的课程。其中调用选课方法。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3860" cy="2310130"/>
            <wp:effectExtent l="0" t="0" r="254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创建输出所有学生已选上的所有课程的方法，用于最终输出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1320" cy="1777365"/>
            <wp:effectExtent l="0" t="0" r="5080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通过while(true)和switch语句创建一个指令操作系统。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5765" cy="3143250"/>
            <wp:effectExtent l="0" t="0" r="635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根据要求创建四个学生信息，两个本科生，两个研究生；四个课程信息，两个选修，两个必修。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290060" cy="6583680"/>
            <wp:effectExtent l="0" t="0" r="762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运行演示：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</w:pPr>
      <w:r>
        <w:drawing>
          <wp:inline distT="0" distB="0" distL="114300" distR="114300">
            <wp:extent cx="5486400" cy="2917825"/>
            <wp:effectExtent l="0" t="0" r="0" b="825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2917825"/>
            <wp:effectExtent l="0" t="0" r="0" b="825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题目2：</w:t>
      </w:r>
      <w:r>
        <w:rPr>
          <w:rFonts w:hint="eastAsia" w:ascii="font00000000222765a3" w:hAnsi="font00000000222765a3"/>
          <w:color w:val="333333"/>
          <w:sz w:val="24"/>
          <w:szCs w:val="24"/>
        </w:rPr>
        <w:t>写一个有理数类，相关属性和方法要求如下图。</w:t>
      </w:r>
    </w:p>
    <w:p>
      <w:pPr>
        <w:pStyle w:val="8"/>
        <w:ind w:left="360" w:firstLine="0"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写一个测试类，创建两个有理数对象，输出两个有理数的加、减、乘、除结果。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1.创建Rational方法继承于Number并与Comparable接口，其中包含两个long型参数denominator分母以及numerator分子。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2.创建gcd方法，形参为两个long型变量，用于计算两个数的最大公约数，返回long型。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创建Rational方法，无参数，返回一个分子为0分母为1的Rational变量。创建Rational方法，包含两个参数，根据两个参数调用gcd函数计算其最大公约数，并分别除以该数，以使得该有理数一定表现为最简分式，返回Rational变量，其中若分母指定为0则报错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4.创建getNumerator和getDenominator方法分别返回该Rational的分子的分母（long型）。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5.创建add方法，形参为一个Rational变量，用于将原Rational变量加上指定Rational变量并返回，返回时调用Rational方法以化简该分式。减法与乘法都与之类似，除法会新增加一个分母不为0的判定。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6.创建一个toString方法用于将Rational变量转化为String型便于阅读。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7.重写五个相关方法（由于继承Number以及接口Comparable需要）。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8.在主函数中测试该有理数类，创建两个有理数a,b，用有理数c储存结果并输出。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代码如下：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运行演示：</w:t>
      </w:r>
    </w:p>
    <w:p>
      <w:pPr>
        <w:widowControl/>
        <w:spacing w:before="120" w:beforeLines="50" w:after="120" w:afterLines="50"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2917825"/>
            <wp:effectExtent l="0" t="0" r="0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题目3：</w:t>
      </w:r>
      <w:r>
        <w:rPr>
          <w:rFonts w:hint="eastAsia" w:ascii="font00000000222765a3" w:hAnsi="font00000000222765a3"/>
          <w:color w:val="333333"/>
          <w:sz w:val="24"/>
          <w:szCs w:val="24"/>
        </w:rPr>
        <w:t>请你实现一个基础图形类</w:t>
      </w:r>
      <w:r>
        <w:rPr>
          <w:rFonts w:hint="eastAsia"/>
          <w:sz w:val="24"/>
          <w:szCs w:val="24"/>
        </w:rPr>
        <w:t>Graph，然后实现三角形类Triangle和矩形类Rectangle，继承自Graph。根据输入的边数实现不同的对象，并计算面积。</w:t>
      </w:r>
    </w:p>
    <w:p>
      <w:p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输入格式：</w:t>
      </w:r>
    </w:p>
    <w:p>
      <w:p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一行，一个整数n，表示图形个数。</w:t>
      </w:r>
    </w:p>
    <w:p>
      <w:p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n行，每行是用空格隔开的整数。</w:t>
      </w:r>
    </w:p>
    <w:p>
      <w:p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输出格式：</w:t>
      </w:r>
    </w:p>
    <w:p>
      <w:p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n行，每行是一个图形的面积。</w:t>
      </w:r>
    </w:p>
    <w:p>
      <w:p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输入样例：</w:t>
      </w:r>
    </w:p>
    <w:p>
      <w:pPr>
        <w:ind w:firstLineChars="0"/>
        <w:rPr>
          <w:sz w:val="24"/>
          <w:szCs w:val="24"/>
        </w:rPr>
      </w:pPr>
      <w:r>
        <w:rPr>
          <w:sz w:val="24"/>
          <w:szCs w:val="24"/>
        </w:rPr>
        <w:t>2</w:t>
      </w:r>
    </w:p>
    <w:p>
      <w:pPr>
        <w:ind w:firstLineChars="0"/>
        <w:rPr>
          <w:sz w:val="24"/>
          <w:szCs w:val="24"/>
        </w:rPr>
      </w:pPr>
      <w:r>
        <w:rPr>
          <w:sz w:val="24"/>
          <w:szCs w:val="24"/>
        </w:rPr>
        <w:t>5 5</w:t>
      </w:r>
    </w:p>
    <w:p>
      <w:pPr>
        <w:ind w:firstLineChars="0"/>
        <w:rPr>
          <w:sz w:val="24"/>
          <w:szCs w:val="24"/>
        </w:rPr>
      </w:pPr>
      <w:r>
        <w:rPr>
          <w:sz w:val="24"/>
          <w:szCs w:val="24"/>
        </w:rPr>
        <w:t>6 6 6</w:t>
      </w:r>
    </w:p>
    <w:p>
      <w:p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输出样例：</w:t>
      </w:r>
    </w:p>
    <w:p>
      <w:pPr>
        <w:ind w:firstLineChars="0"/>
        <w:rPr>
          <w:sz w:val="24"/>
          <w:szCs w:val="24"/>
        </w:rPr>
      </w:pPr>
      <w:r>
        <w:rPr>
          <w:sz w:val="24"/>
          <w:szCs w:val="24"/>
        </w:rPr>
        <w:t>25</w:t>
      </w:r>
    </w:p>
    <w:p>
      <w:p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15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spacing w:before="120" w:beforeLines="50" w:after="120" w:afterLines="50"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一个Graph类，不含任何参数，包含一个方法area用于计算面积，此处直接返回int型的0。创建一个Triangle类作为Graph的子类，包含三个int型参数a,b,c，重写area方法运用海伦公式计算三角形面积。创建一个Rectangle类作为Graph的子类，包含两个int型参数height,width，重写area方法直接返回两者的乘积。</w:t>
      </w:r>
    </w:p>
    <w:p>
      <w:pPr>
        <w:widowControl/>
        <w:spacing w:before="120" w:beforeLines="50" w:after="120" w:afterLines="50"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主函数：创建一个int型的n用于读取第一个数据，即图形个数，此后进行n次循环，用String型的line读取一行数据，用其下的split方法去除空格和回车，并转化为字符串数组，再讲该字符串数组转化为整形数组，此时该数组即为每行输入的数据。将数组根据不同长度分别处理即可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代码如下：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运行演示：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题目4：</w:t>
      </w:r>
      <w:r>
        <w:rPr>
          <w:rFonts w:hint="eastAsia" w:ascii="font00000000222765a3" w:hAnsi="font00000000222765a3"/>
          <w:color w:val="333333"/>
          <w:sz w:val="24"/>
          <w:szCs w:val="24"/>
        </w:rPr>
        <w:t>创建一个简单的绘图应用程序</w:t>
      </w:r>
      <w:r>
        <w:rPr>
          <w:rFonts w:hint="eastAsia" w:cs="宋体"/>
          <w:sz w:val="24"/>
          <w:szCs w:val="24"/>
        </w:rPr>
        <w:t>，要求如下：</w:t>
      </w:r>
    </w:p>
    <w:p>
      <w:pPr>
        <w:numPr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随机产生一个随机数（0,1,2），三个随机数分别对应直线、矩形和椭圆三种图形。根据随机数对应图形，提示用户输入图形所需初始化参数，提示信息应包括参数的范围，用户输入后进行范围检查，若合法，则根据用户输入的信息在界面上绘制出相应的图形。</w:t>
      </w:r>
      <w:r>
        <w:rPr>
          <w:sz w:val="24"/>
          <w:szCs w:val="24"/>
        </w:rPr>
        <w:t xml:space="preserve"> </w:t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绘制20个图形后，不再创建新的图形。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1.将该类直接继承于JPanel类并与ActionListener方法接口便于后续重写和调用相关方法。</w:t>
      </w:r>
    </w:p>
    <w:p>
      <w:pPr>
        <w:widowControl/>
        <w:spacing w:before="120" w:beforeLines="50" w:after="120" w:afterLines="50"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2.初始化四个参数a,b,c,d用于读取用户输入并根据输入创建图形，ran变量用于将int型数据与图形相联系。</w:t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3.主函数中：新建一个JFrame变量用于绘制，设置其大小，退出方法等。</w:t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4.重构该函数，在该页面中新建一个按钮用于调用actionPerformed。</w:t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5.重写paintComponent方法，使之根据ran变量绘制相应图形</w:t>
      </w:r>
    </w:p>
    <w:p>
      <w:pPr>
        <w:widowControl/>
        <w:spacing w:before="120" w:beforeLines="50" w:after="120" w:afterLines="50"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6.创建函数getInput，用于弹出输入窗口并读取用户输入数据，判断数据是否合法，若合法以int型变量返回。</w:t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7.重写actionPerformed方法，用于将用户的输入赋值给a,b,c,d四个参数并调用绘制函数。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  <w:rPr>
          <w:rFonts w:hint="default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2917825"/>
            <wp:effectExtent l="0" t="0" r="0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运行演示：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4640580" cy="4701540"/>
            <wp:effectExtent l="0" t="0" r="762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这边四个参数都输的100</w:t>
      </w:r>
      <w:r>
        <w:rPr>
          <w:rFonts w:hint="eastAsia"/>
          <w:lang w:eastAsia="zh-CN"/>
        </w:rPr>
        <w:t>）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4640580" cy="4701540"/>
            <wp:effectExtent l="0" t="0" r="7620" b="762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font00000000222765a3" w:hAnsi="font00000000222765a3"/>
          <w:color w:val="333333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题目5：</w:t>
      </w:r>
      <w:r>
        <w:rPr>
          <w:rFonts w:hint="eastAsia" w:ascii="font00000000222765a3" w:hAnsi="font00000000222765a3"/>
          <w:color w:val="333333"/>
          <w:sz w:val="24"/>
          <w:szCs w:val="24"/>
        </w:rPr>
        <w:t>写一个交通信号灯枚举类</w:t>
      </w:r>
      <w:r>
        <w:rPr>
          <w:rFonts w:ascii="font00000000222765a3" w:hAnsi="font00000000222765a3"/>
          <w:color w:val="333333"/>
          <w:sz w:val="24"/>
          <w:szCs w:val="24"/>
        </w:rPr>
        <w:t>TrafficLight</w:t>
      </w:r>
      <w:r>
        <w:rPr>
          <w:rFonts w:hint="eastAsia" w:ascii="font00000000222765a3" w:hAnsi="font00000000222765a3"/>
          <w:color w:val="333333"/>
          <w:sz w:val="24"/>
          <w:szCs w:val="24"/>
        </w:rPr>
        <w:t>，并在Test类中输出每种灯颜色的RGB值。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hint="eastAsia" w:ascii="font00000000222765a3" w:hAnsi="font00000000222765a3"/>
          <w:color w:val="333333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创建一个枚举类</w:t>
      </w:r>
      <w:r>
        <w:rPr>
          <w:rFonts w:ascii="font00000000222765a3" w:hAnsi="font00000000222765a3"/>
          <w:color w:val="333333"/>
          <w:sz w:val="24"/>
          <w:szCs w:val="24"/>
        </w:rPr>
        <w:t>TrafficLight</w:t>
      </w:r>
      <w:r>
        <w:rPr>
          <w:rFonts w:hint="eastAsia" w:ascii="font00000000222765a3" w:hAnsi="font00000000222765a3"/>
          <w:color w:val="333333"/>
          <w:sz w:val="24"/>
          <w:szCs w:val="24"/>
          <w:lang w:eastAsia="zh-CN"/>
        </w:rPr>
        <w:t>，</w:t>
      </w:r>
      <w:r>
        <w:rPr>
          <w:rFonts w:hint="eastAsia" w:ascii="font00000000222765a3" w:hAnsi="font00000000222765a3"/>
          <w:color w:val="333333"/>
          <w:sz w:val="24"/>
          <w:szCs w:val="24"/>
          <w:lang w:val="en-US" w:eastAsia="zh-CN"/>
        </w:rPr>
        <w:t>包含三个int型参数red,green,blue即RGB值，包含常量RED,YELLO,GREEN。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hint="default" w:ascii="font00000000222765a3" w:hAnsi="font00000000222765a3"/>
          <w:color w:val="333333"/>
          <w:sz w:val="24"/>
          <w:szCs w:val="24"/>
          <w:lang w:val="en-US" w:eastAsia="zh-CN"/>
        </w:rPr>
      </w:pPr>
      <w:r>
        <w:rPr>
          <w:rFonts w:hint="eastAsia" w:ascii="font00000000222765a3" w:hAnsi="font00000000222765a3"/>
          <w:color w:val="333333"/>
          <w:sz w:val="24"/>
          <w:szCs w:val="24"/>
          <w:lang w:val="en-US" w:eastAsia="zh-CN"/>
        </w:rPr>
        <w:t>在</w:t>
      </w:r>
      <w:r>
        <w:rPr>
          <w:rFonts w:ascii="font00000000222765a3" w:hAnsi="font00000000222765a3"/>
          <w:color w:val="333333"/>
          <w:sz w:val="24"/>
          <w:szCs w:val="24"/>
        </w:rPr>
        <w:t>TrafficLight</w:t>
      </w:r>
      <w:r>
        <w:rPr>
          <w:rFonts w:hint="eastAsia" w:ascii="font00000000222765a3" w:hAnsi="font00000000222765a3"/>
          <w:color w:val="333333"/>
          <w:sz w:val="24"/>
          <w:szCs w:val="24"/>
          <w:lang w:val="en-US" w:eastAsia="zh-CN"/>
        </w:rPr>
        <w:t>类中创建</w:t>
      </w:r>
      <w:r>
        <w:rPr>
          <w:rFonts w:ascii="font00000000222765a3" w:hAnsi="font00000000222765a3"/>
          <w:color w:val="333333"/>
          <w:sz w:val="24"/>
          <w:szCs w:val="24"/>
        </w:rPr>
        <w:t>TrafficLight</w:t>
      </w:r>
      <w:r>
        <w:rPr>
          <w:rFonts w:hint="eastAsia" w:ascii="font00000000222765a3" w:hAnsi="font00000000222765a3"/>
          <w:color w:val="333333"/>
          <w:sz w:val="24"/>
          <w:szCs w:val="24"/>
          <w:lang w:val="en-US" w:eastAsia="zh-CN"/>
        </w:rPr>
        <w:t>方法用于给自身赋值。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hint="default" w:ascii="font00000000222765a3" w:hAnsi="font00000000222765a3"/>
          <w:color w:val="333333"/>
          <w:sz w:val="24"/>
          <w:szCs w:val="24"/>
          <w:lang w:val="en-US" w:eastAsia="zh-CN"/>
        </w:rPr>
      </w:pPr>
      <w:r>
        <w:rPr>
          <w:rFonts w:hint="eastAsia" w:ascii="font00000000222765a3" w:hAnsi="font00000000222765a3"/>
          <w:color w:val="333333"/>
          <w:sz w:val="24"/>
          <w:szCs w:val="24"/>
          <w:lang w:val="en-US" w:eastAsia="zh-CN"/>
        </w:rPr>
        <w:t>主函数中利用foreach循环输出即可。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代码如下：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6400" cy="2917825"/>
            <wp:effectExtent l="0" t="0" r="0" b="825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运行演示：</w:t>
      </w:r>
    </w:p>
    <w:p>
      <w:pPr>
        <w:widowControl/>
        <w:spacing w:before="120" w:beforeLines="50" w:after="120" w:afterLines="50" w:line="360" w:lineRule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6400" cy="2917825"/>
            <wp:effectExtent l="0" t="0" r="0" b="825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before="120" w:beforeLines="50" w:after="120" w:afterLines="50" w:line="360" w:lineRule="auto"/>
        <w:rPr>
          <w:rFonts w:hint="default"/>
          <w:lang w:val="en-US" w:eastAsia="zh-CN"/>
        </w:r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font00000000222765a3">
    <w:altName w:val="Cambria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BA5948"/>
    <w:multiLevelType w:val="singleLevel"/>
    <w:tmpl w:val="DABA5948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EED6CB7C"/>
    <w:multiLevelType w:val="singleLevel"/>
    <w:tmpl w:val="EED6CB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4C823B1"/>
    <w:multiLevelType w:val="multilevel"/>
    <w:tmpl w:val="04C823B1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A51EAD5"/>
    <w:multiLevelType w:val="singleLevel"/>
    <w:tmpl w:val="1A51EA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3EB4DE8"/>
    <w:multiLevelType w:val="multilevel"/>
    <w:tmpl w:val="43EB4DE8"/>
    <w:lvl w:ilvl="0" w:tentative="0">
      <w:start w:val="1"/>
      <w:numFmt w:val="japaneseCounting"/>
      <w:lvlText w:val="%1、"/>
      <w:lvlJc w:val="left"/>
      <w:pPr>
        <w:ind w:left="860" w:hanging="4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D269893"/>
    <w:multiLevelType w:val="singleLevel"/>
    <w:tmpl w:val="4D26989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731E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426</Words>
  <Characters>444</Characters>
  <Lines>3</Lines>
  <Paragraphs>1</Paragraphs>
  <TotalTime>2</TotalTime>
  <ScaleCrop>false</ScaleCrop>
  <LinksUpToDate>false</LinksUpToDate>
  <CharactersWithSpaces>447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CC507</cp:lastModifiedBy>
  <cp:lastPrinted>2023-03-27T13:40:37Z</cp:lastPrinted>
  <dcterms:modified xsi:type="dcterms:W3CDTF">2023-03-27T13:41:07Z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0B57716FCC404F06A4F17B3F604A82D0</vt:lpwstr>
  </property>
</Properties>
</file>