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 w:line="300" w:lineRule="auto"/>
      </w:pPr>
      <w:r>
        <w:rPr>
          <w:rFonts w:ascii="Calibri" w:hAnsi="Calibri" w:eastAsia="Microsoft YaHei"/>
          <w:b/>
          <w:color w:val="0B2545"/>
          <w:sz w:val="46"/>
        </w:rPr>
        <w:t>金融顾问测试台</w:t>
      </w:r>
    </w:p>
    <w:p>
      <w:pPr>
        <w:spacing w:before="0" w:after="320" w:line="300" w:lineRule="auto"/>
      </w:pPr>
      <w:r>
        <w:rPr>
          <w:rFonts w:ascii="Calibri" w:hAnsi="Calibri" w:eastAsia="Microsoft YaHei"/>
          <w:b w:val="0"/>
          <w:color w:val="596270"/>
          <w:sz w:val="24"/>
        </w:rPr>
        <w:t>设计确认与批注意见表 | 单端口访问 | 独立测试会话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文档目的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在开发前确认测试台应展示哪些背景信息、以何种粒度呈现，以及哪些能力必须关闭。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访问方式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同一个 FastAPI 服务端口提供页面、API 和实时回答；计划地址：/advisor-lab。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你的反馈方式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在右侧栏勾选保留/调整/不展示；直接在空白处补充字段、示例问题或优先级。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 xml:space="preserve">核心原则  </w:t>
            </w:r>
            <w:r>
              <w:rPr>
                <w:rFonts w:ascii="Calibri" w:hAnsi="Calibri" w:eastAsia="Microsoft YaHei"/>
                <w:b w:val="0"/>
                <w:color w:val="0B2545"/>
                <w:sz w:val="22"/>
              </w:rPr>
              <w:t>右侧展示的是本轮真实编排链路采用的、可审计且已脱敏的上下文快照；不会展示系统提示词全文、密钥、内部路径或其他用户数据。</w:t>
            </w:r>
          </w:p>
        </w:tc>
      </w:tr>
    </w:tbl>
    <w:p/>
    <w:p>
      <w:pPr>
        <w:keepNext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1. 页面布局确认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900"/>
        <w:gridCol w:w="27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评审点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拟定设计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请勾选/填写意见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左侧区域</w:t>
            </w:r>
          </w:p>
        </w:tc>
        <w:tc>
          <w:tcPr>
            <w:tcW w:type="dxa" w:w="390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只保留测试会话：消息、流式进度、输入框、新建会话、模型档位和示例问题。</w:t>
            </w:r>
          </w:p>
        </w:tc>
        <w:tc>
          <w:tcPr>
            <w:tcW w:type="dxa" w:w="276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□ 保留  □ 调整  □ 不需要</w:t>
              <w:br/>
              <w:t>意见：______________________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右侧区域</w:t>
            </w:r>
          </w:p>
        </w:tc>
        <w:tc>
          <w:tcPr>
            <w:tcW w:type="dxa" w:w="390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默认显示最新回答的解读；点击旧回答可查看对应快照。</w:t>
            </w:r>
          </w:p>
        </w:tc>
        <w:tc>
          <w:tcPr>
            <w:tcW w:type="dxa" w:w="276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□ 保留  □ 调整  □ 不需要</w:t>
              <w:br/>
              <w:t>意见：______________________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测试历史</w:t>
            </w:r>
          </w:p>
        </w:tc>
        <w:tc>
          <w:tcPr>
            <w:tcW w:type="dxa" w:w="390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测试会话可保存和回放，但不进入正式金融顾问历史。</w:t>
            </w:r>
          </w:p>
        </w:tc>
        <w:tc>
          <w:tcPr>
            <w:tcW w:type="dxa" w:w="276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□ 保存回放  □ 完全临时</w:t>
              <w:br/>
              <w:t>意见：______________________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单端口</w:t>
            </w:r>
          </w:p>
        </w:tc>
        <w:tc>
          <w:tcPr>
            <w:tcW w:type="dxa" w:w="390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页面、API 与 SSE 使用同一应用端口，不启动独立前端服务。</w:t>
            </w:r>
          </w:p>
        </w:tc>
        <w:tc>
          <w:tcPr>
            <w:tcW w:type="dxa" w:w="276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□ 确认</w:t>
              <w:br/>
              <w:t>期望端口：________________</w:t>
            </w:r>
          </w:p>
        </w:tc>
      </w:tr>
    </w:tbl>
    <w:p/>
    <w:p>
      <w:pPr>
        <w:keepNext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2. 右侧“本轮解读”内容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900"/>
        <w:gridCol w:w="27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评审点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拟定设计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请勾选/填写意见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问题识别</w:t>
            </w:r>
          </w:p>
        </w:tc>
        <w:tc>
          <w:tcPr>
            <w:tcW w:type="dxa" w:w="390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原始问题、识别意图、证券标识、是否继承追问、模型档位。</w:t>
            </w:r>
          </w:p>
        </w:tc>
        <w:tc>
          <w:tcPr>
            <w:tcW w:type="dxa" w:w="276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□ 详细展示  □ 摘要展示  □ 不展示</w:t>
              <w:br/>
              <w:t>应新增字段：______________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实际带入的背景</w:t>
            </w:r>
          </w:p>
        </w:tc>
        <w:tc>
          <w:tcPr>
            <w:tcW w:type="dxa" w:w="390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本轮历史消息摘要、确认的风险画像、资料库命中片段、市场/财务/公告证据与数据时点。</w:t>
            </w:r>
          </w:p>
        </w:tc>
        <w:tc>
          <w:tcPr>
            <w:tcW w:type="dxa" w:w="276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□ 全部  □ 只看摘要  □ 需隐藏：________</w:t>
              <w:br/>
              <w:t>优先顺序：________________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可用但未采用</w:t>
            </w:r>
          </w:p>
        </w:tc>
        <w:tc>
          <w:tcPr>
            <w:tcW w:type="dxa" w:w="390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候选资料/数据及排除理由：不相关、过期、字段缺失、权限或上下文预算。</w:t>
            </w:r>
          </w:p>
        </w:tc>
        <w:tc>
          <w:tcPr>
            <w:tcW w:type="dxa" w:w="276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□ 展示  □ 仅展示原因  □ 不展示</w:t>
              <w:br/>
              <w:t>意见：______________________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证据与缺口</w:t>
            </w:r>
          </w:p>
        </w:tc>
        <w:tc>
          <w:tcPr>
            <w:tcW w:type="dxa" w:w="390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来源、数据版本、数据新鲜度、缺失字段、冲突与结论边界。</w:t>
            </w:r>
          </w:p>
        </w:tc>
        <w:tc>
          <w:tcPr>
            <w:tcW w:type="dxa" w:w="276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□ 展示  □ 调整</w:t>
              <w:br/>
              <w:t>希望看到的示例：____________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执行记录</w:t>
            </w:r>
          </w:p>
        </w:tc>
        <w:tc>
          <w:tcPr>
            <w:tcW w:type="dxa" w:w="390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确定性工具/工作流、Agent 状态、模型/提示词/工具版本、耗时、调用次数、可用时的成本摘要。</w:t>
            </w:r>
          </w:p>
        </w:tc>
        <w:tc>
          <w:tcPr>
            <w:tcW w:type="dxa" w:w="276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□ 全部  □ 只看耗时  □ 不展示</w:t>
              <w:br/>
              <w:t>意见：______________________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安全边界</w:t>
            </w:r>
          </w:p>
        </w:tc>
        <w:tc>
          <w:tcPr>
            <w:tcW w:type="dxa" w:w="390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被禁用的写操作、输出守卫结果、风险提示。</w:t>
            </w:r>
          </w:p>
        </w:tc>
        <w:tc>
          <w:tcPr>
            <w:tcW w:type="dxa" w:w="276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□ 展示  □ 摘要</w:t>
              <w:br/>
              <w:t>希望额外验证：________________</w:t>
            </w:r>
          </w:p>
        </w:tc>
      </w:tr>
    </w:tbl>
    <w:p/>
    <w:p>
      <w:pPr>
        <w:keepNext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3. 信息粒度与脱敏边界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900"/>
        <w:gridCol w:w="27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评审点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拟定设计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请勾选/填写意见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资料库正文</w:t>
            </w:r>
          </w:p>
        </w:tc>
        <w:tc>
          <w:tcPr>
            <w:tcW w:type="dxa" w:w="390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默认展示命中文档名、来源、相关性、截断摘要和引用标识；不默认展示完整正文。</w:t>
            </w:r>
          </w:p>
        </w:tc>
        <w:tc>
          <w:tcPr>
            <w:tcW w:type="dxa" w:w="276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□ 默认合理  □ 需要更多正文</w:t>
              <w:br/>
              <w:t>单段最大字数：______________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历史对话</w:t>
            </w:r>
          </w:p>
        </w:tc>
        <w:tc>
          <w:tcPr>
            <w:tcW w:type="dxa" w:w="390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显示被采用的轮次、角色和摘要，不重复展示未采用的全部历史。</w:t>
            </w:r>
          </w:p>
        </w:tc>
        <w:tc>
          <w:tcPr>
            <w:tcW w:type="dxa" w:w="276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□ 默认合理  □ 需要完整内容</w:t>
              <w:br/>
              <w:t>意见：______________________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金融与行情数据</w:t>
            </w:r>
          </w:p>
        </w:tc>
        <w:tc>
          <w:tcPr>
            <w:tcW w:type="dxa" w:w="390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显示供应商/来源、字段、适用日期、采集时间、版本和缺口状态。</w:t>
            </w:r>
          </w:p>
        </w:tc>
        <w:tc>
          <w:tcPr>
            <w:tcW w:type="dxa" w:w="276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□ 默认合理  □ 新增字段：________</w:t>
              <w:br/>
              <w:t>不应显示：__________________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内部信息</w:t>
            </w:r>
          </w:p>
        </w:tc>
        <w:tc>
          <w:tcPr>
            <w:tcW w:type="dxa" w:w="390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永不显示系统提示词全文、API 密钥、内部路径、其他用户资料或未授权原始数据。</w:t>
            </w:r>
          </w:p>
        </w:tc>
        <w:tc>
          <w:tcPr>
            <w:tcW w:type="dxa" w:w="276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□ 确认</w:t>
              <w:br/>
              <w:t>例外需求（如有）：____________</w:t>
            </w:r>
          </w:p>
        </w:tc>
      </w:tr>
    </w:tbl>
    <w:p/>
    <w:p>
      <w:pPr>
        <w:keepNext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4. 测试范围与禁止操作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900"/>
        <w:gridCol w:w="27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评审点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拟定设计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请勾选/填写意见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允许</w:t>
            </w:r>
          </w:p>
        </w:tc>
        <w:tc>
          <w:tcPr>
            <w:tcW w:type="dxa" w:w="390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纯查询、资料检索、确定性金融计算、受守卫约束的解释性回答。</w:t>
            </w:r>
          </w:p>
        </w:tc>
        <w:tc>
          <w:tcPr>
            <w:tcW w:type="dxa" w:w="276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□ 确认  □ 增加：________________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默认禁止</w:t>
            </w:r>
          </w:p>
        </w:tc>
        <w:tc>
          <w:tcPr>
            <w:tcW w:type="dxa" w:w="390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加入/修改自选、写长期记忆、创建研究任务或报告、文章生成、AI 写回确认、仓位/交易/审批操作。</w:t>
            </w:r>
          </w:p>
        </w:tc>
        <w:tc>
          <w:tcPr>
            <w:tcW w:type="dxa" w:w="276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□ 全部禁止  □ 允许以下测试项：______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阻止提示</w:t>
            </w:r>
          </w:p>
        </w:tc>
        <w:tc>
          <w:tcPr>
            <w:tcW w:type="dxa" w:w="390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被禁止操作会在回答与右侧安全边界中说明原因，并由 API 层强制拦截。</w:t>
            </w:r>
          </w:p>
        </w:tc>
        <w:tc>
          <w:tcPr>
            <w:tcW w:type="dxa" w:w="276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□ 确认</w:t>
              <w:br/>
              <w:t>期望提示语：________________</w:t>
            </w:r>
          </w:p>
        </w:tc>
      </w:tr>
    </w:tbl>
    <w:p/>
    <w:p>
      <w:pPr>
        <w:keepNext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5. 建议你优先提供的微调意见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0B2545"/>
          <w:sz w:val="22"/>
        </w:rPr>
        <w:t>给出 3-5 个真实问题：市场、个股、基金/适配性、追问、资料库引用各至少一个。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0B2545"/>
          <w:sz w:val="22"/>
        </w:rPr>
        <w:t>对每轮回答指出：缺少了什么背景、带入了什么无关背景、数据时点是否足够清楚。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0B2545"/>
          <w:sz w:val="22"/>
        </w:rPr>
        <w:t>标出右侧字段：必须常驻、默认折叠、完全不必显示。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0B2545"/>
          <w:sz w:val="22"/>
        </w:rPr>
        <w:t>写清希望系统在什么条件下追问用户，而不是直接给结论。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0B2545"/>
          <w:sz w:val="22"/>
        </w:rPr>
        <w:t>若发现结论与证据不一致，请保留问题、回答和对应快照编号。</w:t>
      </w:r>
    </w:p>
    <w:p>
      <w:pPr>
        <w:keepNext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6. 首轮验收清单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900"/>
        <w:gridCol w:w="27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评审点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拟定设计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请勾选/填写意见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访问</w:t>
            </w:r>
          </w:p>
        </w:tc>
        <w:tc>
          <w:tcPr>
            <w:tcW w:type="dxa" w:w="390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只启动一个应用端口即可进入 /advisor-lab，并能完成流式对话。</w:t>
            </w:r>
          </w:p>
        </w:tc>
        <w:tc>
          <w:tcPr>
            <w:tcW w:type="dxa" w:w="276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□ 通过  □ 不通过</w:t>
              <w:br/>
              <w:t>问题：______________________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隔离</w:t>
            </w:r>
          </w:p>
        </w:tc>
        <w:tc>
          <w:tcPr>
            <w:tcW w:type="dxa" w:w="390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测试会话不会出现在正式金融顾问历史，且仅本人能访问。</w:t>
            </w:r>
          </w:p>
        </w:tc>
        <w:tc>
          <w:tcPr>
            <w:tcW w:type="dxa" w:w="276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□ 通过  □ 不通过</w:t>
              <w:br/>
              <w:t>问题：______________________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可解释性</w:t>
            </w:r>
          </w:p>
        </w:tc>
        <w:tc>
          <w:tcPr>
            <w:tcW w:type="dxa" w:w="390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每条回答都有对应的实际带入背景、未采用内容、证据、缺口和执行记录。</w:t>
            </w:r>
          </w:p>
        </w:tc>
        <w:tc>
          <w:tcPr>
            <w:tcW w:type="dxa" w:w="276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□ 通过  □ 不通过</w:t>
              <w:br/>
              <w:t>缺少项：____________________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安全</w:t>
            </w:r>
          </w:p>
        </w:tc>
        <w:tc>
          <w:tcPr>
            <w:tcW w:type="dxa" w:w="390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写操作通过 API 也无法执行，正式数据不变化。</w:t>
            </w:r>
          </w:p>
        </w:tc>
        <w:tc>
          <w:tcPr>
            <w:tcW w:type="dxa" w:w="2760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□ 通过  □ 不通过</w:t>
              <w:br/>
              <w:t>问题：______________________</w:t>
            </w:r>
          </w:p>
        </w:tc>
      </w:tr>
    </w:tbl>
    <w:p/>
    <w:p>
      <w:pPr>
        <w:keepNext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7. 你的补充意见</w:t>
      </w:r>
    </w:p>
    <w:p>
      <w:pPr>
        <w:spacing w:before="160" w:after="40" w:line="300" w:lineRule="auto"/>
      </w:pPr>
      <w:r>
        <w:rPr>
          <w:rFonts w:ascii="Calibri" w:hAnsi="Calibri" w:eastAsia="Microsoft YaHei"/>
          <w:b/>
          <w:color w:val="1F4D78"/>
          <w:sz w:val="22"/>
        </w:rPr>
        <w:t>最想优先测试的 3 个问题：</w:t>
      </w:r>
    </w:p>
    <w:p>
      <w:pPr>
        <w:spacing w:before="0" w:after="100" w:line="300" w:lineRule="auto"/>
      </w:pPr>
      <w:r>
        <w:rPr>
          <w:rFonts w:ascii="Calibri" w:hAnsi="Calibri" w:eastAsia="Microsoft YaHei"/>
          <w:b w:val="0"/>
          <w:color w:val="596270"/>
          <w:sz w:val="21"/>
        </w:rPr>
        <w:t>________________________________________________________________________________</w:t>
      </w:r>
    </w:p>
    <w:p>
      <w:pPr>
        <w:spacing w:before="0" w:after="100" w:line="300" w:lineRule="auto"/>
      </w:pPr>
      <w:r>
        <w:rPr>
          <w:rFonts w:ascii="Calibri" w:hAnsi="Calibri" w:eastAsia="Microsoft YaHei"/>
          <w:b w:val="0"/>
          <w:color w:val="596270"/>
          <w:sz w:val="21"/>
        </w:rPr>
        <w:t>________________________________________________________________________________</w:t>
      </w:r>
    </w:p>
    <w:p>
      <w:pPr>
        <w:spacing w:before="0" w:after="100" w:line="300" w:lineRule="auto"/>
      </w:pPr>
      <w:r>
        <w:rPr>
          <w:rFonts w:ascii="Calibri" w:hAnsi="Calibri" w:eastAsia="Microsoft YaHei"/>
          <w:b w:val="0"/>
          <w:color w:val="596270"/>
          <w:sz w:val="21"/>
        </w:rPr>
        <w:t>________________________________________________________________________________</w:t>
      </w:r>
    </w:p>
    <w:p>
      <w:pPr>
        <w:spacing w:before="160" w:after="40" w:line="300" w:lineRule="auto"/>
      </w:pPr>
      <w:r>
        <w:rPr>
          <w:rFonts w:ascii="Calibri" w:hAnsi="Calibri" w:eastAsia="Microsoft YaHei"/>
          <w:b/>
          <w:color w:val="1F4D78"/>
          <w:sz w:val="22"/>
        </w:rPr>
        <w:t>右侧最有价值的 3 个字段：</w:t>
      </w:r>
    </w:p>
    <w:p>
      <w:pPr>
        <w:spacing w:before="0" w:after="100" w:line="300" w:lineRule="auto"/>
      </w:pPr>
      <w:r>
        <w:rPr>
          <w:rFonts w:ascii="Calibri" w:hAnsi="Calibri" w:eastAsia="Microsoft YaHei"/>
          <w:b w:val="0"/>
          <w:color w:val="596270"/>
          <w:sz w:val="21"/>
        </w:rPr>
        <w:t>________________________________________________________________________________</w:t>
      </w:r>
    </w:p>
    <w:p>
      <w:pPr>
        <w:spacing w:before="0" w:after="100" w:line="300" w:lineRule="auto"/>
      </w:pPr>
      <w:r>
        <w:rPr>
          <w:rFonts w:ascii="Calibri" w:hAnsi="Calibri" w:eastAsia="Microsoft YaHei"/>
          <w:b w:val="0"/>
          <w:color w:val="596270"/>
          <w:sz w:val="21"/>
        </w:rPr>
        <w:t>________________________________________________________________________________</w:t>
      </w:r>
    </w:p>
    <w:p>
      <w:pPr>
        <w:spacing w:before="0" w:after="100" w:line="300" w:lineRule="auto"/>
      </w:pPr>
      <w:r>
        <w:rPr>
          <w:rFonts w:ascii="Calibri" w:hAnsi="Calibri" w:eastAsia="Microsoft YaHei"/>
          <w:b w:val="0"/>
          <w:color w:val="596270"/>
          <w:sz w:val="21"/>
        </w:rPr>
        <w:t>________________________________________________________________________________</w:t>
      </w:r>
    </w:p>
    <w:p>
      <w:pPr>
        <w:spacing w:before="160" w:after="40" w:line="300" w:lineRule="auto"/>
      </w:pPr>
      <w:r>
        <w:rPr>
          <w:rFonts w:ascii="Calibri" w:hAnsi="Calibri" w:eastAsia="Microsoft YaHei"/>
          <w:b/>
          <w:color w:val="1F4D78"/>
          <w:sz w:val="22"/>
        </w:rPr>
        <w:t>应该隐藏或简化的内容：</w:t>
      </w:r>
    </w:p>
    <w:p>
      <w:pPr>
        <w:spacing w:before="0" w:after="100" w:line="300" w:lineRule="auto"/>
      </w:pPr>
      <w:r>
        <w:rPr>
          <w:rFonts w:ascii="Calibri" w:hAnsi="Calibri" w:eastAsia="Microsoft YaHei"/>
          <w:b w:val="0"/>
          <w:color w:val="596270"/>
          <w:sz w:val="21"/>
        </w:rPr>
        <w:t>________________________________________________________________________________</w:t>
      </w:r>
    </w:p>
    <w:p>
      <w:pPr>
        <w:spacing w:before="0" w:after="100" w:line="300" w:lineRule="auto"/>
      </w:pPr>
      <w:r>
        <w:rPr>
          <w:rFonts w:ascii="Calibri" w:hAnsi="Calibri" w:eastAsia="Microsoft YaHei"/>
          <w:b w:val="0"/>
          <w:color w:val="596270"/>
          <w:sz w:val="21"/>
        </w:rPr>
        <w:t>________________________________________________________________________________</w:t>
      </w:r>
    </w:p>
    <w:p>
      <w:pPr>
        <w:spacing w:before="0" w:after="100" w:line="300" w:lineRule="auto"/>
      </w:pPr>
      <w:r>
        <w:rPr>
          <w:rFonts w:ascii="Calibri" w:hAnsi="Calibri" w:eastAsia="Microsoft YaHei"/>
          <w:b w:val="0"/>
          <w:color w:val="596270"/>
          <w:sz w:val="21"/>
        </w:rPr>
        <w:t>________________________________________________________________________________</w:t>
      </w:r>
    </w:p>
    <w:p>
      <w:pPr>
        <w:spacing w:before="160" w:after="40" w:line="300" w:lineRule="auto"/>
      </w:pPr>
      <w:r>
        <w:rPr>
          <w:rFonts w:ascii="Calibri" w:hAnsi="Calibri" w:eastAsia="Microsoft YaHei"/>
          <w:b/>
          <w:color w:val="1F4D78"/>
          <w:sz w:val="22"/>
        </w:rPr>
        <w:t>希望下一轮优化解决的问题：</w:t>
      </w:r>
    </w:p>
    <w:p>
      <w:pPr>
        <w:spacing w:before="0" w:after="100" w:line="300" w:lineRule="auto"/>
      </w:pPr>
      <w:r>
        <w:rPr>
          <w:rFonts w:ascii="Calibri" w:hAnsi="Calibri" w:eastAsia="Microsoft YaHei"/>
          <w:b w:val="0"/>
          <w:color w:val="596270"/>
          <w:sz w:val="21"/>
        </w:rPr>
        <w:t>________________________________________________________________________________</w:t>
      </w:r>
    </w:p>
    <w:p>
      <w:pPr>
        <w:spacing w:before="0" w:after="100" w:line="300" w:lineRule="auto"/>
      </w:pPr>
      <w:r>
        <w:rPr>
          <w:rFonts w:ascii="Calibri" w:hAnsi="Calibri" w:eastAsia="Microsoft YaHei"/>
          <w:b w:val="0"/>
          <w:color w:val="596270"/>
          <w:sz w:val="21"/>
        </w:rPr>
        <w:t>________________________________________________________________________________</w:t>
      </w:r>
    </w:p>
    <w:p>
      <w:pPr>
        <w:spacing w:before="0" w:after="100" w:line="300" w:lineRule="auto"/>
      </w:pPr>
      <w:r>
        <w:rPr>
          <w:rFonts w:ascii="Calibri" w:hAnsi="Calibri" w:eastAsia="Microsoft YaHei"/>
          <w:b w:val="0"/>
          <w:color w:val="596270"/>
          <w:sz w:val="21"/>
        </w:rP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00" w:lineRule="auto"/>
      <w:jc w:val="right"/>
    </w:pPr>
    <w:r>
      <w:rPr>
        <w:rFonts w:ascii="Calibri" w:hAnsi="Calibri" w:eastAsia="Microsoft YaHei"/>
        <w:b w:val="0"/>
        <w:color w:val="596270"/>
        <w:sz w:val="19"/>
      </w:rPr>
      <w:t>设计确认与批注意见表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00" w:lineRule="auto"/>
      <w:jc w:val="right"/>
    </w:pPr>
    <w:r>
      <w:rPr>
        <w:rFonts w:ascii="Calibri" w:hAnsi="Calibri" w:eastAsia="Microsoft YaHei"/>
        <w:b w:val="0"/>
        <w:color w:val="596270"/>
        <w:sz w:val="19"/>
      </w:rPr>
      <w:t>清数智算 | 金融顾问测试台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金融顾问测试台设计确认与批注意见表</dc:title>
  <dc:subject>测试台设计确认</dc:subject>
  <dc:creator>清数智算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