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项 目 立 项 书</w:t>
      </w:r>
    </w:p>
    <w:p/>
    <w:p>
      <w:pPr>
        <w:jc w:val="center"/>
      </w:pPr>
      <w:r>
        <w:rPr>
          <w:rFonts w:ascii="黑体" w:hAnsi="黑体" w:eastAsia="黑体"/>
          <w:b/>
          <w:sz w:val="36"/>
        </w:rPr>
        <w:t>SGMW零件一致性确认自动化校验系统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0F0F0"/>
          </w:tcPr>
          <w:p>
            <w:r>
              <w:rPr>
                <w:rFonts w:ascii="黑体" w:hAnsi="黑体" w:eastAsia="黑体"/>
                <w:b/>
                <w:sz w:val="24"/>
              </w:rPr>
              <w:t>项目编号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4"/>
              </w:rPr>
              <w:t>SGMW-CC-2024-001</w:t>
            </w:r>
          </w:p>
        </w:tc>
      </w:tr>
      <w:tr>
        <w:tc>
          <w:tcPr>
            <w:tcW w:type="dxa" w:w="2268"/>
            <w:shd w:fill="F0F0F0"/>
          </w:tcPr>
          <w:p>
            <w:r>
              <w:rPr>
                <w:rFonts w:ascii="黑体" w:hAnsi="黑体" w:eastAsia="黑体"/>
                <w:b/>
                <w:sz w:val="24"/>
              </w:rPr>
              <w:t>项目版本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4"/>
              </w:rPr>
              <w:t>V1.0.1</w:t>
            </w:r>
          </w:p>
        </w:tc>
      </w:tr>
      <w:tr>
        <w:tc>
          <w:tcPr>
            <w:tcW w:type="dxa" w:w="2268"/>
            <w:shd w:fill="F0F0F0"/>
          </w:tcPr>
          <w:p>
            <w:r>
              <w:rPr>
                <w:rFonts w:ascii="黑体" w:hAnsi="黑体" w:eastAsia="黑体"/>
                <w:b/>
                <w:sz w:val="24"/>
              </w:rPr>
              <w:t>编制日期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4"/>
              </w:rPr>
              <w:t>2024年</w:t>
            </w:r>
          </w:p>
        </w:tc>
      </w:tr>
      <w:tr>
        <w:tc>
          <w:tcPr>
            <w:tcW w:type="dxa" w:w="2268"/>
            <w:shd w:fill="F0F0F0"/>
          </w:tcPr>
          <w:p>
            <w:r>
              <w:rPr>
                <w:rFonts w:ascii="黑体" w:hAnsi="黑体" w:eastAsia="黑体"/>
                <w:b/>
                <w:sz w:val="24"/>
              </w:rPr>
              <w:t>编制部门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4"/>
              </w:rPr>
              <w:t>供应商质量监测组</w:t>
            </w:r>
          </w:p>
        </w:tc>
      </w:tr>
      <w:tr>
        <w:tc>
          <w:tcPr>
            <w:tcW w:type="dxa" w:w="2268"/>
            <w:shd w:fill="F0F0F0"/>
          </w:tcPr>
          <w:p>
            <w:r>
              <w:rPr>
                <w:rFonts w:ascii="黑体" w:hAnsi="黑体" w:eastAsia="黑体"/>
                <w:b/>
                <w:sz w:val="24"/>
              </w:rPr>
              <w:t>文档状态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4"/>
              </w:rPr>
              <w:t>正式版</w:t>
            </w:r>
          </w:p>
        </w:tc>
      </w:tr>
      <w:tr>
        <w:tc>
          <w:tcPr>
            <w:tcW w:type="dxa" w:w="2268"/>
            <w:shd w:fill="F0F0F0"/>
          </w:tcPr>
          <w:p>
            <w:r>
              <w:rPr>
                <w:rFonts w:ascii="黑体" w:hAnsi="黑体" w:eastAsia="黑体"/>
                <w:b/>
                <w:sz w:val="24"/>
              </w:rPr>
              <w:t>密级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b w:val="0"/>
                <w:sz w:val="24"/>
              </w:rPr>
              <w:t>内部使用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/>
    <w:p>
      <w:pPr>
        <w:pStyle w:val="ListNumber"/>
      </w:pPr>
      <w:r>
        <w:rPr>
          <w:rFonts w:ascii="宋体" w:hAnsi="宋体" w:eastAsia="宋体"/>
          <w:b w:val="0"/>
          <w:sz w:val="24"/>
        </w:rPr>
        <w:t>一、项目背景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二、项目目标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三、项目范围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四、项目组织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五、技术方案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六、校验逻辑对应关系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七、风险分析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八、验收标准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九、项目预算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十、项目审批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一、项目背景</w:t>
      </w:r>
    </w:p>
    <w:p>
      <w:r>
        <w:rPr>
          <w:rFonts w:ascii="黑体" w:hAnsi="黑体" w:eastAsia="黑体"/>
          <w:b/>
          <w:sz w:val="24"/>
        </w:rPr>
        <w:t>1.1 业务背景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上汽通用五菱汽车股份有限公司(SGMW)供应商质量管理过程中，需要对供应商提报的零件进行"一致性确认"审核。该工作涉及核对零件基本信息、验证生产企业名称与供应商一致性、确认CCC认证标识符合性、核对型号规格信息、审核实物图片中的标识信息等。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目前该工作完全依赖人工完成，存在以下问题：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任务量大，人工审核效率低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重复性工作多，容易出错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图片识别需要人工查看，耗时费力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缺乏系统化的校验记录和追溯</w:t>
      </w:r>
    </w:p>
    <w:p>
      <w:r>
        <w:rPr>
          <w:rFonts w:ascii="黑体" w:hAnsi="黑体" w:eastAsia="黑体"/>
          <w:b/>
          <w:sz w:val="24"/>
        </w:rPr>
        <w:t>1.2 现状分析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现状问题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影响程度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改进需求</w:t>
            </w:r>
          </w:p>
        </w:tc>
      </w:tr>
      <w:tr>
        <w:tc>
          <w:tcPr>
            <w:tcW w:type="dxa" w:w="2880"/>
          </w:tcPr>
          <w:p>
            <w:r>
              <w:t>人工核对Excel关键件清单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自动比对</w:t>
            </w:r>
          </w:p>
        </w:tc>
      </w:tr>
      <w:tr>
        <w:tc>
          <w:tcPr>
            <w:tcW w:type="dxa" w:w="2880"/>
          </w:tcPr>
          <w:p>
            <w:r>
              <w:t>人工查看CCC证书图片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AI自动识别</w:t>
            </w:r>
          </w:p>
        </w:tc>
      </w:tr>
      <w:tr>
        <w:tc>
          <w:tcPr>
            <w:tcW w:type="dxa" w:w="2880"/>
          </w:tcPr>
          <w:p>
            <w:r>
              <w:t>人工查看型号标识图片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AI自动识别</w:t>
            </w:r>
          </w:p>
        </w:tc>
      </w:tr>
      <w:tr>
        <w:tc>
          <w:tcPr>
            <w:tcW w:type="dxa" w:w="2880"/>
          </w:tcPr>
          <w:p>
            <w:r>
              <w:t>手动填写审核意见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自动填写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28"/>
        </w:rPr>
        <w:t>二、项目目标</w:t>
      </w:r>
    </w:p>
    <w:p>
      <w:r>
        <w:rPr>
          <w:rFonts w:ascii="黑体" w:hAnsi="黑体" w:eastAsia="黑体"/>
          <w:b/>
          <w:sz w:val="24"/>
        </w:rPr>
        <w:t>2.1 总体目标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开发一套浏览器插件系统，实现SGMW零件一致性确认任务的自动化校验和审核，提升工作效率，降低人工错误率。</w:t>
      </w:r>
    </w:p>
    <w:p>
      <w:r>
        <w:rPr>
          <w:rFonts w:ascii="黑体" w:hAnsi="黑体" w:eastAsia="黑体"/>
          <w:b/>
          <w:sz w:val="24"/>
        </w:rPr>
        <w:t>2.2 具体目标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目标项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目标值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衡量标准</w:t>
            </w:r>
          </w:p>
        </w:tc>
      </w:tr>
      <w:tr>
        <w:tc>
          <w:tcPr>
            <w:tcW w:type="dxa" w:w="2880"/>
          </w:tcPr>
          <w:p>
            <w:r>
              <w:t>校验效率提升</w:t>
            </w:r>
          </w:p>
        </w:tc>
        <w:tc>
          <w:tcPr>
            <w:tcW w:type="dxa" w:w="2880"/>
          </w:tcPr>
          <w:p>
            <w:r>
              <w:t>提升80%以上</w:t>
            </w:r>
          </w:p>
        </w:tc>
        <w:tc>
          <w:tcPr>
            <w:tcW w:type="dxa" w:w="2880"/>
          </w:tcPr>
          <w:p>
            <w:r>
              <w:t>单任务处理时间从5分钟降至1分钟以内</w:t>
            </w:r>
          </w:p>
        </w:tc>
      </w:tr>
      <w:tr>
        <w:tc>
          <w:tcPr>
            <w:tcW w:type="dxa" w:w="2880"/>
          </w:tcPr>
          <w:p>
            <w:r>
              <w:t>AI识别准确率</w:t>
            </w:r>
          </w:p>
        </w:tc>
        <w:tc>
          <w:tcPr>
            <w:tcW w:type="dxa" w:w="2880"/>
          </w:tcPr>
          <w:p>
            <w:r>
              <w:t>90%以上</w:t>
            </w:r>
          </w:p>
        </w:tc>
        <w:tc>
          <w:tcPr>
            <w:tcW w:type="dxa" w:w="2880"/>
          </w:tcPr>
          <w:p>
            <w:r>
              <w:t>CCC标识和型号识别准确率</w:t>
            </w:r>
          </w:p>
        </w:tc>
      </w:tr>
      <w:tr>
        <w:tc>
          <w:tcPr>
            <w:tcW w:type="dxa" w:w="2880"/>
          </w:tcPr>
          <w:p>
            <w:r>
              <w:t>批量处理能力</w:t>
            </w:r>
          </w:p>
        </w:tc>
        <w:tc>
          <w:tcPr>
            <w:tcW w:type="dxa" w:w="2880"/>
          </w:tcPr>
          <w:p>
            <w:r>
              <w:t>单次500+任务</w:t>
            </w:r>
          </w:p>
        </w:tc>
        <w:tc>
          <w:tcPr>
            <w:tcW w:type="dxa" w:w="2880"/>
          </w:tcPr>
          <w:p>
            <w:r>
              <w:t>支持分页获取大量任务</w:t>
            </w:r>
          </w:p>
        </w:tc>
      </w:tr>
      <w:tr>
        <w:tc>
          <w:tcPr>
            <w:tcW w:type="dxa" w:w="2880"/>
          </w:tcPr>
          <w:p>
            <w:r>
              <w:t>数据持久化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校验结果和日志自动保存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三、项目范围</w:t>
      </w:r>
    </w:p>
    <w:p>
      <w:r>
        <w:rPr>
          <w:rFonts w:ascii="黑体" w:hAnsi="黑体" w:eastAsia="黑体"/>
          <w:b/>
          <w:sz w:val="24"/>
        </w:rPr>
        <w:t>3.1 功能范围</w:t>
      </w:r>
    </w:p>
    <w:p>
      <w:pPr>
        <w:jc w:val="left"/>
      </w:pPr>
      <w:r>
        <w:rPr>
          <w:rFonts w:ascii="宋体" w:hAnsi="宋体" w:eastAsia="宋体"/>
          <w:b/>
          <w:sz w:val="21"/>
        </w:rPr>
        <w:t>【核心功能】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任务列表自动提取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关键件Excel清单导入管理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智能一致性校验（7大校验项）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AI图像识别（CCC标识、型号标识）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批量校验处理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批量自动审核提交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人工审核干预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操作日志和结果导出</w:t>
      </w:r>
    </w:p>
    <w:p>
      <w:pPr>
        <w:jc w:val="left"/>
      </w:pPr>
      <w:r>
        <w:rPr>
          <w:rFonts w:ascii="宋体" w:hAnsi="宋体" w:eastAsia="宋体"/>
          <w:b/>
          <w:sz w:val="21"/>
        </w:rPr>
        <w:t>【辅助功能】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窗口自由拖动定位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数据持久化存储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多Excel文件管理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API Key配置管理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进度可视化展示</w:t>
      </w:r>
    </w:p>
    <w:p>
      <w:r>
        <w:rPr>
          <w:rFonts w:ascii="黑体" w:hAnsi="黑体" w:eastAsia="黑体"/>
          <w:b/>
          <w:sz w:val="24"/>
        </w:rPr>
        <w:t>3.2 技术范围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技术项</w:t>
            </w:r>
          </w:p>
        </w:tc>
        <w:tc>
          <w:tcPr>
            <w:tcW w:type="dxa" w:w="432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浏览器插件架构</w:t>
            </w:r>
          </w:p>
        </w:tc>
        <w:tc>
          <w:tcPr>
            <w:tcW w:type="dxa" w:w="4320"/>
          </w:tcPr>
          <w:p>
            <w:r>
              <w:t>Manifest V3</w:t>
            </w:r>
          </w:p>
        </w:tc>
      </w:tr>
      <w:tr>
        <w:tc>
          <w:tcPr>
            <w:tcW w:type="dxa" w:w="4320"/>
          </w:tcPr>
          <w:p>
            <w:r>
              <w:t>前端技术</w:t>
            </w:r>
          </w:p>
        </w:tc>
        <w:tc>
          <w:tcPr>
            <w:tcW w:type="dxa" w:w="4320"/>
          </w:tcPr>
          <w:p>
            <w:r>
              <w:t>原生JavaScript + CSS</w:t>
            </w:r>
          </w:p>
        </w:tc>
      </w:tr>
      <w:tr>
        <w:tc>
          <w:tcPr>
            <w:tcW w:type="dxa" w:w="4320"/>
          </w:tcPr>
          <w:p>
            <w:r>
              <w:t>Excel处理</w:t>
            </w:r>
          </w:p>
        </w:tc>
        <w:tc>
          <w:tcPr>
            <w:tcW w:type="dxa" w:w="4320"/>
          </w:tcPr>
          <w:p>
            <w:r>
              <w:t>SheetJS (xlsx.full.min.js)</w:t>
            </w:r>
          </w:p>
        </w:tc>
      </w:tr>
      <w:tr>
        <w:tc>
          <w:tcPr>
            <w:tcW w:type="dxa" w:w="4320"/>
          </w:tcPr>
          <w:p>
            <w:r>
              <w:t>AI识别服务</w:t>
            </w:r>
          </w:p>
        </w:tc>
        <w:tc>
          <w:tcPr>
            <w:tcW w:type="dxa" w:w="4320"/>
          </w:tcPr>
          <w:p>
            <w:r>
              <w:t>智谱AI GLM-4V-Flash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四、项目组织</w:t>
      </w:r>
    </w:p>
    <w:p>
      <w:r>
        <w:rPr>
          <w:rFonts w:ascii="黑体" w:hAnsi="黑体" w:eastAsia="黑体"/>
          <w:b/>
          <w:sz w:val="24"/>
        </w:rPr>
        <w:t>4.1 项目团队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人员</w:t>
            </w:r>
          </w:p>
        </w:tc>
      </w:tr>
      <w:tr>
        <w:tc>
          <w:tcPr>
            <w:tcW w:type="dxa" w:w="2880"/>
          </w:tcPr>
          <w:p>
            <w:r>
              <w:t>项目发起人</w:t>
            </w:r>
          </w:p>
        </w:tc>
        <w:tc>
          <w:tcPr>
            <w:tcW w:type="dxa" w:w="2880"/>
          </w:tcPr>
          <w:p>
            <w:r>
              <w:t>项目立项、资源协调、验收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</w:tr>
      <w:tr>
        <w:tc>
          <w:tcPr>
            <w:tcW w:type="dxa" w:w="2880"/>
          </w:tcPr>
          <w:p>
            <w:r>
              <w:t>产品经理</w:t>
            </w:r>
          </w:p>
        </w:tc>
        <w:tc>
          <w:tcPr>
            <w:tcW w:type="dxa" w:w="2880"/>
          </w:tcPr>
          <w:p>
            <w:r>
              <w:t>需求分析、功能设计、用户验收</w:t>
            </w:r>
          </w:p>
        </w:tc>
        <w:tc>
          <w:tcPr>
            <w:tcW w:type="dxa" w:w="2880"/>
          </w:tcPr>
          <w:p>
            <w:r>
              <w:t>(待指定)</w:t>
            </w:r>
          </w:p>
        </w:tc>
      </w:tr>
      <w:tr>
        <w:tc>
          <w:tcPr>
            <w:tcW w:type="dxa" w:w="2880"/>
          </w:tcPr>
          <w:p>
            <w:r>
              <w:t>技术负责人</w:t>
            </w:r>
          </w:p>
        </w:tc>
        <w:tc>
          <w:tcPr>
            <w:tcW w:type="dxa" w:w="2880"/>
          </w:tcPr>
          <w:p>
            <w:r>
              <w:t>技术架构、代码审查、技术决策</w:t>
            </w:r>
          </w:p>
        </w:tc>
        <w:tc>
          <w:tcPr>
            <w:tcW w:type="dxa" w:w="2880"/>
          </w:tcPr>
          <w:p>
            <w:r>
              <w:t>(待指定)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插件开发、页面交互实现</w:t>
            </w:r>
          </w:p>
        </w:tc>
        <w:tc>
          <w:tcPr>
            <w:tcW w:type="dxa" w:w="2880"/>
          </w:tcPr>
          <w:p>
            <w:r>
              <w:t>(待指定)</w:t>
            </w:r>
          </w:p>
        </w:tc>
      </w:tr>
      <w:tr>
        <w:tc>
          <w:tcPr>
            <w:tcW w:type="dxa" w:w="2880"/>
          </w:tcPr>
          <w:p>
            <w:r>
              <w:t>测试人员</w:t>
            </w:r>
          </w:p>
        </w:tc>
        <w:tc>
          <w:tcPr>
            <w:tcW w:type="dxa" w:w="2880"/>
          </w:tcPr>
          <w:p>
            <w:r>
              <w:t>功能测试、兼容性测试、性能测试</w:t>
            </w:r>
          </w:p>
        </w:tc>
        <w:tc>
          <w:tcPr>
            <w:tcW w:type="dxa" w:w="2880"/>
          </w:tcPr>
          <w:p>
            <w:r>
              <w:t>(待指定)</w:t>
            </w:r>
          </w:p>
        </w:tc>
      </w:tr>
    </w:tbl>
    <w:p>
      <w:r>
        <w:rPr>
          <w:rFonts w:ascii="黑体" w:hAnsi="黑体" w:eastAsia="黑体"/>
          <w:b/>
          <w:sz w:val="24"/>
        </w:rPr>
        <w:t>4.2 项目里程碑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主要工作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计划周期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2160"/>
          </w:tcPr>
          <w:p>
            <w:r>
              <w:t>需求分析</w:t>
            </w:r>
          </w:p>
        </w:tc>
        <w:tc>
          <w:tcPr>
            <w:tcW w:type="dxa" w:w="2160"/>
          </w:tcPr>
          <w:p>
            <w:r>
              <w:t>需求调研、功能设计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需求文档</w:t>
            </w:r>
          </w:p>
        </w:tc>
      </w:tr>
      <w:tr>
        <w:tc>
          <w:tcPr>
            <w:tcW w:type="dxa" w:w="2160"/>
          </w:tcPr>
          <w:p>
            <w:r>
              <w:t>技术设计</w:t>
            </w:r>
          </w:p>
        </w:tc>
        <w:tc>
          <w:tcPr>
            <w:tcW w:type="dxa" w:w="2160"/>
          </w:tcPr>
          <w:p>
            <w:r>
              <w:t>架构设计、接口设计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设计文档</w:t>
            </w:r>
          </w:p>
        </w:tc>
      </w:tr>
      <w:tr>
        <w:tc>
          <w:tcPr>
            <w:tcW w:type="dxa" w:w="2160"/>
          </w:tcPr>
          <w:p>
            <w:r>
              <w:t>开发实现</w:t>
            </w:r>
          </w:p>
        </w:tc>
        <w:tc>
          <w:tcPr>
            <w:tcW w:type="dxa" w:w="2160"/>
          </w:tcPr>
          <w:p>
            <w:r>
              <w:t>编码开发、单元测试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  <w:tc>
          <w:tcPr>
            <w:tcW w:type="dxa" w:w="2160"/>
          </w:tcPr>
          <w:p>
            <w:r>
              <w:t>源代码</w:t>
            </w:r>
          </w:p>
        </w:tc>
      </w:tr>
      <w:tr>
        <w:tc>
          <w:tcPr>
            <w:tcW w:type="dxa" w:w="2160"/>
          </w:tcPr>
          <w:p>
            <w:r>
              <w:t>测试验证</w:t>
            </w:r>
          </w:p>
        </w:tc>
        <w:tc>
          <w:tcPr>
            <w:tcW w:type="dxa" w:w="2160"/>
          </w:tcPr>
          <w:p>
            <w:r>
              <w:t>功能测试、Bug修复</w:t>
            </w:r>
          </w:p>
        </w:tc>
        <w:tc>
          <w:tcPr>
            <w:tcW w:type="dxa" w:w="2160"/>
          </w:tcPr>
          <w:p>
            <w:r>
              <w:t>2周</w:t>
            </w:r>
          </w:p>
        </w:tc>
        <w:tc>
          <w:tcPr>
            <w:tcW w:type="dxa" w:w="2160"/>
          </w:tcPr>
          <w:p>
            <w:r>
              <w:t>测试报告</w:t>
            </w:r>
          </w:p>
        </w:tc>
      </w:tr>
      <w:tr>
        <w:tc>
          <w:tcPr>
            <w:tcW w:type="dxa" w:w="2160"/>
          </w:tcPr>
          <w:p>
            <w:r>
              <w:t>上线部署</w:t>
            </w:r>
          </w:p>
        </w:tc>
        <w:tc>
          <w:tcPr>
            <w:tcW w:type="dxa" w:w="2160"/>
          </w:tcPr>
          <w:p>
            <w:r>
              <w:t>用户培训、正式发布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上线版本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28"/>
        </w:rPr>
        <w:t>五、技术方案</w:t>
      </w:r>
    </w:p>
    <w:p>
      <w:r>
        <w:rPr>
          <w:rFonts w:ascii="黑体" w:hAnsi="黑体" w:eastAsia="黑体"/>
          <w:b/>
          <w:sz w:val="24"/>
        </w:rPr>
        <w:t>5.1 系统架构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系统采用浏览器扩展架构，包含Popup弹窗层、Content脚本层、Background后台服务层三层结构，通过Chrome Storage API实现数据持久化，并集成SGMW业务系统API和智谱AI图像识别服务。</w:t>
      </w:r>
    </w:p>
    <w:p>
      <w:r>
        <w:rPr>
          <w:rFonts w:ascii="黑体" w:hAnsi="黑体" w:eastAsia="黑体"/>
          <w:b/>
          <w:sz w:val="24"/>
        </w:rPr>
        <w:t>5.2 核心模块设计</w:t>
      </w:r>
    </w:p>
    <w:p>
      <w:r>
        <w:rPr>
          <w:rFonts w:ascii="黑体" w:hAnsi="黑体" w:eastAsia="黑体"/>
          <w:b/>
          <w:sz w:val="21"/>
        </w:rPr>
        <w:t>【任务提取模块】</w:t>
      </w:r>
      <w:r>
        <w:rPr>
          <w:rFonts w:ascii="宋体" w:hAnsi="宋体" w:eastAsia="宋体"/>
          <w:b w:val="0"/>
          <w:sz w:val="21"/>
        </w:rPr>
        <w:t xml:space="preserve"> 支持API直接获取任务列表、DOM解析提取任务列表、layui table cache读取</w:t>
      </w:r>
    </w:p>
    <w:p>
      <w:r>
        <w:rPr>
          <w:rFonts w:ascii="黑体" w:hAnsi="黑体" w:eastAsia="黑体"/>
          <w:b/>
          <w:sz w:val="21"/>
        </w:rPr>
        <w:t>【数据校验模块】</w:t>
      </w:r>
      <w:r>
        <w:rPr>
          <w:rFonts w:ascii="宋体" w:hAnsi="宋体" w:eastAsia="宋体"/>
          <w:b w:val="0"/>
          <w:sz w:val="21"/>
        </w:rPr>
        <w:t xml:space="preserve"> 7大校验项并行处理，支持API数据直接校验和弹窗页面数据校验</w:t>
      </w:r>
    </w:p>
    <w:p>
      <w:r>
        <w:rPr>
          <w:rFonts w:ascii="黑体" w:hAnsi="黑体" w:eastAsia="黑体"/>
          <w:b/>
          <w:sz w:val="21"/>
        </w:rPr>
        <w:t>【AI识别模块】</w:t>
      </w:r>
      <w:r>
        <w:rPr>
          <w:rFonts w:ascii="宋体" w:hAnsi="宋体" w:eastAsia="宋体"/>
          <w:b w:val="0"/>
          <w:sz w:val="21"/>
        </w:rPr>
        <w:t xml:space="preserve"> 图片Base64编码传输，CCC标识和型号标识专用Prompt，识别结果JSON解析</w:t>
      </w:r>
    </w:p>
    <w:p>
      <w:r>
        <w:rPr>
          <w:rFonts w:ascii="黑体" w:hAnsi="黑体" w:eastAsia="黑体"/>
          <w:b/>
          <w:sz w:val="21"/>
        </w:rPr>
        <w:t>【批量处理模块】</w:t>
      </w:r>
      <w:r>
        <w:rPr>
          <w:rFonts w:ascii="宋体" w:hAnsi="宋体" w:eastAsia="宋体"/>
          <w:b w:val="0"/>
          <w:sz w:val="21"/>
        </w:rPr>
        <w:t xml:space="preserve"> 任务队列管理、自动页面操作、结果持久化存储、进度实时反馈</w:t>
      </w:r>
    </w:p>
    <w:p>
      <w:r>
        <w:rPr>
          <w:rFonts w:ascii="黑体" w:hAnsi="黑体" w:eastAsia="黑体"/>
          <w:b/>
          <w:sz w:val="21"/>
        </w:rPr>
        <w:t>【人工审核模块】</w:t>
      </w:r>
      <w:r>
        <w:rPr>
          <w:rFonts w:ascii="宋体" w:hAnsi="宋体" w:eastAsia="宋体"/>
          <w:b w:val="0"/>
          <w:sz w:val="21"/>
        </w:rPr>
        <w:t xml:space="preserve"> 结果可视化展示、人工确认/拒绝操作、审核备注记录、状态同步更新</w:t>
      </w:r>
    </w:p>
    <w:p>
      <w:r>
        <w:rPr>
          <w:rFonts w:ascii="黑体" w:hAnsi="黑体" w:eastAsia="黑体"/>
          <w:b/>
          <w:sz w:val="24"/>
        </w:rPr>
        <w:t>5.3 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接口类型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接口名称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内部API</w:t>
            </w:r>
          </w:p>
        </w:tc>
        <w:tc>
          <w:tcPr>
            <w:tcW w:type="dxa" w:w="2880"/>
          </w:tcPr>
          <w:p>
            <w:r>
              <w:t>GET_EXCEL_LIST</w:t>
            </w:r>
          </w:p>
        </w:tc>
        <w:tc>
          <w:tcPr>
            <w:tcW w:type="dxa" w:w="2880"/>
          </w:tcPr>
          <w:p>
            <w:r>
              <w:t>获取已导入Excel列表</w:t>
            </w:r>
          </w:p>
        </w:tc>
      </w:tr>
      <w:tr>
        <w:tc>
          <w:tcPr>
            <w:tcW w:type="dxa" w:w="2880"/>
          </w:tcPr>
          <w:p>
            <w:r>
              <w:t>内部API</w:t>
            </w:r>
          </w:p>
        </w:tc>
        <w:tc>
          <w:tcPr>
            <w:tcW w:type="dxa" w:w="2880"/>
          </w:tcPr>
          <w:p>
            <w:r>
              <w:t>ADD_EXCEL_DATA</w:t>
            </w:r>
          </w:p>
        </w:tc>
        <w:tc>
          <w:tcPr>
            <w:tcW w:type="dxa" w:w="2880"/>
          </w:tcPr>
          <w:p>
            <w:r>
              <w:t>添加Excel数据</w:t>
            </w:r>
          </w:p>
        </w:tc>
      </w:tr>
      <w:tr>
        <w:tc>
          <w:tcPr>
            <w:tcW w:type="dxa" w:w="2880"/>
          </w:tcPr>
          <w:p>
            <w:r>
              <w:t>内部API</w:t>
            </w:r>
          </w:p>
        </w:tc>
        <w:tc>
          <w:tcPr>
            <w:tcW w:type="dxa" w:w="2880"/>
          </w:tcPr>
          <w:p>
            <w:r>
              <w:t>QUERY_PART</w:t>
            </w:r>
          </w:p>
        </w:tc>
        <w:tc>
          <w:tcPr>
            <w:tcW w:type="dxa" w:w="2880"/>
          </w:tcPr>
          <w:p>
            <w:r>
              <w:t>查询零件信息</w:t>
            </w:r>
          </w:p>
        </w:tc>
      </w:tr>
      <w:tr>
        <w:tc>
          <w:tcPr>
            <w:tcW w:type="dxa" w:w="2880"/>
          </w:tcPr>
          <w:p>
            <w:r>
              <w:t>内部API</w:t>
            </w:r>
          </w:p>
        </w:tc>
        <w:tc>
          <w:tcPr>
            <w:tcW w:type="dxa" w:w="2880"/>
          </w:tcPr>
          <w:p>
            <w:r>
              <w:t>RECOGNIZE_IMAGE</w:t>
            </w:r>
          </w:p>
        </w:tc>
        <w:tc>
          <w:tcPr>
            <w:tcW w:type="dxa" w:w="2880"/>
          </w:tcPr>
          <w:p>
            <w:r>
              <w:t>AI识别图片</w:t>
            </w:r>
          </w:p>
        </w:tc>
      </w:tr>
      <w:tr>
        <w:tc>
          <w:tcPr>
            <w:tcW w:type="dxa" w:w="2880"/>
          </w:tcPr>
          <w:p>
            <w:r>
              <w:t>内部API</w:t>
            </w:r>
          </w:p>
        </w:tc>
        <w:tc>
          <w:tcPr>
            <w:tcW w:type="dxa" w:w="2880"/>
          </w:tcPr>
          <w:p>
            <w:r>
              <w:t>SAVE_BATCH_RESULTS</w:t>
            </w:r>
          </w:p>
        </w:tc>
        <w:tc>
          <w:tcPr>
            <w:tcW w:type="dxa" w:w="2880"/>
          </w:tcPr>
          <w:p>
            <w:r>
              <w:t>保存批量校验结果</w:t>
            </w:r>
          </w:p>
        </w:tc>
      </w:tr>
      <w:tr>
        <w:tc>
          <w:tcPr>
            <w:tcW w:type="dxa" w:w="2880"/>
          </w:tcPr>
          <w:p>
            <w:r>
              <w:t>外部API</w:t>
            </w:r>
          </w:p>
        </w:tc>
        <w:tc>
          <w:tcPr>
            <w:tcW w:type="dxa" w:w="2880"/>
          </w:tcPr>
          <w:p>
            <w:r>
              <w:t>listUniCheckTaskSearch</w:t>
            </w:r>
          </w:p>
        </w:tc>
        <w:tc>
          <w:tcPr>
            <w:tcW w:type="dxa" w:w="2880"/>
          </w:tcPr>
          <w:p>
            <w:r>
              <w:t>获取任务列表</w:t>
            </w:r>
          </w:p>
        </w:tc>
      </w:tr>
      <w:tr>
        <w:tc>
          <w:tcPr>
            <w:tcW w:type="dxa" w:w="2880"/>
          </w:tcPr>
          <w:p>
            <w:r>
              <w:t>外部API</w:t>
            </w:r>
          </w:p>
        </w:tc>
        <w:tc>
          <w:tcPr>
            <w:tcW w:type="dxa" w:w="2880"/>
          </w:tcPr>
          <w:p>
            <w:r>
              <w:t>getUniCheckTaskInfo</w:t>
            </w:r>
          </w:p>
        </w:tc>
        <w:tc>
          <w:tcPr>
            <w:tcW w:type="dxa" w:w="2880"/>
          </w:tcPr>
          <w:p>
            <w:r>
              <w:t>获取任务详情</w:t>
            </w:r>
          </w:p>
        </w:tc>
      </w:tr>
      <w:tr>
        <w:tc>
          <w:tcPr>
            <w:tcW w:type="dxa" w:w="2880"/>
          </w:tcPr>
          <w:p>
            <w:r>
              <w:t>外部API</w:t>
            </w:r>
          </w:p>
        </w:tc>
        <w:tc>
          <w:tcPr>
            <w:tcW w:type="dxa" w:w="2880"/>
          </w:tcPr>
          <w:p>
            <w:r>
              <w:t>chat/completions</w:t>
            </w:r>
          </w:p>
        </w:tc>
        <w:tc>
          <w:tcPr>
            <w:tcW w:type="dxa" w:w="2880"/>
          </w:tcPr>
          <w:p>
            <w:r>
              <w:t>AI图像识别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28"/>
        </w:rPr>
        <w:t>六、校验逻辑对应关系</w:t>
      </w:r>
    </w:p>
    <w:p>
      <w:r>
        <w:rPr>
          <w:rFonts w:ascii="黑体" w:hAnsi="黑体" w:eastAsia="黑体"/>
          <w:b/>
          <w:sz w:val="24"/>
        </w:rPr>
        <w:t>6.1 校验流程说明</w:t>
      </w:r>
    </w:p>
    <w:p>
      <w:pPr>
        <w:jc w:val="left"/>
      </w:pPr>
      <w:r>
        <w:rPr>
          <w:rFonts w:ascii="宋体" w:hAnsi="宋体" w:eastAsia="宋体"/>
          <w:b w:val="0"/>
          <w:sz w:val="21"/>
        </w:rPr>
        <w:t>系统校验流程分为两种方式：API方式（直接请求后端接口获取数据）和弹窗方式（自动点击打开详情弹窗获取数据）。优先使用API方式，失败时自动降级到弹窗方式。校验完成后根据结果判定为通过、需人工或不通过。</w:t>
      </w:r>
    </w:p>
    <w:p>
      <w:r>
        <w:rPr>
          <w:rFonts w:ascii="黑体" w:hAnsi="黑体" w:eastAsia="黑体"/>
          <w:b/>
          <w:sz w:val="24"/>
        </w:rPr>
        <w:t>6.2 校验字段对应关系表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校验项目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页面数据来源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Excel数据来源</w:t>
            </w:r>
          </w:p>
        </w:tc>
        <w:tc>
          <w:tcPr>
            <w:tcW w:type="dxa" w:w="1728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18"/>
              </w:rPr>
              <w:t>比对规则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基本信息</w:t>
            </w:r>
          </w:p>
        </w:tc>
        <w:tc>
          <w:tcPr>
            <w:tcW w:type="dxa" w:w="1728"/>
          </w:tcPr>
          <w:p>
            <w:r>
              <w:t>API: partsName, latestPartsCode, carType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仅展示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生产企业名称一致性</w:t>
            </w:r>
          </w:p>
        </w:tc>
        <w:tc>
          <w:tcPr>
            <w:tcW w:type="dxa" w:w="1728"/>
          </w:tcPr>
          <w:p>
            <w:r>
              <w:t>API: manufacturerList中的manufacturerName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供应商与生产企业名称匹配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是否CCC件</w:t>
            </w:r>
          </w:p>
        </w:tc>
        <w:tc>
          <w:tcPr>
            <w:tcW w:type="dxa" w:w="1728"/>
          </w:tcPr>
          <w:p>
            <w:r>
              <w:t>API: isCccParts</w:t>
            </w:r>
          </w:p>
        </w:tc>
        <w:tc>
          <w:tcPr>
            <w:tcW w:type="dxa" w:w="1728"/>
          </w:tcPr>
          <w:p>
            <w:r>
              <w:t>Excel: ccc列</w:t>
            </w:r>
          </w:p>
        </w:tc>
        <w:tc>
          <w:tcPr>
            <w:tcW w:type="dxa" w:w="1728"/>
          </w:tcPr>
          <w:p>
            <w:r>
              <w:t>布尔值比对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型号信息</w:t>
            </w:r>
          </w:p>
        </w:tc>
        <w:tc>
          <w:tcPr>
            <w:tcW w:type="dxa" w:w="1728"/>
          </w:tcPr>
          <w:p>
            <w:r>
              <w:t>API: modelList中的model</w:t>
            </w:r>
          </w:p>
        </w:tc>
        <w:tc>
          <w:tcPr>
            <w:tcW w:type="dxa" w:w="1728"/>
          </w:tcPr>
          <w:p>
            <w:r>
              <w:t>Excel: modelSpec列</w:t>
            </w:r>
          </w:p>
        </w:tc>
        <w:tc>
          <w:tcPr>
            <w:tcW w:type="dxa" w:w="1728"/>
          </w:tcPr>
          <w:p>
            <w:r>
              <w:t>字符串包含匹配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生产企业(与Excel)</w:t>
            </w:r>
          </w:p>
        </w:tc>
        <w:tc>
          <w:tcPr>
            <w:tcW w:type="dxa" w:w="1728"/>
          </w:tcPr>
          <w:p>
            <w:r>
              <w:t>API: manufacturerList</w:t>
            </w:r>
          </w:p>
        </w:tc>
        <w:tc>
          <w:tcPr>
            <w:tcW w:type="dxa" w:w="1728"/>
          </w:tcPr>
          <w:p>
            <w:r>
              <w:t>Excel: manufacturer列</w:t>
            </w:r>
          </w:p>
        </w:tc>
        <w:tc>
          <w:tcPr>
            <w:tcW w:type="dxa" w:w="1728"/>
          </w:tcPr>
          <w:p>
            <w:r>
              <w:t>字符串包含匹配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CCC标识(AI识别)</w:t>
            </w:r>
          </w:p>
        </w:tc>
        <w:tc>
          <w:tcPr>
            <w:tcW w:type="dxa" w:w="1728"/>
          </w:tcPr>
          <w:p>
            <w:r>
              <w:t>附件: cccFile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AI识别图片中CCC标志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型号标识(AI识别)</w:t>
            </w:r>
          </w:p>
        </w:tc>
        <w:tc>
          <w:tcPr>
            <w:tcW w:type="dxa" w:w="1728"/>
          </w:tcPr>
          <w:p>
            <w:r>
              <w:t>附件: modelFile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AI识别图片中型号代码</w:t>
            </w:r>
          </w:p>
        </w:tc>
      </w:tr>
    </w:tbl>
    <w:p>
      <w:r>
        <w:rPr>
          <w:rFonts w:ascii="黑体" w:hAnsi="黑体" w:eastAsia="黑体"/>
          <w:b/>
          <w:sz w:val="24"/>
        </w:rPr>
        <w:t>6.3 Excel文件字段映射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Excel列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A列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零件类别</w:t>
            </w:r>
          </w:p>
        </w:tc>
      </w:tr>
      <w:tr>
        <w:tc>
          <w:tcPr>
            <w:tcW w:type="dxa" w:w="2880"/>
          </w:tcPr>
          <w:p>
            <w:r>
              <w:t>B列</w:t>
            </w:r>
          </w:p>
        </w:tc>
        <w:tc>
          <w:tcPr>
            <w:tcW w:type="dxa" w:w="2880"/>
          </w:tcPr>
          <w:p>
            <w:r>
              <w:t>partComponentName</w:t>
            </w:r>
          </w:p>
        </w:tc>
        <w:tc>
          <w:tcPr>
            <w:tcW w:type="dxa" w:w="2880"/>
          </w:tcPr>
          <w:p>
            <w:r>
              <w:t>零件总成名称</w:t>
            </w:r>
          </w:p>
        </w:tc>
      </w:tr>
      <w:tr>
        <w:tc>
          <w:tcPr>
            <w:tcW w:type="dxa" w:w="2880"/>
          </w:tcPr>
          <w:p>
            <w:r>
              <w:t>C列</w:t>
            </w:r>
          </w:p>
        </w:tc>
        <w:tc>
          <w:tcPr>
            <w:tcW w:type="dxa" w:w="2880"/>
          </w:tcPr>
          <w:p>
            <w:r>
              <w:t>gonggao</w:t>
            </w:r>
          </w:p>
        </w:tc>
        <w:tc>
          <w:tcPr>
            <w:tcW w:type="dxa" w:w="2880"/>
          </w:tcPr>
          <w:p>
            <w:r>
              <w:t>公告</w:t>
            </w:r>
          </w:p>
        </w:tc>
      </w:tr>
      <w:tr>
        <w:tc>
          <w:tcPr>
            <w:tcW w:type="dxa" w:w="2880"/>
          </w:tcPr>
          <w:p>
            <w:r>
              <w:t>D列</w:t>
            </w:r>
          </w:p>
        </w:tc>
        <w:tc>
          <w:tcPr>
            <w:tcW w:type="dxa" w:w="2880"/>
          </w:tcPr>
          <w:p>
            <w:r>
              <w:t>huanbao</w:t>
            </w:r>
          </w:p>
        </w:tc>
        <w:tc>
          <w:tcPr>
            <w:tcW w:type="dxa" w:w="2880"/>
          </w:tcPr>
          <w:p>
            <w:r>
              <w:t>环保</w:t>
            </w:r>
          </w:p>
        </w:tc>
      </w:tr>
      <w:tr>
        <w:tc>
          <w:tcPr>
            <w:tcW w:type="dxa" w:w="2880"/>
          </w:tcPr>
          <w:p>
            <w:r>
              <w:t>E列</w:t>
            </w:r>
          </w:p>
        </w:tc>
        <w:tc>
          <w:tcPr>
            <w:tcW w:type="dxa" w:w="2880"/>
          </w:tcPr>
          <w:p>
            <w:r>
              <w:t>ccc</w:t>
            </w:r>
          </w:p>
        </w:tc>
        <w:tc>
          <w:tcPr>
            <w:tcW w:type="dxa" w:w="2880"/>
          </w:tcPr>
          <w:p>
            <w:r>
              <w:t>CCC标识(●表示是)</w:t>
            </w:r>
          </w:p>
        </w:tc>
      </w:tr>
      <w:tr>
        <w:tc>
          <w:tcPr>
            <w:tcW w:type="dxa" w:w="2880"/>
          </w:tcPr>
          <w:p>
            <w:r>
              <w:t>F列</w:t>
            </w:r>
          </w:p>
        </w:tc>
        <w:tc>
          <w:tcPr>
            <w:tcW w:type="dxa" w:w="2880"/>
          </w:tcPr>
          <w:p>
            <w:r>
              <w:t>cccCertificate</w:t>
            </w:r>
          </w:p>
        </w:tc>
        <w:tc>
          <w:tcPr>
            <w:tcW w:type="dxa" w:w="2880"/>
          </w:tcPr>
          <w:p>
            <w:r>
              <w:t>CCC证书编号</w:t>
            </w:r>
          </w:p>
        </w:tc>
      </w:tr>
      <w:tr>
        <w:tc>
          <w:tcPr>
            <w:tcW w:type="dxa" w:w="2880"/>
          </w:tcPr>
          <w:p>
            <w:r>
              <w:t>G列</w:t>
            </w:r>
          </w:p>
        </w:tc>
        <w:tc>
          <w:tcPr>
            <w:tcW w:type="dxa" w:w="2880"/>
          </w:tcPr>
          <w:p>
            <w:r>
              <w:t>modelSpec</w:t>
            </w:r>
          </w:p>
        </w:tc>
        <w:tc>
          <w:tcPr>
            <w:tcW w:type="dxa" w:w="2880"/>
          </w:tcPr>
          <w:p>
            <w:r>
              <w:t>型号规格</w:t>
            </w:r>
          </w:p>
        </w:tc>
      </w:tr>
      <w:tr>
        <w:tc>
          <w:tcPr>
            <w:tcW w:type="dxa" w:w="2880"/>
          </w:tcPr>
          <w:p>
            <w:r>
              <w:t>H列</w:t>
            </w:r>
          </w:p>
        </w:tc>
        <w:tc>
          <w:tcPr>
            <w:tcW w:type="dxa" w:w="2880"/>
          </w:tcPr>
          <w:p>
            <w:r>
              <w:t>manufacturer</w:t>
            </w:r>
          </w:p>
        </w:tc>
        <w:tc>
          <w:tcPr>
            <w:tcW w:type="dxa" w:w="2880"/>
          </w:tcPr>
          <w:p>
            <w:r>
              <w:t>生产企业</w:t>
            </w:r>
          </w:p>
        </w:tc>
      </w:tr>
      <w:tr>
        <w:tc>
          <w:tcPr>
            <w:tcW w:type="dxa" w:w="2880"/>
          </w:tcPr>
          <w:p>
            <w:r>
              <w:t>I列</w:t>
            </w:r>
          </w:p>
        </w:tc>
        <w:tc>
          <w:tcPr>
            <w:tcW w:type="dxa" w:w="2880"/>
          </w:tcPr>
          <w:p>
            <w:r>
              <w:t>certNumber</w:t>
            </w:r>
          </w:p>
        </w:tc>
        <w:tc>
          <w:tcPr>
            <w:tcW w:type="dxa" w:w="2880"/>
          </w:tcPr>
          <w:p>
            <w:r>
              <w:t>认证证书号</w:t>
            </w:r>
          </w:p>
        </w:tc>
      </w:tr>
      <w:tr>
        <w:tc>
          <w:tcPr>
            <w:tcW w:type="dxa" w:w="2880"/>
          </w:tcPr>
          <w:p>
            <w:r>
              <w:t>J列</w:t>
            </w:r>
          </w:p>
        </w:tc>
        <w:tc>
          <w:tcPr>
            <w:tcW w:type="dxa" w:w="2880"/>
          </w:tcPr>
          <w:p>
            <w:r>
              <w:t>applicableModel</w:t>
            </w:r>
          </w:p>
        </w:tc>
        <w:tc>
          <w:tcPr>
            <w:tcW w:type="dxa" w:w="2880"/>
          </w:tcPr>
          <w:p>
            <w:r>
              <w:t>适用车型</w:t>
            </w:r>
          </w:p>
        </w:tc>
      </w:tr>
      <w:tr>
        <w:tc>
          <w:tcPr>
            <w:tcW w:type="dxa" w:w="2880"/>
          </w:tcPr>
          <w:p>
            <w:r>
              <w:t>N列</w:t>
            </w:r>
          </w:p>
        </w:tc>
        <w:tc>
          <w:tcPr>
            <w:tcW w:type="dxa" w:w="2880"/>
          </w:tcPr>
          <w:p>
            <w:r>
              <w:t>chinesePartName</w:t>
            </w:r>
          </w:p>
        </w:tc>
        <w:tc>
          <w:tcPr>
            <w:tcW w:type="dxa" w:w="2880"/>
          </w:tcPr>
          <w:p>
            <w:r>
              <w:t>中文零件名称</w:t>
            </w:r>
          </w:p>
        </w:tc>
      </w:tr>
      <w:tr>
        <w:tc>
          <w:tcPr>
            <w:tcW w:type="dxa" w:w="2880"/>
          </w:tcPr>
          <w:p>
            <w:r>
              <w:t>O列</w:t>
            </w:r>
          </w:p>
        </w:tc>
        <w:tc>
          <w:tcPr>
            <w:tcW w:type="dxa" w:w="2880"/>
          </w:tcPr>
          <w:p>
            <w:r>
              <w:t>partNumber</w:t>
            </w:r>
          </w:p>
        </w:tc>
        <w:tc>
          <w:tcPr>
            <w:tcW w:type="dxa" w:w="2880"/>
          </w:tcPr>
          <w:p>
            <w:r>
              <w:t>零件号</w:t>
            </w:r>
          </w:p>
        </w:tc>
      </w:tr>
      <w:tr>
        <w:tc>
          <w:tcPr>
            <w:tcW w:type="dxa" w:w="2880"/>
          </w:tcPr>
          <w:p>
            <w:r>
              <w:t>P列</w:t>
            </w:r>
          </w:p>
        </w:tc>
        <w:tc>
          <w:tcPr>
            <w:tcW w:type="dxa" w:w="2880"/>
          </w:tcPr>
          <w:p>
            <w:r>
              <w:t>englishPartName</w:t>
            </w:r>
          </w:p>
        </w:tc>
        <w:tc>
          <w:tcPr>
            <w:tcW w:type="dxa" w:w="2880"/>
          </w:tcPr>
          <w:p>
            <w:r>
              <w:t>英文零件名称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rFonts w:ascii="黑体" w:hAnsi="黑体" w:eastAsia="黑体"/>
          <w:b/>
          <w:sz w:val="24"/>
        </w:rPr>
        <w:t>6.4 API接口对应关系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API端点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请求参数</w:t>
            </w:r>
          </w:p>
        </w:tc>
      </w:tr>
      <w:tr>
        <w:tc>
          <w:tcPr>
            <w:tcW w:type="dxa" w:w="2160"/>
          </w:tcPr>
          <w:p>
            <w:r>
              <w:t>获取任务列表</w:t>
            </w:r>
          </w:p>
        </w:tc>
        <w:tc>
          <w:tcPr>
            <w:tcW w:type="dxa" w:w="2160"/>
          </w:tcPr>
          <w:p>
            <w:r>
              <w:t>/api/unifomity/uniformityCheckSWTaskSearch/listUniCheckTaskSearch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pageSize, pageNum</w:t>
            </w:r>
          </w:p>
        </w:tc>
      </w:tr>
      <w:tr>
        <w:tc>
          <w:tcPr>
            <w:tcW w:type="dxa" w:w="2160"/>
          </w:tcPr>
          <w:p>
            <w:r>
              <w:t>获取任务详情</w:t>
            </w:r>
          </w:p>
        </w:tc>
        <w:tc>
          <w:tcPr>
            <w:tcW w:type="dxa" w:w="2160"/>
          </w:tcPr>
          <w:p>
            <w:r>
              <w:t>/api/unifomity/uniformityCheckSWTaskSearch/getUniCheckTaskInfo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{ id: taskId }</w:t>
            </w:r>
          </w:p>
        </w:tc>
      </w:tr>
      <w:tr>
        <w:tc>
          <w:tcPr>
            <w:tcW w:type="dxa" w:w="2160"/>
          </w:tcPr>
          <w:p>
            <w:r>
              <w:t>AI图像识别</w:t>
            </w:r>
          </w:p>
        </w:tc>
        <w:tc>
          <w:tcPr>
            <w:tcW w:type="dxa" w:w="2160"/>
          </w:tcPr>
          <w:p>
            <w:r>
              <w:t>https://open.bigmodel.cn/api/paas/v4/chat/completions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图片Base64 + Prompt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风险项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风险等级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t>页面结构变更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设计多策略降级方案，API优先+DOM解析备份</w:t>
            </w:r>
          </w:p>
        </w:tc>
      </w:tr>
      <w:tr>
        <w:tc>
          <w:tcPr>
            <w:tcW w:type="dxa" w:w="2880"/>
          </w:tcPr>
          <w:p>
            <w:r>
              <w:t>AI识别准确率不足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设置人工确认机制，重要决策人工复核</w:t>
            </w:r>
          </w:p>
        </w:tc>
      </w:tr>
      <w:tr>
        <w:tc>
          <w:tcPr>
            <w:tcW w:type="dxa" w:w="2880"/>
          </w:tcPr>
          <w:p>
            <w:r>
              <w:t>API接口变更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封装API调用层，便于快速适配</w:t>
            </w:r>
          </w:p>
        </w:tc>
      </w:tr>
      <w:tr>
        <w:tc>
          <w:tcPr>
            <w:tcW w:type="dxa" w:w="2880"/>
          </w:tcPr>
          <w:p>
            <w:r>
              <w:t>浏览器兼容性问题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测试覆盖Chrome/Edge/Firefox主流版本</w:t>
            </w:r>
          </w:p>
        </w:tc>
      </w:tr>
      <w:tr>
        <w:tc>
          <w:tcPr>
            <w:tcW w:type="dxa" w:w="2880"/>
          </w:tcPr>
          <w:p>
            <w:r>
              <w:t>数据安全问题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数据本地存储，不上传敏感信息</w:t>
            </w:r>
          </w:p>
        </w:tc>
      </w:tr>
    </w:tbl>
    <w:p>
      <w:r>
        <w:rPr>
          <w:rFonts w:ascii="黑体" w:hAnsi="黑体" w:eastAsia="黑体"/>
          <w:b/>
          <w:sz w:val="28"/>
        </w:rPr>
        <w:t>八、验收标准</w:t>
      </w:r>
    </w:p>
    <w:p>
      <w:r>
        <w:rPr>
          <w:rFonts w:ascii="黑体" w:hAnsi="黑体" w:eastAsia="黑体"/>
          <w:b/>
          <w:sz w:val="24"/>
        </w:rPr>
        <w:t>8.1 功能验收标准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任务列表提取成功率 ≥ 95%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Excel导入解析成功率 ≥ 99%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一致性校验准确率 ≥ 90%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AI图像识别可用率 ≥ 95%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批量处理稳定性 ≥ 99%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数据持久化完整性 100%</w:t>
      </w:r>
    </w:p>
    <w:p>
      <w:r>
        <w:rPr>
          <w:rFonts w:ascii="黑体" w:hAnsi="黑体" w:eastAsia="黑体"/>
          <w:b/>
          <w:sz w:val="24"/>
        </w:rPr>
        <w:t>8.2 性能验收标准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单任务校验时间 ≤ 30秒（含AI识别）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批量处理支持 ≥ 500条任务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页面响应时间 ≤ 2秒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内存占用 ≤ 200MB</w:t>
      </w:r>
    </w:p>
    <w:p>
      <w:r>
        <w:rPr>
          <w:rFonts w:ascii="黑体" w:hAnsi="黑体" w:eastAsia="黑体"/>
          <w:b/>
          <w:sz w:val="28"/>
        </w:rPr>
        <w:t>九、项目预算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预算项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金额(元)</w:t>
            </w:r>
          </w:p>
        </w:tc>
        <w:tc>
          <w:tcPr>
            <w:tcW w:type="dxa" w:w="288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人力成本</w:t>
            </w:r>
          </w:p>
        </w:tc>
        <w:tc>
          <w:tcPr>
            <w:tcW w:type="dxa" w:w="2880"/>
          </w:tcPr>
          <w:p>
            <w:r>
              <w:t>(内部)</w:t>
            </w:r>
          </w:p>
        </w:tc>
        <w:tc>
          <w:tcPr>
            <w:tcW w:type="dxa" w:w="2880"/>
          </w:tcPr>
          <w:p>
            <w:r>
              <w:t>开发人员、测试人员工时</w:t>
            </w:r>
          </w:p>
        </w:tc>
      </w:tr>
      <w:tr>
        <w:tc>
          <w:tcPr>
            <w:tcW w:type="dxa" w:w="2880"/>
          </w:tcPr>
          <w:p>
            <w:r>
              <w:t>AI服务费用</w:t>
            </w:r>
          </w:p>
        </w:tc>
        <w:tc>
          <w:tcPr>
            <w:tcW w:type="dxa" w:w="2880"/>
          </w:tcPr>
          <w:p>
            <w:r>
              <w:t>(按量计费)</w:t>
            </w:r>
          </w:p>
        </w:tc>
        <w:tc>
          <w:tcPr>
            <w:tcW w:type="dxa" w:w="2880"/>
          </w:tcPr>
          <w:p>
            <w:r>
              <w:t>智谱AI API调用费用</w:t>
            </w:r>
          </w:p>
        </w:tc>
      </w:tr>
      <w:tr>
        <w:tc>
          <w:tcPr>
            <w:tcW w:type="dxa" w:w="2880"/>
          </w:tcPr>
          <w:p>
            <w:r>
              <w:t>测试设备</w:t>
            </w:r>
          </w:p>
        </w:tc>
        <w:tc>
          <w:tcPr>
            <w:tcW w:type="dxa" w:w="2880"/>
          </w:tcPr>
          <w:p>
            <w:r>
              <w:t>(已有)</w:t>
            </w:r>
          </w:p>
        </w:tc>
        <w:tc>
          <w:tcPr>
            <w:tcW w:type="dxa" w:w="2880"/>
          </w:tcPr>
          <w:p>
            <w:r>
              <w:t>开发测试用电脑</w:t>
            </w:r>
          </w:p>
        </w:tc>
      </w:tr>
      <w:tr>
        <w:tc>
          <w:tcPr>
            <w:tcW w:type="dxa" w:w="2880"/>
          </w:tcPr>
          <w:p>
            <w:r>
              <w:t>其他费用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28"/>
        </w:rPr>
        <w:t>十、项目审批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审批环节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签字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160"/>
            <w:shd w:fill="4472C4"/>
          </w:tcPr>
          <w:p>
            <w:r>
              <w:rPr>
                <w:rFonts w:ascii="黑体" w:hAnsi="黑体" w:eastAsia="黑体"/>
                <w:b/>
                <w:color w:val="FFFFFF"/>
                <w:sz w:val="21"/>
              </w:rPr>
              <w:t>意见</w:t>
            </w:r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部门负责人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质量负责人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trHeight w:val="850"/>
        </w:trPr>
        <w:tc>
          <w:tcPr>
            <w:tcW w:type="dxa" w:w="2160"/>
          </w:tcPr>
          <w:p>
            <w:r>
              <w:t>项目发起人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